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A0016" w14:textId="77777777" w:rsidR="00433E9F" w:rsidRDefault="00433E9F" w:rsidP="00433E9F">
      <w:pPr>
        <w:pStyle w:val="Title"/>
        <w:rPr>
          <w:rFonts w:ascii="Arial" w:hAnsi="Arial"/>
          <w:b/>
          <w:color w:val="005EB8"/>
          <w:sz w:val="40"/>
          <w:szCs w:val="40"/>
          <w14:ligatures w14:val="none"/>
        </w:rPr>
      </w:pPr>
    </w:p>
    <w:p w14:paraId="4604F850" w14:textId="77777777" w:rsidR="00DE244B" w:rsidRPr="00DE244B" w:rsidRDefault="00DE244B" w:rsidP="00DE244B">
      <w:pPr>
        <w:pStyle w:val="Title"/>
        <w:rPr>
          <w:rFonts w:ascii="Arial" w:hAnsi="Arial"/>
          <w:b/>
          <w:color w:val="005EB8"/>
          <w:sz w:val="40"/>
          <w:szCs w:val="40"/>
          <w14:ligatures w14:val="none"/>
        </w:rPr>
      </w:pPr>
    </w:p>
    <w:p w14:paraId="4EA4B4DA" w14:textId="77777777" w:rsidR="00DE244B" w:rsidRPr="00DE244B" w:rsidRDefault="00DE244B" w:rsidP="00DE244B">
      <w:pPr>
        <w:pStyle w:val="Title"/>
        <w:rPr>
          <w:rFonts w:ascii="Arial" w:hAnsi="Arial"/>
          <w:b/>
          <w:color w:val="005EB8"/>
          <w:sz w:val="40"/>
          <w:szCs w:val="40"/>
          <w14:ligatures w14:val="none"/>
        </w:rPr>
      </w:pPr>
    </w:p>
    <w:p w14:paraId="3BA6948A" w14:textId="77777777" w:rsidR="00433E9F" w:rsidRPr="00DE244B" w:rsidRDefault="00433E9F" w:rsidP="00433E9F">
      <w:pPr>
        <w:pStyle w:val="Title"/>
        <w:rPr>
          <w:rFonts w:ascii="Arial" w:hAnsi="Arial"/>
          <w:b/>
          <w:color w:val="005EB8"/>
          <w:sz w:val="40"/>
          <w:szCs w:val="40"/>
          <w14:ligatures w14:val="none"/>
        </w:rPr>
      </w:pPr>
    </w:p>
    <w:p w14:paraId="26C61B22" w14:textId="77777777" w:rsidR="00433E9F" w:rsidRDefault="00433E9F" w:rsidP="00433E9F">
      <w:pPr>
        <w:pStyle w:val="Title"/>
        <w:rPr>
          <w:rFonts w:ascii="Arial" w:hAnsi="Arial"/>
          <w:b/>
          <w:color w:val="005EB8"/>
          <w:sz w:val="40"/>
          <w:szCs w:val="40"/>
          <w14:ligatures w14:val="none"/>
        </w:rPr>
      </w:pPr>
    </w:p>
    <w:p w14:paraId="585B35F5" w14:textId="1D74C0A1" w:rsidR="006B0859" w:rsidRDefault="00012845" w:rsidP="008A4B5C">
      <w:pPr>
        <w:pStyle w:val="Title"/>
        <w:rPr>
          <w:rFonts w:ascii="Arial" w:hAnsi="Arial"/>
          <w:b/>
          <w:color w:val="005EB8"/>
          <w:sz w:val="40"/>
          <w:szCs w:val="40"/>
          <w14:ligatures w14:val="none"/>
        </w:rPr>
      </w:pPr>
      <w:r w:rsidRPr="00433E9F">
        <w:rPr>
          <w:rFonts w:ascii="Arial" w:hAnsi="Arial"/>
          <w:b/>
          <w:color w:val="005EB8"/>
          <w:sz w:val="40"/>
          <w:szCs w:val="40"/>
          <w14:ligatures w14:val="none"/>
        </w:rPr>
        <w:t>Independent Patient Choice and Procurement Panel</w:t>
      </w:r>
    </w:p>
    <w:p w14:paraId="3B56A89D" w14:textId="77777777" w:rsidR="006B0859" w:rsidRDefault="006B0859" w:rsidP="008A4B5C">
      <w:pPr>
        <w:pStyle w:val="Title"/>
        <w:rPr>
          <w:rFonts w:ascii="Arial" w:hAnsi="Arial"/>
          <w:b/>
          <w:color w:val="005EB8"/>
          <w:sz w:val="40"/>
          <w:szCs w:val="40"/>
          <w14:ligatures w14:val="none"/>
        </w:rPr>
      </w:pPr>
    </w:p>
    <w:p w14:paraId="1F98C5AE" w14:textId="2437A9EA" w:rsidR="006B0859" w:rsidRDefault="008A4B5C" w:rsidP="008A4B5C">
      <w:pPr>
        <w:pStyle w:val="Title"/>
        <w:spacing w:after="160" w:line="259" w:lineRule="auto"/>
        <w:contextualSpacing w:val="0"/>
        <w:rPr>
          <w:rFonts w:ascii="Arial" w:hAnsi="Arial"/>
          <w:b/>
          <w:color w:val="005EB8"/>
          <w:sz w:val="32"/>
          <w:szCs w:val="32"/>
          <w14:ligatures w14:val="none"/>
        </w:rPr>
      </w:pPr>
      <w:r w:rsidRPr="008739D8">
        <w:rPr>
          <w:rFonts w:ascii="Arial" w:hAnsi="Arial"/>
          <w:b/>
          <w:color w:val="005EB8"/>
          <w:sz w:val="32"/>
          <w:szCs w:val="32"/>
          <w14:ligatures w14:val="none"/>
        </w:rPr>
        <w:t>Review of a proposed contract award</w:t>
      </w:r>
    </w:p>
    <w:p w14:paraId="315AC819" w14:textId="77777777" w:rsidR="008A4B5C" w:rsidRPr="00DE244B" w:rsidRDefault="008A4B5C" w:rsidP="008A4B5C">
      <w:pPr>
        <w:rPr>
          <w:rFonts w:ascii="Arial" w:eastAsiaTheme="majorEastAsia" w:hAnsi="Arial" w:cstheme="majorBidi"/>
          <w:b/>
          <w:color w:val="005EB8"/>
          <w:spacing w:val="-10"/>
          <w:kern w:val="28"/>
          <w:sz w:val="28"/>
          <w:szCs w:val="28"/>
          <w14:ligatures w14:val="none"/>
        </w:rPr>
      </w:pPr>
    </w:p>
    <w:p w14:paraId="5EEBB8A0" w14:textId="5A8CAF8A" w:rsidR="006B0859" w:rsidRPr="00FB0EB9" w:rsidRDefault="00D73F61" w:rsidP="0034583C">
      <w:pPr>
        <w:rPr>
          <w:rFonts w:ascii="Arial" w:eastAsiaTheme="majorEastAsia" w:hAnsi="Arial" w:cstheme="majorBidi"/>
          <w:b/>
          <w:color w:val="005EB8"/>
          <w:spacing w:val="-10"/>
          <w:kern w:val="28"/>
          <w:sz w:val="32"/>
          <w:szCs w:val="32"/>
          <w14:ligatures w14:val="none"/>
        </w:rPr>
      </w:pPr>
      <w:r>
        <w:rPr>
          <w:rFonts w:ascii="Arial" w:eastAsiaTheme="majorEastAsia" w:hAnsi="Arial" w:cstheme="majorBidi"/>
          <w:b/>
          <w:color w:val="005EB8"/>
          <w:spacing w:val="-10"/>
          <w:kern w:val="28"/>
          <w:sz w:val="32"/>
          <w:szCs w:val="32"/>
          <w14:ligatures w14:val="none"/>
        </w:rPr>
        <w:t xml:space="preserve">Community Aural </w:t>
      </w:r>
      <w:proofErr w:type="spellStart"/>
      <w:r>
        <w:rPr>
          <w:rFonts w:ascii="Arial" w:eastAsiaTheme="majorEastAsia" w:hAnsi="Arial" w:cstheme="majorBidi"/>
          <w:b/>
          <w:color w:val="005EB8"/>
          <w:spacing w:val="-10"/>
          <w:kern w:val="28"/>
          <w:sz w:val="32"/>
          <w:szCs w:val="32"/>
          <w14:ligatures w14:val="none"/>
        </w:rPr>
        <w:t>Microsuction</w:t>
      </w:r>
      <w:proofErr w:type="spellEnd"/>
      <w:r>
        <w:rPr>
          <w:rFonts w:ascii="Arial" w:eastAsiaTheme="majorEastAsia" w:hAnsi="Arial" w:cstheme="majorBidi"/>
          <w:b/>
          <w:color w:val="005EB8"/>
          <w:spacing w:val="-10"/>
          <w:kern w:val="28"/>
          <w:sz w:val="32"/>
          <w:szCs w:val="32"/>
          <w14:ligatures w14:val="none"/>
        </w:rPr>
        <w:t xml:space="preserve"> Service for Norfolk and Waveney</w:t>
      </w:r>
    </w:p>
    <w:p w14:paraId="6499B0B3"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016D530"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25E72A05"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34F59D39" w14:textId="77777777" w:rsidR="008A4B5C" w:rsidRDefault="008A4B5C" w:rsidP="008A4B5C">
      <w:pPr>
        <w:rPr>
          <w:rFonts w:ascii="Arial" w:eastAsiaTheme="majorEastAsia" w:hAnsi="Arial" w:cstheme="majorBidi"/>
          <w:b/>
          <w:color w:val="005EB8"/>
          <w:spacing w:val="-10"/>
          <w:kern w:val="28"/>
          <w:sz w:val="28"/>
          <w:szCs w:val="28"/>
          <w14:ligatures w14:val="none"/>
        </w:rPr>
      </w:pPr>
    </w:p>
    <w:p w14:paraId="1281DEBB" w14:textId="5E45F659" w:rsidR="00012845" w:rsidRPr="00433E9F" w:rsidRDefault="00012845" w:rsidP="008A4B5C">
      <w:pPr>
        <w:rPr>
          <w:rFonts w:ascii="Arial" w:eastAsiaTheme="majorEastAsia" w:hAnsi="Arial" w:cstheme="majorBidi"/>
          <w:b/>
          <w:color w:val="005EB8"/>
          <w:spacing w:val="-10"/>
          <w:kern w:val="28"/>
          <w:sz w:val="28"/>
          <w:szCs w:val="28"/>
          <w14:ligatures w14:val="none"/>
        </w:rPr>
      </w:pPr>
      <w:r w:rsidRPr="00433E9F">
        <w:rPr>
          <w:rFonts w:ascii="Arial" w:eastAsiaTheme="majorEastAsia" w:hAnsi="Arial" w:cstheme="majorBidi"/>
          <w:b/>
          <w:color w:val="005EB8"/>
          <w:spacing w:val="-10"/>
          <w:kern w:val="28"/>
          <w:sz w:val="28"/>
          <w:szCs w:val="28"/>
          <w14:ligatures w14:val="none"/>
        </w:rPr>
        <w:t xml:space="preserve">Case Reference: </w:t>
      </w:r>
      <w:r w:rsidR="00B05F38" w:rsidRPr="00AA0DF4">
        <w:rPr>
          <w:rFonts w:ascii="Arial" w:eastAsiaTheme="majorEastAsia" w:hAnsi="Arial" w:cstheme="majorBidi"/>
          <w:b/>
          <w:color w:val="005EB8"/>
          <w:spacing w:val="-10"/>
          <w:kern w:val="28"/>
          <w:sz w:val="28"/>
          <w:szCs w:val="28"/>
          <w14:ligatures w14:val="none"/>
        </w:rPr>
        <w:t>CR00</w:t>
      </w:r>
      <w:r w:rsidR="00D73F61" w:rsidRPr="00AA0DF4">
        <w:rPr>
          <w:rFonts w:ascii="Arial" w:eastAsiaTheme="majorEastAsia" w:hAnsi="Arial" w:cstheme="majorBidi"/>
          <w:b/>
          <w:color w:val="005EB8"/>
          <w:spacing w:val="-10"/>
          <w:kern w:val="28"/>
          <w:sz w:val="28"/>
          <w:szCs w:val="28"/>
          <w14:ligatures w14:val="none"/>
        </w:rPr>
        <w:t>11</w:t>
      </w:r>
      <w:r w:rsidR="00FB0EB9" w:rsidRPr="00AA0DF4">
        <w:rPr>
          <w:rFonts w:ascii="Arial" w:eastAsiaTheme="majorEastAsia" w:hAnsi="Arial" w:cstheme="majorBidi"/>
          <w:b/>
          <w:color w:val="005EB8"/>
          <w:spacing w:val="-10"/>
          <w:kern w:val="28"/>
          <w:sz w:val="28"/>
          <w:szCs w:val="28"/>
          <w14:ligatures w14:val="none"/>
        </w:rPr>
        <w:t>-2</w:t>
      </w:r>
      <w:r w:rsidR="00D73F61" w:rsidRPr="00AA0DF4">
        <w:rPr>
          <w:rFonts w:ascii="Arial" w:eastAsiaTheme="majorEastAsia" w:hAnsi="Arial" w:cstheme="majorBidi"/>
          <w:b/>
          <w:color w:val="005EB8"/>
          <w:spacing w:val="-10"/>
          <w:kern w:val="28"/>
          <w:sz w:val="28"/>
          <w:szCs w:val="28"/>
          <w14:ligatures w14:val="none"/>
        </w:rPr>
        <w:t>5</w:t>
      </w:r>
    </w:p>
    <w:p w14:paraId="26863AC5" w14:textId="1690E42E" w:rsidR="00DE244B" w:rsidRDefault="00E71F9C" w:rsidP="008A4B5C">
      <w:pPr>
        <w:rPr>
          <w:rFonts w:ascii="Arial" w:eastAsiaTheme="majorEastAsia" w:hAnsi="Arial" w:cstheme="majorBidi"/>
          <w:b/>
          <w:color w:val="005EB8"/>
          <w:spacing w:val="-10"/>
          <w:kern w:val="28"/>
          <w:sz w:val="28"/>
          <w:szCs w:val="28"/>
          <w14:ligatures w14:val="none"/>
        </w:rPr>
      </w:pPr>
      <w:r w:rsidRPr="00E71F9C">
        <w:rPr>
          <w:rFonts w:ascii="Arial" w:eastAsiaTheme="majorEastAsia" w:hAnsi="Arial" w:cstheme="majorBidi"/>
          <w:b/>
          <w:color w:val="005EB8"/>
          <w:spacing w:val="-10"/>
          <w:kern w:val="28"/>
          <w:sz w:val="28"/>
          <w:szCs w:val="28"/>
          <w14:ligatures w14:val="none"/>
        </w:rPr>
        <w:t>8</w:t>
      </w:r>
      <w:r w:rsidR="00AA0DF4" w:rsidRPr="00E71F9C">
        <w:rPr>
          <w:rFonts w:ascii="Arial" w:eastAsiaTheme="majorEastAsia" w:hAnsi="Arial" w:cstheme="majorBidi"/>
          <w:b/>
          <w:color w:val="005EB8"/>
          <w:spacing w:val="-10"/>
          <w:kern w:val="28"/>
          <w:sz w:val="28"/>
          <w:szCs w:val="28"/>
          <w14:ligatures w14:val="none"/>
        </w:rPr>
        <w:t xml:space="preserve"> April 2025</w:t>
      </w:r>
    </w:p>
    <w:p w14:paraId="5E555C8B"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31C493C6"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2ABD4D4A" w14:textId="77777777" w:rsidR="00DE244B" w:rsidRDefault="00DE244B" w:rsidP="008A4B5C">
      <w:pPr>
        <w:rPr>
          <w:rFonts w:ascii="Arial" w:eastAsiaTheme="majorEastAsia" w:hAnsi="Arial" w:cstheme="majorBidi"/>
          <w:b/>
          <w:color w:val="005EB8"/>
          <w:spacing w:val="-10"/>
          <w:kern w:val="28"/>
          <w:sz w:val="28"/>
          <w:szCs w:val="28"/>
          <w14:ligatures w14:val="none"/>
        </w:rPr>
      </w:pPr>
    </w:p>
    <w:p w14:paraId="4D32C94C" w14:textId="5D65F037" w:rsidR="005A3C70" w:rsidRDefault="005A3C70" w:rsidP="008A4B5C">
      <w:pPr>
        <w:rPr>
          <w:rFonts w:ascii="Arial" w:eastAsiaTheme="majorEastAsia" w:hAnsi="Arial" w:cstheme="majorBidi"/>
          <w:b/>
          <w:color w:val="005EB8"/>
          <w:spacing w:val="-10"/>
          <w:kern w:val="28"/>
          <w:sz w:val="28"/>
          <w:szCs w:val="28"/>
          <w:highlight w:val="yellow"/>
          <w14:ligatures w14:val="none"/>
        </w:rPr>
      </w:pPr>
      <w:r>
        <w:rPr>
          <w:rFonts w:ascii="Arial" w:eastAsiaTheme="majorEastAsia" w:hAnsi="Arial" w:cstheme="majorBidi"/>
          <w:b/>
          <w:color w:val="005EB8"/>
          <w:spacing w:val="-10"/>
          <w:kern w:val="28"/>
          <w:sz w:val="28"/>
          <w:szCs w:val="28"/>
          <w:highlight w:val="yellow"/>
          <w14:ligatures w14:val="none"/>
        </w:rPr>
        <w:br w:type="page"/>
      </w:r>
    </w:p>
    <w:sdt>
      <w:sdtPr>
        <w:rPr>
          <w:rFonts w:asciiTheme="minorHAnsi" w:eastAsiaTheme="minorEastAsia" w:hAnsiTheme="minorHAnsi" w:cstheme="minorBidi"/>
          <w:color w:val="auto"/>
          <w:kern w:val="2"/>
          <w:sz w:val="22"/>
          <w:szCs w:val="22"/>
          <w:lang w:val="en-GB"/>
          <w14:ligatures w14:val="standardContextual"/>
        </w:rPr>
        <w:id w:val="1468388688"/>
        <w:docPartObj>
          <w:docPartGallery w:val="Table of Contents"/>
          <w:docPartUnique/>
        </w:docPartObj>
      </w:sdtPr>
      <w:sdtEndPr/>
      <w:sdtContent>
        <w:p w14:paraId="4474B6CF" w14:textId="2233E812" w:rsidR="005A3C70" w:rsidRPr="00040DBB" w:rsidRDefault="005A3C70" w:rsidP="00026887">
          <w:pPr>
            <w:pStyle w:val="TOCHeading"/>
            <w:rPr>
              <w:rFonts w:ascii="Arial" w:hAnsi="Arial" w:cs="Arial"/>
              <w:color w:val="000000" w:themeColor="text1"/>
              <w:sz w:val="28"/>
              <w:szCs w:val="28"/>
            </w:rPr>
          </w:pPr>
          <w:r w:rsidRPr="00040DBB">
            <w:rPr>
              <w:rFonts w:ascii="Arial" w:hAnsi="Arial" w:cs="Arial"/>
              <w:color w:val="000000" w:themeColor="text1"/>
              <w:sz w:val="28"/>
              <w:szCs w:val="28"/>
            </w:rPr>
            <w:t>Contents</w:t>
          </w:r>
        </w:p>
        <w:p w14:paraId="76704CB2" w14:textId="77777777" w:rsidR="0005759A" w:rsidRPr="00E44548" w:rsidRDefault="0005759A" w:rsidP="00026887">
          <w:pPr>
            <w:rPr>
              <w:lang w:val="en-US"/>
            </w:rPr>
          </w:pPr>
        </w:p>
        <w:p w14:paraId="2ADFF837" w14:textId="36368127" w:rsidR="00EF2E5C" w:rsidRPr="00EF2E5C" w:rsidRDefault="005A3C70">
          <w:pPr>
            <w:pStyle w:val="TOC1"/>
            <w:rPr>
              <w:rFonts w:eastAsiaTheme="minorEastAsia"/>
              <w:noProof/>
              <w:sz w:val="24"/>
              <w:szCs w:val="24"/>
              <w:lang w:eastAsia="en-GB"/>
            </w:rPr>
          </w:pPr>
          <w:r w:rsidRPr="00EF2E5C">
            <w:rPr>
              <w:rFonts w:ascii="Arial" w:hAnsi="Arial" w:cs="Arial"/>
            </w:rPr>
            <w:fldChar w:fldCharType="begin"/>
          </w:r>
          <w:r w:rsidRPr="00EF2E5C">
            <w:rPr>
              <w:rFonts w:ascii="Arial" w:hAnsi="Arial" w:cs="Arial"/>
            </w:rPr>
            <w:instrText xml:space="preserve"> TOC \o "1-3" \h \z \u </w:instrText>
          </w:r>
          <w:r w:rsidRPr="00EF2E5C">
            <w:rPr>
              <w:rFonts w:ascii="Arial" w:hAnsi="Arial" w:cs="Arial"/>
            </w:rPr>
            <w:fldChar w:fldCharType="separate"/>
          </w:r>
          <w:hyperlink w:anchor="_Toc194608176" w:history="1">
            <w:r w:rsidR="00EF2E5C" w:rsidRPr="00EF2E5C">
              <w:rPr>
                <w:rStyle w:val="Hyperlink"/>
                <w:rFonts w:ascii="Arial" w:hAnsi="Arial" w:cs="Arial"/>
                <w:noProof/>
              </w:rPr>
              <w:t>1.</w:t>
            </w:r>
            <w:r w:rsidR="00EF2E5C" w:rsidRPr="00EF2E5C">
              <w:rPr>
                <w:rFonts w:eastAsiaTheme="minorEastAsia"/>
                <w:noProof/>
                <w:sz w:val="24"/>
                <w:szCs w:val="24"/>
                <w:lang w:eastAsia="en-GB"/>
              </w:rPr>
              <w:tab/>
            </w:r>
            <w:r w:rsidR="00EF2E5C" w:rsidRPr="00EF2E5C">
              <w:rPr>
                <w:rStyle w:val="Hyperlink"/>
                <w:rFonts w:ascii="Arial" w:hAnsi="Arial" w:cs="Arial"/>
                <w:noProof/>
              </w:rPr>
              <w:t>Executive Summary</w:t>
            </w:r>
            <w:r w:rsidR="00EF2E5C" w:rsidRPr="00EF2E5C">
              <w:rPr>
                <w:noProof/>
                <w:webHidden/>
              </w:rPr>
              <w:tab/>
            </w:r>
            <w:r w:rsidR="00EF2E5C" w:rsidRPr="00EF2E5C">
              <w:rPr>
                <w:noProof/>
                <w:webHidden/>
              </w:rPr>
              <w:fldChar w:fldCharType="begin"/>
            </w:r>
            <w:r w:rsidR="00EF2E5C" w:rsidRPr="00EF2E5C">
              <w:rPr>
                <w:noProof/>
                <w:webHidden/>
              </w:rPr>
              <w:instrText xml:space="preserve"> PAGEREF _Toc194608176 \h </w:instrText>
            </w:r>
            <w:r w:rsidR="00EF2E5C" w:rsidRPr="00EF2E5C">
              <w:rPr>
                <w:noProof/>
                <w:webHidden/>
              </w:rPr>
            </w:r>
            <w:r w:rsidR="00EF2E5C" w:rsidRPr="00EF2E5C">
              <w:rPr>
                <w:noProof/>
                <w:webHidden/>
              </w:rPr>
              <w:fldChar w:fldCharType="separate"/>
            </w:r>
            <w:r w:rsidR="005C56EE">
              <w:rPr>
                <w:noProof/>
                <w:webHidden/>
              </w:rPr>
              <w:t>3</w:t>
            </w:r>
            <w:r w:rsidR="00EF2E5C" w:rsidRPr="00EF2E5C">
              <w:rPr>
                <w:noProof/>
                <w:webHidden/>
              </w:rPr>
              <w:fldChar w:fldCharType="end"/>
            </w:r>
          </w:hyperlink>
        </w:p>
        <w:p w14:paraId="6D421777" w14:textId="476A9B5C" w:rsidR="00EF2E5C" w:rsidRPr="00EF2E5C" w:rsidRDefault="00EF2E5C">
          <w:pPr>
            <w:pStyle w:val="TOC1"/>
            <w:rPr>
              <w:rFonts w:eastAsiaTheme="minorEastAsia"/>
              <w:noProof/>
              <w:sz w:val="24"/>
              <w:szCs w:val="24"/>
              <w:lang w:eastAsia="en-GB"/>
            </w:rPr>
          </w:pPr>
          <w:hyperlink w:anchor="_Toc194608177" w:history="1">
            <w:r w:rsidRPr="00EF2E5C">
              <w:rPr>
                <w:rStyle w:val="Hyperlink"/>
                <w:rFonts w:ascii="Arial" w:hAnsi="Arial" w:cs="Arial"/>
                <w:noProof/>
              </w:rPr>
              <w:t>2.</w:t>
            </w:r>
            <w:r w:rsidRPr="00EF2E5C">
              <w:rPr>
                <w:rFonts w:eastAsiaTheme="minorEastAsia"/>
                <w:noProof/>
                <w:sz w:val="24"/>
                <w:szCs w:val="24"/>
                <w:lang w:eastAsia="en-GB"/>
              </w:rPr>
              <w:tab/>
            </w:r>
            <w:r w:rsidRPr="00EF2E5C">
              <w:rPr>
                <w:rStyle w:val="Hyperlink"/>
                <w:rFonts w:ascii="Arial" w:hAnsi="Arial" w:cs="Arial"/>
                <w:noProof/>
              </w:rPr>
              <w:t>Introduction</w:t>
            </w:r>
            <w:r w:rsidRPr="00EF2E5C">
              <w:rPr>
                <w:noProof/>
                <w:webHidden/>
              </w:rPr>
              <w:tab/>
            </w:r>
            <w:r w:rsidRPr="00EF2E5C">
              <w:rPr>
                <w:noProof/>
                <w:webHidden/>
              </w:rPr>
              <w:fldChar w:fldCharType="begin"/>
            </w:r>
            <w:r w:rsidRPr="00EF2E5C">
              <w:rPr>
                <w:noProof/>
                <w:webHidden/>
              </w:rPr>
              <w:instrText xml:space="preserve"> PAGEREF _Toc194608177 \h </w:instrText>
            </w:r>
            <w:r w:rsidRPr="00EF2E5C">
              <w:rPr>
                <w:noProof/>
                <w:webHidden/>
              </w:rPr>
            </w:r>
            <w:r w:rsidRPr="00EF2E5C">
              <w:rPr>
                <w:noProof/>
                <w:webHidden/>
              </w:rPr>
              <w:fldChar w:fldCharType="separate"/>
            </w:r>
            <w:r w:rsidR="005C56EE">
              <w:rPr>
                <w:noProof/>
                <w:webHidden/>
              </w:rPr>
              <w:t>5</w:t>
            </w:r>
            <w:r w:rsidRPr="00EF2E5C">
              <w:rPr>
                <w:noProof/>
                <w:webHidden/>
              </w:rPr>
              <w:fldChar w:fldCharType="end"/>
            </w:r>
          </w:hyperlink>
        </w:p>
        <w:p w14:paraId="1B8B26FF" w14:textId="548EA0B5" w:rsidR="00EF2E5C" w:rsidRPr="00EF2E5C" w:rsidRDefault="00EF2E5C">
          <w:pPr>
            <w:pStyle w:val="TOC1"/>
            <w:rPr>
              <w:rFonts w:eastAsiaTheme="minorEastAsia"/>
              <w:noProof/>
              <w:sz w:val="24"/>
              <w:szCs w:val="24"/>
              <w:lang w:eastAsia="en-GB"/>
            </w:rPr>
          </w:pPr>
          <w:hyperlink w:anchor="_Toc194608178" w:history="1">
            <w:r w:rsidRPr="00EF2E5C">
              <w:rPr>
                <w:rStyle w:val="Hyperlink"/>
                <w:rFonts w:ascii="Arial" w:hAnsi="Arial" w:cs="Arial"/>
                <w:noProof/>
              </w:rPr>
              <w:t>3.</w:t>
            </w:r>
            <w:r w:rsidRPr="00EF2E5C">
              <w:rPr>
                <w:rFonts w:eastAsiaTheme="minorEastAsia"/>
                <w:noProof/>
                <w:sz w:val="24"/>
                <w:szCs w:val="24"/>
                <w:lang w:eastAsia="en-GB"/>
              </w:rPr>
              <w:tab/>
            </w:r>
            <w:r w:rsidRPr="00EF2E5C">
              <w:rPr>
                <w:rStyle w:val="Hyperlink"/>
                <w:rFonts w:ascii="Arial" w:hAnsi="Arial" w:cs="Arial"/>
                <w:noProof/>
              </w:rPr>
              <w:t>Role of the Panel</w:t>
            </w:r>
            <w:r w:rsidRPr="00EF2E5C">
              <w:rPr>
                <w:noProof/>
                <w:webHidden/>
              </w:rPr>
              <w:tab/>
            </w:r>
            <w:r w:rsidRPr="00EF2E5C">
              <w:rPr>
                <w:noProof/>
                <w:webHidden/>
              </w:rPr>
              <w:fldChar w:fldCharType="begin"/>
            </w:r>
            <w:r w:rsidRPr="00EF2E5C">
              <w:rPr>
                <w:noProof/>
                <w:webHidden/>
              </w:rPr>
              <w:instrText xml:space="preserve"> PAGEREF _Toc194608178 \h </w:instrText>
            </w:r>
            <w:r w:rsidRPr="00EF2E5C">
              <w:rPr>
                <w:noProof/>
                <w:webHidden/>
              </w:rPr>
            </w:r>
            <w:r w:rsidRPr="00EF2E5C">
              <w:rPr>
                <w:noProof/>
                <w:webHidden/>
              </w:rPr>
              <w:fldChar w:fldCharType="separate"/>
            </w:r>
            <w:r w:rsidR="005C56EE">
              <w:rPr>
                <w:noProof/>
                <w:webHidden/>
              </w:rPr>
              <w:t>6</w:t>
            </w:r>
            <w:r w:rsidRPr="00EF2E5C">
              <w:rPr>
                <w:noProof/>
                <w:webHidden/>
              </w:rPr>
              <w:fldChar w:fldCharType="end"/>
            </w:r>
          </w:hyperlink>
        </w:p>
        <w:p w14:paraId="4463B45E" w14:textId="7B162738" w:rsidR="00EF2E5C" w:rsidRPr="00EF2E5C" w:rsidRDefault="00EF2E5C">
          <w:pPr>
            <w:pStyle w:val="TOC1"/>
            <w:rPr>
              <w:rFonts w:eastAsiaTheme="minorEastAsia"/>
              <w:noProof/>
              <w:sz w:val="24"/>
              <w:szCs w:val="24"/>
              <w:lang w:eastAsia="en-GB"/>
            </w:rPr>
          </w:pPr>
          <w:hyperlink w:anchor="_Toc194608179" w:history="1">
            <w:r w:rsidRPr="00EF2E5C">
              <w:rPr>
                <w:rStyle w:val="Hyperlink"/>
                <w:rFonts w:ascii="Arial" w:hAnsi="Arial" w:cs="Arial"/>
                <w:noProof/>
              </w:rPr>
              <w:t>4.</w:t>
            </w:r>
            <w:r w:rsidRPr="00EF2E5C">
              <w:rPr>
                <w:rFonts w:eastAsiaTheme="minorEastAsia"/>
                <w:noProof/>
                <w:sz w:val="24"/>
                <w:szCs w:val="24"/>
                <w:lang w:eastAsia="en-GB"/>
              </w:rPr>
              <w:tab/>
            </w:r>
            <w:r w:rsidRPr="00EF2E5C">
              <w:rPr>
                <w:rStyle w:val="Hyperlink"/>
                <w:rFonts w:ascii="Arial" w:hAnsi="Arial" w:cs="Arial"/>
                <w:noProof/>
              </w:rPr>
              <w:t>Background to this review</w:t>
            </w:r>
            <w:r w:rsidRPr="00EF2E5C">
              <w:rPr>
                <w:noProof/>
                <w:webHidden/>
              </w:rPr>
              <w:tab/>
            </w:r>
            <w:r w:rsidRPr="00EF2E5C">
              <w:rPr>
                <w:noProof/>
                <w:webHidden/>
              </w:rPr>
              <w:fldChar w:fldCharType="begin"/>
            </w:r>
            <w:r w:rsidRPr="00EF2E5C">
              <w:rPr>
                <w:noProof/>
                <w:webHidden/>
              </w:rPr>
              <w:instrText xml:space="preserve"> PAGEREF _Toc194608179 \h </w:instrText>
            </w:r>
            <w:r w:rsidRPr="00EF2E5C">
              <w:rPr>
                <w:noProof/>
                <w:webHidden/>
              </w:rPr>
            </w:r>
            <w:r w:rsidRPr="00EF2E5C">
              <w:rPr>
                <w:noProof/>
                <w:webHidden/>
              </w:rPr>
              <w:fldChar w:fldCharType="separate"/>
            </w:r>
            <w:r w:rsidR="005C56EE">
              <w:rPr>
                <w:noProof/>
                <w:webHidden/>
              </w:rPr>
              <w:t>6</w:t>
            </w:r>
            <w:r w:rsidRPr="00EF2E5C">
              <w:rPr>
                <w:noProof/>
                <w:webHidden/>
              </w:rPr>
              <w:fldChar w:fldCharType="end"/>
            </w:r>
          </w:hyperlink>
        </w:p>
        <w:p w14:paraId="400B48AC" w14:textId="36310824" w:rsidR="00EF2E5C" w:rsidRPr="00EF2E5C" w:rsidRDefault="00EF2E5C">
          <w:pPr>
            <w:pStyle w:val="TOC1"/>
            <w:rPr>
              <w:rFonts w:eastAsiaTheme="minorEastAsia"/>
              <w:noProof/>
              <w:sz w:val="24"/>
              <w:szCs w:val="24"/>
              <w:lang w:eastAsia="en-GB"/>
            </w:rPr>
          </w:pPr>
          <w:hyperlink w:anchor="_Toc194608180" w:history="1">
            <w:r w:rsidRPr="00EF2E5C">
              <w:rPr>
                <w:rStyle w:val="Hyperlink"/>
                <w:rFonts w:ascii="Arial" w:hAnsi="Arial" w:cs="Arial"/>
                <w:noProof/>
              </w:rPr>
              <w:t>5.</w:t>
            </w:r>
            <w:r w:rsidRPr="00EF2E5C">
              <w:rPr>
                <w:rFonts w:eastAsiaTheme="minorEastAsia"/>
                <w:noProof/>
                <w:sz w:val="24"/>
                <w:szCs w:val="24"/>
                <w:lang w:eastAsia="en-GB"/>
              </w:rPr>
              <w:tab/>
            </w:r>
            <w:r w:rsidRPr="00EF2E5C">
              <w:rPr>
                <w:rStyle w:val="Hyperlink"/>
                <w:rFonts w:ascii="Arial" w:hAnsi="Arial" w:cs="Arial"/>
                <w:noProof/>
              </w:rPr>
              <w:t>Representations to the Panel by NDA</w:t>
            </w:r>
            <w:r w:rsidRPr="00EF2E5C">
              <w:rPr>
                <w:noProof/>
                <w:webHidden/>
              </w:rPr>
              <w:tab/>
            </w:r>
            <w:r w:rsidRPr="00EF2E5C">
              <w:rPr>
                <w:noProof/>
                <w:webHidden/>
              </w:rPr>
              <w:fldChar w:fldCharType="begin"/>
            </w:r>
            <w:r w:rsidRPr="00EF2E5C">
              <w:rPr>
                <w:noProof/>
                <w:webHidden/>
              </w:rPr>
              <w:instrText xml:space="preserve"> PAGEREF _Toc194608180 \h </w:instrText>
            </w:r>
            <w:r w:rsidRPr="00EF2E5C">
              <w:rPr>
                <w:noProof/>
                <w:webHidden/>
              </w:rPr>
            </w:r>
            <w:r w:rsidRPr="00EF2E5C">
              <w:rPr>
                <w:noProof/>
                <w:webHidden/>
              </w:rPr>
              <w:fldChar w:fldCharType="separate"/>
            </w:r>
            <w:r w:rsidR="005C56EE">
              <w:rPr>
                <w:noProof/>
                <w:webHidden/>
              </w:rPr>
              <w:t>7</w:t>
            </w:r>
            <w:r w:rsidRPr="00EF2E5C">
              <w:rPr>
                <w:noProof/>
                <w:webHidden/>
              </w:rPr>
              <w:fldChar w:fldCharType="end"/>
            </w:r>
          </w:hyperlink>
        </w:p>
        <w:p w14:paraId="0BEFD61D" w14:textId="5EEA25D7" w:rsidR="00EF2E5C" w:rsidRPr="00EF2E5C" w:rsidRDefault="00EF2E5C">
          <w:pPr>
            <w:pStyle w:val="TOC1"/>
            <w:rPr>
              <w:rFonts w:eastAsiaTheme="minorEastAsia"/>
              <w:noProof/>
              <w:sz w:val="24"/>
              <w:szCs w:val="24"/>
              <w:lang w:eastAsia="en-GB"/>
            </w:rPr>
          </w:pPr>
          <w:hyperlink w:anchor="_Toc194608181" w:history="1">
            <w:r w:rsidRPr="00EF2E5C">
              <w:rPr>
                <w:rStyle w:val="Hyperlink"/>
                <w:rFonts w:ascii="Arial" w:hAnsi="Arial" w:cs="Arial"/>
                <w:noProof/>
              </w:rPr>
              <w:t>6.</w:t>
            </w:r>
            <w:r w:rsidRPr="00EF2E5C">
              <w:rPr>
                <w:rFonts w:eastAsiaTheme="minorEastAsia"/>
                <w:noProof/>
                <w:sz w:val="24"/>
                <w:szCs w:val="24"/>
                <w:lang w:eastAsia="en-GB"/>
              </w:rPr>
              <w:tab/>
            </w:r>
            <w:r w:rsidRPr="00EF2E5C">
              <w:rPr>
                <w:rStyle w:val="Hyperlink"/>
                <w:rFonts w:ascii="Arial" w:hAnsi="Arial" w:cs="Arial"/>
                <w:noProof/>
              </w:rPr>
              <w:t>PSR regulations relevant to this review</w:t>
            </w:r>
            <w:r w:rsidRPr="00EF2E5C">
              <w:rPr>
                <w:noProof/>
                <w:webHidden/>
              </w:rPr>
              <w:tab/>
            </w:r>
            <w:r w:rsidRPr="00EF2E5C">
              <w:rPr>
                <w:noProof/>
                <w:webHidden/>
              </w:rPr>
              <w:fldChar w:fldCharType="begin"/>
            </w:r>
            <w:r w:rsidRPr="00EF2E5C">
              <w:rPr>
                <w:noProof/>
                <w:webHidden/>
              </w:rPr>
              <w:instrText xml:space="preserve"> PAGEREF _Toc194608181 \h </w:instrText>
            </w:r>
            <w:r w:rsidRPr="00EF2E5C">
              <w:rPr>
                <w:noProof/>
                <w:webHidden/>
              </w:rPr>
            </w:r>
            <w:r w:rsidRPr="00EF2E5C">
              <w:rPr>
                <w:noProof/>
                <w:webHidden/>
              </w:rPr>
              <w:fldChar w:fldCharType="separate"/>
            </w:r>
            <w:r w:rsidR="005C56EE">
              <w:rPr>
                <w:noProof/>
                <w:webHidden/>
              </w:rPr>
              <w:t>8</w:t>
            </w:r>
            <w:r w:rsidRPr="00EF2E5C">
              <w:rPr>
                <w:noProof/>
                <w:webHidden/>
              </w:rPr>
              <w:fldChar w:fldCharType="end"/>
            </w:r>
          </w:hyperlink>
        </w:p>
        <w:p w14:paraId="0AF5D208" w14:textId="2D464129" w:rsidR="00EF2E5C" w:rsidRPr="00EF2E5C" w:rsidRDefault="00EF2E5C">
          <w:pPr>
            <w:pStyle w:val="TOC1"/>
            <w:rPr>
              <w:rFonts w:eastAsiaTheme="minorEastAsia"/>
              <w:noProof/>
              <w:sz w:val="24"/>
              <w:szCs w:val="24"/>
              <w:lang w:eastAsia="en-GB"/>
            </w:rPr>
          </w:pPr>
          <w:hyperlink w:anchor="_Toc194608182" w:history="1">
            <w:r w:rsidRPr="00EF2E5C">
              <w:rPr>
                <w:rStyle w:val="Hyperlink"/>
                <w:rFonts w:ascii="Arial" w:hAnsi="Arial" w:cs="Arial"/>
                <w:noProof/>
              </w:rPr>
              <w:t>7.</w:t>
            </w:r>
            <w:r w:rsidRPr="00EF2E5C">
              <w:rPr>
                <w:rFonts w:eastAsiaTheme="minorEastAsia"/>
                <w:noProof/>
                <w:sz w:val="24"/>
                <w:szCs w:val="24"/>
                <w:lang w:eastAsia="en-GB"/>
              </w:rPr>
              <w:tab/>
            </w:r>
            <w:r w:rsidRPr="00EF2E5C">
              <w:rPr>
                <w:rStyle w:val="Hyperlink"/>
                <w:rFonts w:ascii="Arial" w:hAnsi="Arial" w:cs="Arial"/>
                <w:noProof/>
              </w:rPr>
              <w:t>Panel Assessment</w:t>
            </w:r>
            <w:r w:rsidRPr="00EF2E5C">
              <w:rPr>
                <w:noProof/>
                <w:webHidden/>
              </w:rPr>
              <w:tab/>
            </w:r>
            <w:r w:rsidRPr="00EF2E5C">
              <w:rPr>
                <w:noProof/>
                <w:webHidden/>
              </w:rPr>
              <w:fldChar w:fldCharType="begin"/>
            </w:r>
            <w:r w:rsidRPr="00EF2E5C">
              <w:rPr>
                <w:noProof/>
                <w:webHidden/>
              </w:rPr>
              <w:instrText xml:space="preserve"> PAGEREF _Toc194608182 \h </w:instrText>
            </w:r>
            <w:r w:rsidRPr="00EF2E5C">
              <w:rPr>
                <w:noProof/>
                <w:webHidden/>
              </w:rPr>
            </w:r>
            <w:r w:rsidRPr="00EF2E5C">
              <w:rPr>
                <w:noProof/>
                <w:webHidden/>
              </w:rPr>
              <w:fldChar w:fldCharType="separate"/>
            </w:r>
            <w:r w:rsidR="005C56EE">
              <w:rPr>
                <w:noProof/>
                <w:webHidden/>
              </w:rPr>
              <w:t>9</w:t>
            </w:r>
            <w:r w:rsidRPr="00EF2E5C">
              <w:rPr>
                <w:noProof/>
                <w:webHidden/>
              </w:rPr>
              <w:fldChar w:fldCharType="end"/>
            </w:r>
          </w:hyperlink>
        </w:p>
        <w:p w14:paraId="138738ED" w14:textId="2899531F" w:rsidR="00EF2E5C" w:rsidRPr="00EF2E5C" w:rsidRDefault="00EF2E5C">
          <w:pPr>
            <w:pStyle w:val="TOC2"/>
            <w:tabs>
              <w:tab w:val="left" w:pos="960"/>
              <w:tab w:val="right" w:leader="dot" w:pos="9016"/>
            </w:tabs>
            <w:rPr>
              <w:rFonts w:eastAsiaTheme="minorEastAsia"/>
              <w:noProof/>
              <w:sz w:val="24"/>
              <w:szCs w:val="24"/>
              <w:lang w:eastAsia="en-GB"/>
            </w:rPr>
          </w:pPr>
          <w:hyperlink w:anchor="_Toc194608183" w:history="1">
            <w:r w:rsidRPr="00EF2E5C">
              <w:rPr>
                <w:rStyle w:val="Hyperlink"/>
                <w:rFonts w:ascii="Arial" w:hAnsi="Arial" w:cs="Arial"/>
                <w:noProof/>
              </w:rPr>
              <w:t>7.1</w:t>
            </w:r>
            <w:r w:rsidRPr="00EF2E5C">
              <w:rPr>
                <w:rFonts w:eastAsiaTheme="minorEastAsia"/>
                <w:noProof/>
                <w:sz w:val="24"/>
                <w:szCs w:val="24"/>
                <w:lang w:eastAsia="en-GB"/>
              </w:rPr>
              <w:tab/>
            </w:r>
            <w:r w:rsidRPr="00EF2E5C">
              <w:rPr>
                <w:rStyle w:val="Hyperlink"/>
                <w:rFonts w:ascii="Arial" w:hAnsi="Arial" w:cs="Arial"/>
                <w:noProof/>
              </w:rPr>
              <w:t>N&amp;W ICB’s response to NDA’s request for information</w:t>
            </w:r>
            <w:r w:rsidRPr="00EF2E5C">
              <w:rPr>
                <w:noProof/>
                <w:webHidden/>
              </w:rPr>
              <w:tab/>
            </w:r>
            <w:r w:rsidRPr="00EF2E5C">
              <w:rPr>
                <w:noProof/>
                <w:webHidden/>
              </w:rPr>
              <w:fldChar w:fldCharType="begin"/>
            </w:r>
            <w:r w:rsidRPr="00EF2E5C">
              <w:rPr>
                <w:noProof/>
                <w:webHidden/>
              </w:rPr>
              <w:instrText xml:space="preserve"> PAGEREF _Toc194608183 \h </w:instrText>
            </w:r>
            <w:r w:rsidRPr="00EF2E5C">
              <w:rPr>
                <w:noProof/>
                <w:webHidden/>
              </w:rPr>
            </w:r>
            <w:r w:rsidRPr="00EF2E5C">
              <w:rPr>
                <w:noProof/>
                <w:webHidden/>
              </w:rPr>
              <w:fldChar w:fldCharType="separate"/>
            </w:r>
            <w:r w:rsidR="005C56EE">
              <w:rPr>
                <w:noProof/>
                <w:webHidden/>
              </w:rPr>
              <w:t>9</w:t>
            </w:r>
            <w:r w:rsidRPr="00EF2E5C">
              <w:rPr>
                <w:noProof/>
                <w:webHidden/>
              </w:rPr>
              <w:fldChar w:fldCharType="end"/>
            </w:r>
          </w:hyperlink>
        </w:p>
        <w:p w14:paraId="459FA288" w14:textId="07179A55" w:rsidR="00EF2E5C" w:rsidRPr="00EF2E5C" w:rsidRDefault="00EF2E5C">
          <w:pPr>
            <w:pStyle w:val="TOC2"/>
            <w:tabs>
              <w:tab w:val="left" w:pos="960"/>
              <w:tab w:val="right" w:leader="dot" w:pos="9016"/>
            </w:tabs>
            <w:rPr>
              <w:rFonts w:eastAsiaTheme="minorEastAsia"/>
              <w:noProof/>
              <w:sz w:val="24"/>
              <w:szCs w:val="24"/>
              <w:lang w:eastAsia="en-GB"/>
            </w:rPr>
          </w:pPr>
          <w:hyperlink w:anchor="_Toc194608184" w:history="1">
            <w:r w:rsidRPr="00EF2E5C">
              <w:rPr>
                <w:rStyle w:val="Hyperlink"/>
                <w:rFonts w:ascii="Arial" w:hAnsi="Arial" w:cs="Arial"/>
                <w:noProof/>
              </w:rPr>
              <w:t>7.2</w:t>
            </w:r>
            <w:r w:rsidRPr="00EF2E5C">
              <w:rPr>
                <w:rFonts w:eastAsiaTheme="minorEastAsia"/>
                <w:noProof/>
                <w:sz w:val="24"/>
                <w:szCs w:val="24"/>
                <w:lang w:eastAsia="en-GB"/>
              </w:rPr>
              <w:tab/>
            </w:r>
            <w:r w:rsidRPr="00EF2E5C">
              <w:rPr>
                <w:rStyle w:val="Hyperlink"/>
                <w:rFonts w:ascii="Arial" w:hAnsi="Arial" w:cs="Arial"/>
                <w:noProof/>
              </w:rPr>
              <w:t>N&amp;W ICB’s review of NDA’s representations</w:t>
            </w:r>
            <w:r w:rsidRPr="00EF2E5C">
              <w:rPr>
                <w:noProof/>
                <w:webHidden/>
              </w:rPr>
              <w:tab/>
            </w:r>
            <w:r w:rsidRPr="00EF2E5C">
              <w:rPr>
                <w:noProof/>
                <w:webHidden/>
              </w:rPr>
              <w:fldChar w:fldCharType="begin"/>
            </w:r>
            <w:r w:rsidRPr="00EF2E5C">
              <w:rPr>
                <w:noProof/>
                <w:webHidden/>
              </w:rPr>
              <w:instrText xml:space="preserve"> PAGEREF _Toc194608184 \h </w:instrText>
            </w:r>
            <w:r w:rsidRPr="00EF2E5C">
              <w:rPr>
                <w:noProof/>
                <w:webHidden/>
              </w:rPr>
            </w:r>
            <w:r w:rsidRPr="00EF2E5C">
              <w:rPr>
                <w:noProof/>
                <w:webHidden/>
              </w:rPr>
              <w:fldChar w:fldCharType="separate"/>
            </w:r>
            <w:r w:rsidR="005C56EE">
              <w:rPr>
                <w:noProof/>
                <w:webHidden/>
              </w:rPr>
              <w:t>13</w:t>
            </w:r>
            <w:r w:rsidRPr="00EF2E5C">
              <w:rPr>
                <w:noProof/>
                <w:webHidden/>
              </w:rPr>
              <w:fldChar w:fldCharType="end"/>
            </w:r>
          </w:hyperlink>
        </w:p>
        <w:p w14:paraId="182B0B5C" w14:textId="1BED68DB" w:rsidR="00EF2E5C" w:rsidRPr="00EF2E5C" w:rsidRDefault="00EF2E5C">
          <w:pPr>
            <w:pStyle w:val="TOC1"/>
            <w:rPr>
              <w:rFonts w:eastAsiaTheme="minorEastAsia"/>
              <w:noProof/>
              <w:sz w:val="24"/>
              <w:szCs w:val="24"/>
              <w:lang w:eastAsia="en-GB"/>
            </w:rPr>
          </w:pPr>
          <w:hyperlink w:anchor="_Toc194608185" w:history="1">
            <w:r w:rsidRPr="00EF2E5C">
              <w:rPr>
                <w:rStyle w:val="Hyperlink"/>
                <w:rFonts w:ascii="Arial" w:hAnsi="Arial" w:cs="Arial"/>
                <w:noProof/>
              </w:rPr>
              <w:t>8.</w:t>
            </w:r>
            <w:r w:rsidRPr="00EF2E5C">
              <w:rPr>
                <w:rFonts w:eastAsiaTheme="minorEastAsia"/>
                <w:noProof/>
                <w:sz w:val="24"/>
                <w:szCs w:val="24"/>
                <w:lang w:eastAsia="en-GB"/>
              </w:rPr>
              <w:tab/>
            </w:r>
            <w:r w:rsidRPr="00EF2E5C">
              <w:rPr>
                <w:rStyle w:val="Hyperlink"/>
                <w:rFonts w:ascii="Arial" w:hAnsi="Arial" w:cs="Arial"/>
                <w:noProof/>
              </w:rPr>
              <w:t>Panel Advice</w:t>
            </w:r>
            <w:r w:rsidRPr="00EF2E5C">
              <w:rPr>
                <w:noProof/>
                <w:webHidden/>
              </w:rPr>
              <w:tab/>
            </w:r>
            <w:r w:rsidRPr="00EF2E5C">
              <w:rPr>
                <w:noProof/>
                <w:webHidden/>
              </w:rPr>
              <w:fldChar w:fldCharType="begin"/>
            </w:r>
            <w:r w:rsidRPr="00EF2E5C">
              <w:rPr>
                <w:noProof/>
                <w:webHidden/>
              </w:rPr>
              <w:instrText xml:space="preserve"> PAGEREF _Toc194608185 \h </w:instrText>
            </w:r>
            <w:r w:rsidRPr="00EF2E5C">
              <w:rPr>
                <w:noProof/>
                <w:webHidden/>
              </w:rPr>
            </w:r>
            <w:r w:rsidRPr="00EF2E5C">
              <w:rPr>
                <w:noProof/>
                <w:webHidden/>
              </w:rPr>
              <w:fldChar w:fldCharType="separate"/>
            </w:r>
            <w:r w:rsidR="005C56EE">
              <w:rPr>
                <w:noProof/>
                <w:webHidden/>
              </w:rPr>
              <w:t>14</w:t>
            </w:r>
            <w:r w:rsidRPr="00EF2E5C">
              <w:rPr>
                <w:noProof/>
                <w:webHidden/>
              </w:rPr>
              <w:fldChar w:fldCharType="end"/>
            </w:r>
          </w:hyperlink>
        </w:p>
        <w:p w14:paraId="4C95EC41" w14:textId="465F74A1" w:rsidR="005A3C70" w:rsidRPr="00EF2E5C" w:rsidRDefault="005A3C70" w:rsidP="00026887">
          <w:pPr>
            <w:rPr>
              <w:rFonts w:ascii="Arial" w:hAnsi="Arial" w:cs="Arial"/>
            </w:rPr>
          </w:pPr>
          <w:r w:rsidRPr="00EF2E5C">
            <w:rPr>
              <w:rFonts w:ascii="Arial" w:hAnsi="Arial" w:cs="Arial"/>
              <w:noProof/>
            </w:rPr>
            <w:fldChar w:fldCharType="end"/>
          </w:r>
        </w:p>
      </w:sdtContent>
    </w:sdt>
    <w:p w14:paraId="46989AC7" w14:textId="77777777" w:rsidR="00012845" w:rsidRPr="00C50552" w:rsidRDefault="00012845" w:rsidP="00026887">
      <w:pPr>
        <w:rPr>
          <w:rFonts w:ascii="Arial" w:eastAsiaTheme="majorEastAsia" w:hAnsi="Arial" w:cstheme="majorBidi"/>
          <w:bCs/>
          <w:spacing w:val="-10"/>
          <w:kern w:val="28"/>
          <w14:ligatures w14:val="none"/>
        </w:rPr>
      </w:pPr>
    </w:p>
    <w:p w14:paraId="028D1E86" w14:textId="77777777" w:rsidR="005A3C70" w:rsidRDefault="005A3C70" w:rsidP="00026887">
      <w:r>
        <w:br w:type="page"/>
      </w:r>
    </w:p>
    <w:p w14:paraId="4F2D68F4" w14:textId="1D20B940" w:rsidR="004C5317" w:rsidRPr="00B343D1" w:rsidRDefault="004C5317" w:rsidP="004C5317">
      <w:pPr>
        <w:pStyle w:val="Heading1"/>
        <w:numPr>
          <w:ilvl w:val="0"/>
          <w:numId w:val="1"/>
        </w:numPr>
        <w:spacing w:before="360" w:after="240"/>
        <w:ind w:left="0" w:firstLine="0"/>
        <w:rPr>
          <w:rFonts w:ascii="Arial" w:hAnsi="Arial" w:cs="Arial"/>
          <w:b/>
          <w:bCs/>
          <w:color w:val="000000" w:themeColor="text1"/>
          <w:sz w:val="28"/>
          <w:szCs w:val="28"/>
        </w:rPr>
      </w:pPr>
      <w:bookmarkStart w:id="0" w:name="_Toc194608176"/>
      <w:r w:rsidRPr="00B343D1">
        <w:rPr>
          <w:rFonts w:ascii="Arial" w:hAnsi="Arial" w:cs="Arial"/>
          <w:b/>
          <w:bCs/>
          <w:color w:val="000000" w:themeColor="text1"/>
          <w:sz w:val="28"/>
          <w:szCs w:val="28"/>
        </w:rPr>
        <w:lastRenderedPageBreak/>
        <w:t>Executive Summary</w:t>
      </w:r>
      <w:bookmarkEnd w:id="0"/>
    </w:p>
    <w:p w14:paraId="7A73071A" w14:textId="1072EB82" w:rsidR="00987175" w:rsidRPr="00A92829" w:rsidRDefault="00987175" w:rsidP="002C104A">
      <w:pPr>
        <w:pStyle w:val="ListParagraph"/>
        <w:numPr>
          <w:ilvl w:val="0"/>
          <w:numId w:val="2"/>
        </w:numPr>
        <w:spacing w:line="276" w:lineRule="auto"/>
        <w:ind w:left="567" w:hanging="567"/>
        <w:contextualSpacing w:val="0"/>
        <w:rPr>
          <w:rFonts w:ascii="Arial" w:hAnsi="Arial" w:cs="Arial"/>
        </w:rPr>
      </w:pPr>
      <w:r w:rsidRPr="00A92829">
        <w:rPr>
          <w:rFonts w:ascii="Arial" w:hAnsi="Arial" w:cs="Arial"/>
        </w:rPr>
        <w:t xml:space="preserve">On 25 February 2025, Norfolk Deaf Association (NDA) asked the Independent Patient Choice and Procurement Panel (the Panel) to advise on the selection of a provider by NHS Norfolk &amp; Waveney Integrated Care Board (N&amp;W ICB) for its Community Aural </w:t>
      </w:r>
      <w:proofErr w:type="spellStart"/>
      <w:r w:rsidRPr="00A92829">
        <w:rPr>
          <w:rFonts w:ascii="Arial" w:hAnsi="Arial" w:cs="Arial"/>
        </w:rPr>
        <w:t>Microsuction</w:t>
      </w:r>
      <w:proofErr w:type="spellEnd"/>
      <w:r w:rsidRPr="00A92829">
        <w:rPr>
          <w:rFonts w:ascii="Arial" w:hAnsi="Arial" w:cs="Arial"/>
        </w:rPr>
        <w:t xml:space="preserve"> Service in Norfolk and Waveney.</w:t>
      </w:r>
      <w:r w:rsidR="00A92829" w:rsidRPr="00A92829">
        <w:rPr>
          <w:rFonts w:ascii="Arial" w:hAnsi="Arial" w:cs="Arial"/>
        </w:rPr>
        <w:t xml:space="preserve"> </w:t>
      </w:r>
      <w:r w:rsidRPr="00A92829">
        <w:rPr>
          <w:rFonts w:ascii="Arial" w:hAnsi="Arial" w:cs="Arial"/>
        </w:rPr>
        <w:t>The Panel accepted NDA’s request on 27 February 2025 in accordance with its case acceptance criteria.</w:t>
      </w:r>
    </w:p>
    <w:p w14:paraId="51DDA94B" w14:textId="6DC43A21" w:rsidR="00987175" w:rsidRPr="006051C3" w:rsidRDefault="00987175" w:rsidP="002C104A">
      <w:pPr>
        <w:pStyle w:val="ListParagraph"/>
        <w:numPr>
          <w:ilvl w:val="0"/>
          <w:numId w:val="2"/>
        </w:numPr>
        <w:spacing w:line="276" w:lineRule="auto"/>
        <w:ind w:left="567" w:hanging="567"/>
        <w:contextualSpacing w:val="0"/>
        <w:rPr>
          <w:rFonts w:ascii="Arial" w:eastAsiaTheme="majorEastAsia" w:hAnsi="Arial" w:cs="Arial"/>
        </w:rPr>
      </w:pPr>
      <w:r w:rsidRPr="006051C3">
        <w:rPr>
          <w:rFonts w:ascii="Arial" w:eastAsiaTheme="majorEastAsia" w:hAnsi="Arial" w:cs="Arial"/>
        </w:rPr>
        <w:t xml:space="preserve">NHS Norfolk and Waveney ICB is one of 42 ICBs in the NHS in England and is part of the Norfolk and Waveney Integrated Care System (ICS). Community Aural </w:t>
      </w:r>
      <w:proofErr w:type="spellStart"/>
      <w:r w:rsidRPr="006051C3">
        <w:rPr>
          <w:rFonts w:ascii="Arial" w:eastAsiaTheme="majorEastAsia" w:hAnsi="Arial" w:cs="Arial"/>
        </w:rPr>
        <w:t>Microsuction</w:t>
      </w:r>
      <w:proofErr w:type="spellEnd"/>
      <w:r w:rsidRPr="006051C3">
        <w:rPr>
          <w:rFonts w:ascii="Arial" w:eastAsiaTheme="majorEastAsia" w:hAnsi="Arial" w:cs="Arial"/>
        </w:rPr>
        <w:t xml:space="preserve"> services within the ICS area are currently delivered by four providers, namely NDA, Chet Valley Medical Practice, Acle Medical Practice and Wymondham Medical Partnership. </w:t>
      </w:r>
      <w:r w:rsidRPr="006051C3">
        <w:rPr>
          <w:rFonts w:ascii="Arial" w:hAnsi="Arial" w:cs="Arial"/>
        </w:rPr>
        <w:t>The contracts with these providers were inherited by N&amp;W ICB from the five Clinical Commissioning Groups (CCGs) that previously held commissioning responsibilities in the area.</w:t>
      </w:r>
    </w:p>
    <w:p w14:paraId="3FB495C9" w14:textId="2047A9E5" w:rsidR="00987175" w:rsidRDefault="00987175" w:rsidP="00987175">
      <w:pPr>
        <w:pStyle w:val="ListParagraph"/>
        <w:numPr>
          <w:ilvl w:val="0"/>
          <w:numId w:val="2"/>
        </w:numPr>
        <w:spacing w:line="276" w:lineRule="auto"/>
        <w:ind w:left="567" w:hanging="567"/>
        <w:contextualSpacing w:val="0"/>
        <w:rPr>
          <w:rFonts w:ascii="Arial" w:eastAsiaTheme="majorEastAsia" w:hAnsi="Arial" w:cs="Arial"/>
        </w:rPr>
      </w:pPr>
      <w:r w:rsidRPr="00753B6B">
        <w:rPr>
          <w:rFonts w:ascii="Arial" w:eastAsiaTheme="majorEastAsia" w:hAnsi="Arial" w:cs="Arial"/>
        </w:rPr>
        <w:t xml:space="preserve">With the current commissioning arrangements due to end on </w:t>
      </w:r>
      <w:r w:rsidR="002F52C9">
        <w:rPr>
          <w:rFonts w:ascii="Arial" w:eastAsiaTheme="majorEastAsia" w:hAnsi="Arial" w:cs="Arial"/>
        </w:rPr>
        <w:t xml:space="preserve">2 February </w:t>
      </w:r>
      <w:r w:rsidRPr="00753B6B">
        <w:rPr>
          <w:rFonts w:ascii="Arial" w:eastAsiaTheme="majorEastAsia" w:hAnsi="Arial" w:cs="Arial"/>
        </w:rPr>
        <w:t xml:space="preserve">2025, </w:t>
      </w:r>
      <w:r>
        <w:rPr>
          <w:rFonts w:ascii="Arial" w:eastAsiaTheme="majorEastAsia" w:hAnsi="Arial" w:cs="Arial"/>
        </w:rPr>
        <w:t>N&amp;W ICB</w:t>
      </w:r>
      <w:r w:rsidRPr="00753B6B">
        <w:rPr>
          <w:rFonts w:ascii="Arial" w:eastAsiaTheme="majorEastAsia" w:hAnsi="Arial" w:cs="Arial"/>
        </w:rPr>
        <w:t xml:space="preserve"> published a Prior Information</w:t>
      </w:r>
      <w:r>
        <w:rPr>
          <w:rFonts w:ascii="Arial" w:eastAsiaTheme="majorEastAsia" w:hAnsi="Arial" w:cs="Arial"/>
        </w:rPr>
        <w:t xml:space="preserve"> Notice on Find a Tender Service (FTS) on 24 July 2024, inviting feedback on a draft service specification.</w:t>
      </w:r>
    </w:p>
    <w:p w14:paraId="0DE31D4F" w14:textId="749C8DB4" w:rsidR="00987175" w:rsidRDefault="00987175" w:rsidP="00987175">
      <w:pPr>
        <w:pStyle w:val="ListParagraph"/>
        <w:numPr>
          <w:ilvl w:val="0"/>
          <w:numId w:val="2"/>
        </w:numPr>
        <w:spacing w:line="276" w:lineRule="auto"/>
        <w:ind w:left="567" w:hanging="567"/>
        <w:contextualSpacing w:val="0"/>
        <w:rPr>
          <w:rFonts w:ascii="Arial" w:eastAsiaTheme="majorEastAsia" w:hAnsi="Arial" w:cs="Arial"/>
        </w:rPr>
      </w:pPr>
      <w:r>
        <w:rPr>
          <w:rFonts w:ascii="Arial" w:eastAsiaTheme="majorEastAsia" w:hAnsi="Arial" w:cs="Arial"/>
        </w:rPr>
        <w:t xml:space="preserve">On 16 September 2024, N&amp;W ICB published a Contract Notice on FTS setting out its intention to follow the competitive process under the PSR regulations to select a provider for the service. Interested providers were invited to submit their bids by 5pm on 27 September, with the deadline subsequently extended to 14 October. The contract was intended to commence on </w:t>
      </w:r>
      <w:proofErr w:type="gramStart"/>
      <w:r>
        <w:rPr>
          <w:rFonts w:ascii="Arial" w:eastAsiaTheme="majorEastAsia" w:hAnsi="Arial" w:cs="Arial"/>
        </w:rPr>
        <w:t>3 February 2025, and</w:t>
      </w:r>
      <w:proofErr w:type="gramEnd"/>
      <w:r>
        <w:rPr>
          <w:rFonts w:ascii="Arial" w:eastAsiaTheme="majorEastAsia" w:hAnsi="Arial" w:cs="Arial"/>
        </w:rPr>
        <w:t xml:space="preserve"> have a 3-year duration with the option of a 2-year extension, with an estimated total contract value of approximately £3 million (</w:t>
      </w:r>
      <w:r w:rsidRPr="00856CC4">
        <w:rPr>
          <w:rFonts w:ascii="Arial" w:eastAsiaTheme="majorEastAsia" w:hAnsi="Arial" w:cs="Arial"/>
        </w:rPr>
        <w:t>excluding</w:t>
      </w:r>
      <w:r>
        <w:rPr>
          <w:rFonts w:ascii="Arial" w:eastAsiaTheme="majorEastAsia" w:hAnsi="Arial" w:cs="Arial"/>
        </w:rPr>
        <w:t xml:space="preserve"> VAT).</w:t>
      </w:r>
    </w:p>
    <w:p w14:paraId="5CE818A5" w14:textId="170C63BF" w:rsidR="00987175" w:rsidRPr="006F1A96" w:rsidRDefault="00987175" w:rsidP="00987175">
      <w:pPr>
        <w:pStyle w:val="ListParagraph"/>
        <w:numPr>
          <w:ilvl w:val="0"/>
          <w:numId w:val="2"/>
        </w:numPr>
        <w:spacing w:line="276" w:lineRule="auto"/>
        <w:ind w:left="567" w:hanging="567"/>
        <w:contextualSpacing w:val="0"/>
        <w:rPr>
          <w:rFonts w:ascii="Arial" w:eastAsiaTheme="majorEastAsia" w:hAnsi="Arial" w:cs="Arial"/>
        </w:rPr>
      </w:pPr>
      <w:r>
        <w:rPr>
          <w:rFonts w:ascii="Arial" w:eastAsiaTheme="majorEastAsia" w:hAnsi="Arial" w:cs="Arial"/>
        </w:rPr>
        <w:t>N&amp;W ICB</w:t>
      </w:r>
      <w:r w:rsidRPr="006F1A96">
        <w:rPr>
          <w:rFonts w:ascii="Arial" w:eastAsiaTheme="majorEastAsia" w:hAnsi="Arial" w:cs="Arial"/>
        </w:rPr>
        <w:t xml:space="preserve"> received bids from four interested providers, including NDA, and these were assessed by an evaluation panel between </w:t>
      </w:r>
      <w:r w:rsidR="00613FAF">
        <w:rPr>
          <w:rFonts w:ascii="Arial" w:eastAsiaTheme="majorEastAsia" w:hAnsi="Arial" w:cs="Arial"/>
        </w:rPr>
        <w:t>16</w:t>
      </w:r>
      <w:r w:rsidRPr="006F1A96">
        <w:rPr>
          <w:rFonts w:ascii="Arial" w:eastAsiaTheme="majorEastAsia" w:hAnsi="Arial" w:cs="Arial"/>
        </w:rPr>
        <w:t xml:space="preserve"> October and 1</w:t>
      </w:r>
      <w:r w:rsidR="00613FAF">
        <w:rPr>
          <w:rFonts w:ascii="Arial" w:eastAsiaTheme="majorEastAsia" w:hAnsi="Arial" w:cs="Arial"/>
        </w:rPr>
        <w:t>4</w:t>
      </w:r>
      <w:r w:rsidRPr="006F1A96">
        <w:rPr>
          <w:rFonts w:ascii="Arial" w:eastAsiaTheme="majorEastAsia" w:hAnsi="Arial" w:cs="Arial"/>
        </w:rPr>
        <w:t xml:space="preserve"> November 2024. The successful bidder was North Norfolk Primary Care (NNPC). NDA’s proposal was ranked second. </w:t>
      </w:r>
      <w:r>
        <w:rPr>
          <w:rFonts w:ascii="Arial" w:eastAsiaTheme="majorEastAsia" w:hAnsi="Arial" w:cs="Arial"/>
        </w:rPr>
        <w:t>N&amp;W ICB</w:t>
      </w:r>
      <w:r w:rsidRPr="006F1A96">
        <w:rPr>
          <w:rFonts w:ascii="Arial" w:eastAsiaTheme="majorEastAsia" w:hAnsi="Arial" w:cs="Arial"/>
        </w:rPr>
        <w:t xml:space="preserve"> wrote to bidders on 22 November informing them of the outcome and published a notice of its intention to award the contract to NNPC.</w:t>
      </w:r>
    </w:p>
    <w:p w14:paraId="4F064D94" w14:textId="77777777" w:rsidR="00987175" w:rsidRPr="009C66FF" w:rsidRDefault="00987175" w:rsidP="00987175">
      <w:pPr>
        <w:pStyle w:val="ListParagraph"/>
        <w:numPr>
          <w:ilvl w:val="0"/>
          <w:numId w:val="2"/>
        </w:numPr>
        <w:spacing w:line="276" w:lineRule="auto"/>
        <w:ind w:left="567" w:hanging="567"/>
        <w:contextualSpacing w:val="0"/>
        <w:rPr>
          <w:rFonts w:ascii="Arial" w:eastAsiaTheme="majorEastAsia" w:hAnsi="Arial" w:cs="Arial"/>
        </w:rPr>
      </w:pPr>
      <w:r w:rsidRPr="009C66FF">
        <w:rPr>
          <w:rFonts w:ascii="Arial" w:eastAsiaTheme="majorEastAsia" w:hAnsi="Arial" w:cs="Arial"/>
        </w:rPr>
        <w:t xml:space="preserve">NDA emailed </w:t>
      </w:r>
      <w:r>
        <w:rPr>
          <w:rFonts w:ascii="Arial" w:eastAsiaTheme="majorEastAsia" w:hAnsi="Arial" w:cs="Arial"/>
        </w:rPr>
        <w:t>N&amp;W ICB</w:t>
      </w:r>
      <w:r w:rsidRPr="009C66FF">
        <w:rPr>
          <w:rFonts w:ascii="Arial" w:eastAsiaTheme="majorEastAsia" w:hAnsi="Arial" w:cs="Arial"/>
        </w:rPr>
        <w:t xml:space="preserve"> on 27 November 2024, raising concerns about the conduct of the provider selection process, before making a formal representation on 4 December, prior to the end of the standstill period. </w:t>
      </w:r>
      <w:r>
        <w:rPr>
          <w:rFonts w:ascii="Arial" w:eastAsiaTheme="majorEastAsia" w:hAnsi="Arial" w:cs="Arial"/>
        </w:rPr>
        <w:t>F</w:t>
      </w:r>
      <w:r w:rsidRPr="009C66FF">
        <w:rPr>
          <w:rFonts w:ascii="Arial" w:eastAsiaTheme="majorEastAsia" w:hAnsi="Arial" w:cs="Arial"/>
        </w:rPr>
        <w:t xml:space="preserve">ollowing its review of NDA’s representations, </w:t>
      </w:r>
      <w:r>
        <w:rPr>
          <w:rFonts w:ascii="Arial" w:eastAsiaTheme="majorEastAsia" w:hAnsi="Arial" w:cs="Arial"/>
        </w:rPr>
        <w:t>N&amp;W ICB</w:t>
      </w:r>
      <w:r w:rsidRPr="009C66FF">
        <w:rPr>
          <w:rFonts w:ascii="Arial" w:eastAsiaTheme="majorEastAsia" w:hAnsi="Arial" w:cs="Arial"/>
        </w:rPr>
        <w:t xml:space="preserve"> wrote to NDA on 19 February 2025, communicating its further decision to proceed with the contract award to NNPC.</w:t>
      </w:r>
    </w:p>
    <w:p w14:paraId="3FDB0639" w14:textId="77777777" w:rsidR="00987175" w:rsidRPr="00F061C1" w:rsidRDefault="00987175" w:rsidP="00987175">
      <w:pPr>
        <w:pStyle w:val="ListParagraph"/>
        <w:numPr>
          <w:ilvl w:val="0"/>
          <w:numId w:val="2"/>
        </w:numPr>
        <w:spacing w:line="276" w:lineRule="auto"/>
        <w:ind w:left="567" w:hanging="567"/>
        <w:contextualSpacing w:val="0"/>
        <w:rPr>
          <w:rFonts w:ascii="Arial" w:hAnsi="Arial" w:cs="Arial"/>
        </w:rPr>
      </w:pPr>
      <w:r>
        <w:rPr>
          <w:rFonts w:ascii="Arial" w:hAnsi="Arial" w:cs="Arial"/>
        </w:rPr>
        <w:t>On 25 February 2025, prior to the end of the extended standstill period, NDA asked</w:t>
      </w:r>
      <w:r w:rsidRPr="00F061C1">
        <w:rPr>
          <w:rFonts w:ascii="Arial" w:hAnsi="Arial" w:cs="Arial"/>
        </w:rPr>
        <w:t xml:space="preserve"> the Panel </w:t>
      </w:r>
      <w:r>
        <w:rPr>
          <w:rFonts w:ascii="Arial" w:hAnsi="Arial" w:cs="Arial"/>
        </w:rPr>
        <w:t xml:space="preserve">to </w:t>
      </w:r>
      <w:r w:rsidRPr="00F061C1">
        <w:rPr>
          <w:rFonts w:ascii="Arial" w:hAnsi="Arial" w:cs="Arial"/>
        </w:rPr>
        <w:t xml:space="preserve">review </w:t>
      </w:r>
      <w:r>
        <w:rPr>
          <w:rFonts w:ascii="Arial" w:hAnsi="Arial" w:cs="Arial"/>
        </w:rPr>
        <w:t>N&amp;W ICB’s</w:t>
      </w:r>
      <w:r w:rsidRPr="00F061C1">
        <w:rPr>
          <w:rFonts w:ascii="Arial" w:hAnsi="Arial" w:cs="Arial"/>
        </w:rPr>
        <w:t xml:space="preserve"> provider selection decision. </w:t>
      </w:r>
      <w:r>
        <w:rPr>
          <w:rFonts w:ascii="Arial" w:hAnsi="Arial" w:cs="Arial"/>
        </w:rPr>
        <w:t>T</w:t>
      </w:r>
      <w:r w:rsidRPr="00F061C1">
        <w:rPr>
          <w:rFonts w:ascii="Arial" w:hAnsi="Arial" w:cs="Arial"/>
        </w:rPr>
        <w:t xml:space="preserve">he Panel accepted this </w:t>
      </w:r>
      <w:r>
        <w:rPr>
          <w:rFonts w:ascii="Arial" w:hAnsi="Arial" w:cs="Arial"/>
        </w:rPr>
        <w:t xml:space="preserve">request </w:t>
      </w:r>
      <w:r w:rsidRPr="00F061C1">
        <w:rPr>
          <w:rFonts w:ascii="Arial" w:hAnsi="Arial" w:cs="Arial"/>
        </w:rPr>
        <w:t xml:space="preserve">on </w:t>
      </w:r>
      <w:r>
        <w:rPr>
          <w:rFonts w:ascii="Arial" w:hAnsi="Arial" w:cs="Arial"/>
        </w:rPr>
        <w:t>27 February. On</w:t>
      </w:r>
      <w:r w:rsidRPr="00F061C1">
        <w:rPr>
          <w:rFonts w:ascii="Arial" w:hAnsi="Arial" w:cs="Arial"/>
        </w:rPr>
        <w:t xml:space="preserve"> being made aware of </w:t>
      </w:r>
      <w:r>
        <w:rPr>
          <w:rFonts w:ascii="Arial" w:hAnsi="Arial" w:cs="Arial"/>
        </w:rPr>
        <w:t xml:space="preserve">this, N&amp;W ICB </w:t>
      </w:r>
      <w:r w:rsidRPr="00F061C1">
        <w:rPr>
          <w:rFonts w:ascii="Arial" w:hAnsi="Arial" w:cs="Arial"/>
        </w:rPr>
        <w:t>confirmed that it</w:t>
      </w:r>
      <w:r>
        <w:rPr>
          <w:rFonts w:ascii="Arial" w:hAnsi="Arial" w:cs="Arial"/>
        </w:rPr>
        <w:t xml:space="preserve"> </w:t>
      </w:r>
      <w:r w:rsidRPr="00F061C1">
        <w:rPr>
          <w:rFonts w:ascii="Arial" w:hAnsi="Arial" w:cs="Arial"/>
        </w:rPr>
        <w:t>would hold the standstill period open for the duration of the Panel’s review</w:t>
      </w:r>
      <w:r>
        <w:rPr>
          <w:rFonts w:ascii="Arial" w:hAnsi="Arial" w:cs="Arial"/>
        </w:rPr>
        <w:t>, as required by the PSR regulations.</w:t>
      </w:r>
    </w:p>
    <w:p w14:paraId="0F65F4A8" w14:textId="77777777" w:rsidR="00987175" w:rsidRDefault="00987175" w:rsidP="00987175">
      <w:pPr>
        <w:pStyle w:val="ListParagraph"/>
        <w:numPr>
          <w:ilvl w:val="0"/>
          <w:numId w:val="2"/>
        </w:numPr>
        <w:spacing w:line="276" w:lineRule="auto"/>
        <w:ind w:left="567" w:hanging="567"/>
        <w:rPr>
          <w:rFonts w:ascii="Arial" w:hAnsi="Arial" w:cs="Arial"/>
        </w:rPr>
      </w:pPr>
      <w:r>
        <w:rPr>
          <w:rFonts w:ascii="Arial" w:hAnsi="Arial" w:cs="Arial"/>
        </w:rPr>
        <w:t xml:space="preserve">NDA’s representations to the Panel about N&amp;W ICB’s compliance with the PSR regulations are in </w:t>
      </w:r>
      <w:r w:rsidRPr="009B024D">
        <w:rPr>
          <w:rFonts w:ascii="Arial" w:hAnsi="Arial" w:cs="Arial"/>
        </w:rPr>
        <w:t>three</w:t>
      </w:r>
      <w:r>
        <w:rPr>
          <w:rFonts w:ascii="Arial" w:hAnsi="Arial" w:cs="Arial"/>
        </w:rPr>
        <w:t xml:space="preserve"> parts:</w:t>
      </w:r>
    </w:p>
    <w:p w14:paraId="55678209" w14:textId="77777777" w:rsidR="00987175" w:rsidRPr="00F36C92" w:rsidRDefault="00987175" w:rsidP="00987175">
      <w:pPr>
        <w:pStyle w:val="ListParagraph"/>
        <w:numPr>
          <w:ilvl w:val="1"/>
          <w:numId w:val="2"/>
        </w:numPr>
        <w:spacing w:line="276" w:lineRule="auto"/>
        <w:ind w:left="1135" w:hanging="284"/>
        <w:rPr>
          <w:rFonts w:ascii="Arial" w:hAnsi="Arial" w:cs="Arial"/>
        </w:rPr>
      </w:pPr>
      <w:r w:rsidRPr="00F36C92">
        <w:rPr>
          <w:rFonts w:ascii="Arial" w:hAnsi="Arial" w:cs="Arial"/>
        </w:rPr>
        <w:t xml:space="preserve">first, </w:t>
      </w:r>
      <w:r>
        <w:rPr>
          <w:rFonts w:ascii="Arial" w:hAnsi="Arial" w:cs="Arial"/>
        </w:rPr>
        <w:t xml:space="preserve">concerns about the </w:t>
      </w:r>
      <w:r w:rsidRPr="00F36C92">
        <w:rPr>
          <w:rFonts w:ascii="Arial" w:hAnsi="Arial" w:cs="Arial"/>
        </w:rPr>
        <w:t xml:space="preserve">evaluation of </w:t>
      </w:r>
      <w:r>
        <w:rPr>
          <w:rFonts w:ascii="Arial" w:hAnsi="Arial" w:cs="Arial"/>
        </w:rPr>
        <w:t xml:space="preserve">bidders’ </w:t>
      </w:r>
      <w:proofErr w:type="gramStart"/>
      <w:r>
        <w:rPr>
          <w:rFonts w:ascii="Arial" w:hAnsi="Arial" w:cs="Arial"/>
        </w:rPr>
        <w:t>proposals</w:t>
      </w:r>
      <w:r w:rsidRPr="00F36C92">
        <w:rPr>
          <w:rFonts w:ascii="Arial" w:eastAsiaTheme="majorEastAsia" w:hAnsi="Arial" w:cs="Arial"/>
          <w:color w:val="000000" w:themeColor="text1"/>
        </w:rPr>
        <w:t>;</w:t>
      </w:r>
      <w:proofErr w:type="gramEnd"/>
    </w:p>
    <w:p w14:paraId="7EF4652A" w14:textId="77777777" w:rsidR="00987175" w:rsidRPr="00F36C92" w:rsidRDefault="00987175" w:rsidP="00987175">
      <w:pPr>
        <w:pStyle w:val="ListParagraph"/>
        <w:numPr>
          <w:ilvl w:val="1"/>
          <w:numId w:val="2"/>
        </w:numPr>
        <w:spacing w:after="0" w:line="276" w:lineRule="auto"/>
        <w:ind w:left="1135" w:hanging="284"/>
        <w:rPr>
          <w:rFonts w:ascii="Arial" w:hAnsi="Arial" w:cs="Arial"/>
        </w:rPr>
      </w:pPr>
      <w:r w:rsidRPr="00F36C92">
        <w:rPr>
          <w:rFonts w:ascii="Arial" w:eastAsiaTheme="majorEastAsia" w:hAnsi="Arial" w:cs="Arial"/>
          <w:color w:val="000000" w:themeColor="text1"/>
        </w:rPr>
        <w:t xml:space="preserve">second, </w:t>
      </w:r>
      <w:r>
        <w:rPr>
          <w:rFonts w:ascii="Arial" w:eastAsiaTheme="majorEastAsia" w:hAnsi="Arial" w:cs="Arial"/>
          <w:color w:val="000000" w:themeColor="text1"/>
        </w:rPr>
        <w:t>concerns about N&amp;W ICB’s response to NDA’s request for information following the contract award decision</w:t>
      </w:r>
      <w:r w:rsidRPr="00F36C92">
        <w:rPr>
          <w:rFonts w:ascii="Arial" w:eastAsiaTheme="majorEastAsia" w:hAnsi="Arial" w:cs="Arial"/>
          <w:color w:val="000000" w:themeColor="text1"/>
        </w:rPr>
        <w:t>; and</w:t>
      </w:r>
    </w:p>
    <w:p w14:paraId="00D9EA8E" w14:textId="77777777" w:rsidR="00987175" w:rsidRPr="00A156C5" w:rsidRDefault="00987175" w:rsidP="00987175">
      <w:pPr>
        <w:pStyle w:val="ListParagraph"/>
        <w:numPr>
          <w:ilvl w:val="1"/>
          <w:numId w:val="2"/>
        </w:numPr>
        <w:spacing w:line="276" w:lineRule="auto"/>
        <w:ind w:left="1135" w:hanging="284"/>
        <w:contextualSpacing w:val="0"/>
        <w:rPr>
          <w:rFonts w:ascii="Arial" w:hAnsi="Arial" w:cs="Arial"/>
        </w:rPr>
      </w:pPr>
      <w:r w:rsidRPr="00F36C92">
        <w:rPr>
          <w:rFonts w:ascii="Arial" w:eastAsiaTheme="majorEastAsia" w:hAnsi="Arial" w:cs="Arial"/>
          <w:color w:val="000000" w:themeColor="text1"/>
        </w:rPr>
        <w:lastRenderedPageBreak/>
        <w:t xml:space="preserve">finally, </w:t>
      </w:r>
      <w:r>
        <w:rPr>
          <w:rFonts w:ascii="Arial" w:eastAsiaTheme="majorEastAsia" w:hAnsi="Arial" w:cs="Arial"/>
          <w:color w:val="000000" w:themeColor="text1"/>
        </w:rPr>
        <w:t xml:space="preserve">concerns about N&amp;W ICB’s review of NDA’s </w:t>
      </w:r>
      <w:r w:rsidRPr="00F36C92">
        <w:rPr>
          <w:rFonts w:ascii="Arial" w:eastAsiaTheme="majorEastAsia" w:hAnsi="Arial" w:cs="Arial"/>
          <w:color w:val="000000" w:themeColor="text1"/>
        </w:rPr>
        <w:t>representations</w:t>
      </w:r>
      <w:r>
        <w:rPr>
          <w:rFonts w:ascii="Arial" w:eastAsiaTheme="majorEastAsia" w:hAnsi="Arial" w:cs="Arial"/>
          <w:color w:val="000000" w:themeColor="text1"/>
        </w:rPr>
        <w:t>.</w:t>
      </w:r>
    </w:p>
    <w:p w14:paraId="43080B73" w14:textId="2CCC2474" w:rsidR="00987175" w:rsidRDefault="00987175" w:rsidP="00987175">
      <w:pPr>
        <w:pStyle w:val="ListParagraph"/>
        <w:numPr>
          <w:ilvl w:val="0"/>
          <w:numId w:val="2"/>
        </w:numPr>
        <w:spacing w:after="120" w:line="276" w:lineRule="auto"/>
        <w:ind w:left="567" w:hanging="567"/>
        <w:contextualSpacing w:val="0"/>
        <w:rPr>
          <w:rFonts w:ascii="Arial" w:hAnsi="Arial" w:cs="Arial"/>
        </w:rPr>
      </w:pPr>
      <w:r w:rsidRPr="007D407B">
        <w:rPr>
          <w:rFonts w:ascii="Arial" w:hAnsi="Arial" w:cs="Arial"/>
        </w:rPr>
        <w:t xml:space="preserve">The Panel </w:t>
      </w:r>
      <w:r>
        <w:rPr>
          <w:rFonts w:ascii="Arial" w:hAnsi="Arial" w:cs="Arial"/>
        </w:rPr>
        <w:t xml:space="preserve">reviewed NDA’s concerns about the evaluation of bidders’ proposals (i.e. the first point listed above) but </w:t>
      </w:r>
      <w:r w:rsidRPr="007D407B">
        <w:rPr>
          <w:rFonts w:ascii="Arial" w:hAnsi="Arial" w:cs="Arial"/>
        </w:rPr>
        <w:t>has not found it necessary to reach any conclusions given the Panel’s findings</w:t>
      </w:r>
      <w:r>
        <w:rPr>
          <w:rFonts w:ascii="Arial" w:hAnsi="Arial" w:cs="Arial"/>
        </w:rPr>
        <w:t xml:space="preserve"> on the second and third points</w:t>
      </w:r>
      <w:r w:rsidRPr="007D407B">
        <w:rPr>
          <w:rFonts w:ascii="Arial" w:hAnsi="Arial" w:cs="Arial"/>
        </w:rPr>
        <w:t>.</w:t>
      </w:r>
    </w:p>
    <w:p w14:paraId="2C19CDDD" w14:textId="779A5F4A" w:rsidR="003373B6" w:rsidRDefault="003373B6" w:rsidP="003373B6">
      <w:pPr>
        <w:pStyle w:val="ListParagraph"/>
        <w:numPr>
          <w:ilvl w:val="0"/>
          <w:numId w:val="2"/>
        </w:numPr>
        <w:spacing w:after="120" w:line="276" w:lineRule="auto"/>
        <w:ind w:left="567" w:hanging="567"/>
        <w:contextualSpacing w:val="0"/>
        <w:rPr>
          <w:rFonts w:ascii="Arial" w:hAnsi="Arial" w:cs="Arial"/>
        </w:rPr>
      </w:pPr>
      <w:r>
        <w:rPr>
          <w:rFonts w:ascii="Arial" w:hAnsi="Arial" w:cs="Arial"/>
        </w:rPr>
        <w:t>In summary, the Panel’s findings are:</w:t>
      </w:r>
    </w:p>
    <w:p w14:paraId="74FB6608" w14:textId="029E64AF" w:rsidR="003373B6" w:rsidRPr="00DA1B29" w:rsidRDefault="003373B6" w:rsidP="571E9A23">
      <w:pPr>
        <w:pStyle w:val="ListParagraph"/>
        <w:numPr>
          <w:ilvl w:val="0"/>
          <w:numId w:val="4"/>
        </w:numPr>
        <w:spacing w:after="120" w:line="276" w:lineRule="auto"/>
        <w:ind w:left="1418" w:hanging="425"/>
        <w:contextualSpacing w:val="0"/>
        <w:rPr>
          <w:rFonts w:ascii="Arial" w:hAnsi="Arial" w:cs="Arial"/>
        </w:rPr>
      </w:pPr>
      <w:r w:rsidRPr="571E9A23">
        <w:rPr>
          <w:rFonts w:ascii="Arial" w:hAnsi="Arial" w:cs="Arial"/>
        </w:rPr>
        <w:t>First, the Panel finds that N&amp;W ICB, by failing to provide any of the information requested by NDA as part of its representations, breached its obligation under PSR Regulation 12(4) to “provide promptly any information requested by an aggrieved provider where the relevant authority had a duty to record that information</w:t>
      </w:r>
      <w:r w:rsidR="003B35B3" w:rsidRPr="003B35B3">
        <w:t xml:space="preserve"> </w:t>
      </w:r>
      <w:r w:rsidR="003B35B3" w:rsidRPr="003B35B3">
        <w:rPr>
          <w:rFonts w:ascii="Arial" w:hAnsi="Arial" w:cs="Arial"/>
        </w:rPr>
        <w:t>under regulation 24</w:t>
      </w:r>
      <w:r w:rsidRPr="1297CAB7">
        <w:rPr>
          <w:rFonts w:ascii="Arial" w:hAnsi="Arial" w:cs="Arial"/>
        </w:rPr>
        <w:t>”.</w:t>
      </w:r>
    </w:p>
    <w:p w14:paraId="6B863D6F" w14:textId="331F1512" w:rsidR="003373B6" w:rsidRPr="00DA1B29" w:rsidRDefault="003373B6" w:rsidP="003373B6">
      <w:pPr>
        <w:pStyle w:val="ListParagraph"/>
        <w:numPr>
          <w:ilvl w:val="0"/>
          <w:numId w:val="4"/>
        </w:numPr>
        <w:spacing w:line="276" w:lineRule="auto"/>
        <w:ind w:left="1417" w:hanging="425"/>
        <w:contextualSpacing w:val="0"/>
        <w:rPr>
          <w:rFonts w:ascii="Arial" w:hAnsi="Arial" w:cs="Arial"/>
        </w:rPr>
      </w:pPr>
      <w:r>
        <w:rPr>
          <w:rFonts w:ascii="Arial" w:hAnsi="Arial" w:cs="Arial"/>
        </w:rPr>
        <w:t>S</w:t>
      </w:r>
      <w:r w:rsidRPr="00DA1B29">
        <w:rPr>
          <w:rFonts w:ascii="Arial" w:hAnsi="Arial" w:cs="Arial"/>
        </w:rPr>
        <w:t xml:space="preserve">econd, </w:t>
      </w:r>
      <w:r w:rsidR="007E5F42">
        <w:rPr>
          <w:rFonts w:ascii="Arial" w:hAnsi="Arial" w:cs="Arial"/>
        </w:rPr>
        <w:t>the Panel finds that N&amp;W ICB, by not meeting the requirement for the contract award decision to be reviewed by individuals (or at least one individual) not involved in the original process, breached the PSR regulations and</w:t>
      </w:r>
      <w:proofErr w:type="gramStart"/>
      <w:r w:rsidR="007E5F42">
        <w:rPr>
          <w:rFonts w:ascii="Arial" w:hAnsi="Arial" w:cs="Arial"/>
        </w:rPr>
        <w:t>, in particular, the</w:t>
      </w:r>
      <w:proofErr w:type="gramEnd"/>
      <w:r w:rsidR="007E5F42">
        <w:rPr>
          <w:rFonts w:ascii="Arial" w:hAnsi="Arial" w:cs="Arial"/>
        </w:rPr>
        <w:t xml:space="preserve"> obligation under Regulation 4 to act fairly</w:t>
      </w:r>
      <w:r>
        <w:rPr>
          <w:rFonts w:ascii="Arial" w:hAnsi="Arial" w:cs="Arial"/>
        </w:rPr>
        <w:t>.</w:t>
      </w:r>
    </w:p>
    <w:p w14:paraId="17EFC755" w14:textId="77777777" w:rsidR="003373B6" w:rsidRPr="009514F4" w:rsidRDefault="003373B6" w:rsidP="003373B6">
      <w:pPr>
        <w:pStyle w:val="ListParagraph"/>
        <w:numPr>
          <w:ilvl w:val="0"/>
          <w:numId w:val="2"/>
        </w:numPr>
        <w:spacing w:after="120" w:line="276" w:lineRule="auto"/>
        <w:ind w:left="567" w:hanging="567"/>
        <w:contextualSpacing w:val="0"/>
        <w:rPr>
          <w:rFonts w:ascii="Arial" w:eastAsiaTheme="majorEastAsia" w:hAnsi="Arial" w:cs="Arial"/>
          <w:color w:val="000000" w:themeColor="text1"/>
        </w:rPr>
      </w:pPr>
      <w:r w:rsidRPr="009514F4">
        <w:rPr>
          <w:rFonts w:ascii="Arial" w:eastAsiaTheme="majorEastAsia" w:hAnsi="Arial" w:cs="Arial"/>
          <w:color w:val="000000" w:themeColor="text1"/>
        </w:rPr>
        <w:t xml:space="preserve">Given these </w:t>
      </w:r>
      <w:r>
        <w:rPr>
          <w:rFonts w:ascii="Arial" w:eastAsiaTheme="majorEastAsia" w:hAnsi="Arial" w:cs="Arial"/>
          <w:color w:val="000000" w:themeColor="text1"/>
        </w:rPr>
        <w:t>findings</w:t>
      </w:r>
      <w:r w:rsidRPr="009514F4">
        <w:rPr>
          <w:rFonts w:ascii="Arial" w:eastAsiaTheme="majorEastAsia" w:hAnsi="Arial" w:cs="Arial"/>
          <w:color w:val="000000" w:themeColor="text1"/>
        </w:rPr>
        <w:t>, three options are open to the Panel. The Panel may advise that:</w:t>
      </w:r>
    </w:p>
    <w:p w14:paraId="64BED308" w14:textId="77777777" w:rsidR="003373B6" w:rsidRPr="009514F4" w:rsidRDefault="003373B6" w:rsidP="003373B6">
      <w:pPr>
        <w:pStyle w:val="ListParagraph"/>
        <w:numPr>
          <w:ilvl w:val="0"/>
          <w:numId w:val="4"/>
        </w:numPr>
        <w:spacing w:after="120" w:line="276" w:lineRule="auto"/>
        <w:ind w:left="1418" w:hanging="425"/>
        <w:contextualSpacing w:val="0"/>
        <w:rPr>
          <w:rFonts w:ascii="Arial" w:hAnsi="Arial" w:cs="Arial"/>
        </w:rPr>
      </w:pPr>
      <w:r w:rsidRPr="009514F4">
        <w:rPr>
          <w:rFonts w:ascii="Arial" w:hAnsi="Arial" w:cs="Arial"/>
        </w:rPr>
        <w:t xml:space="preserve">the breaches had no material effect on </w:t>
      </w:r>
      <w:r>
        <w:rPr>
          <w:rFonts w:ascii="Arial" w:hAnsi="Arial" w:cs="Arial"/>
        </w:rPr>
        <w:t>N&amp;W ICB</w:t>
      </w:r>
      <w:r w:rsidRPr="009514F4">
        <w:rPr>
          <w:rFonts w:ascii="Arial" w:hAnsi="Arial" w:cs="Arial"/>
        </w:rPr>
        <w:t xml:space="preserve">’s selection of a </w:t>
      </w:r>
      <w:proofErr w:type="gramStart"/>
      <w:r w:rsidRPr="009514F4">
        <w:rPr>
          <w:rFonts w:ascii="Arial" w:hAnsi="Arial" w:cs="Arial"/>
        </w:rPr>
        <w:t>provider</w:t>
      </w:r>
      <w:proofErr w:type="gramEnd"/>
      <w:r w:rsidRPr="009514F4">
        <w:rPr>
          <w:rFonts w:ascii="Arial" w:hAnsi="Arial" w:cs="Arial"/>
        </w:rPr>
        <w:t xml:space="preserve"> and it should proceed with awarding the contract as originally intended;</w:t>
      </w:r>
    </w:p>
    <w:p w14:paraId="07B2BADE" w14:textId="77777777" w:rsidR="003373B6" w:rsidRPr="009514F4" w:rsidRDefault="003373B6" w:rsidP="003373B6">
      <w:pPr>
        <w:pStyle w:val="ListParagraph"/>
        <w:numPr>
          <w:ilvl w:val="0"/>
          <w:numId w:val="4"/>
        </w:numPr>
        <w:spacing w:after="120" w:line="276" w:lineRule="auto"/>
        <w:ind w:left="1418" w:hanging="425"/>
        <w:contextualSpacing w:val="0"/>
        <w:rPr>
          <w:rFonts w:ascii="Arial" w:hAnsi="Arial" w:cs="Arial"/>
        </w:rPr>
      </w:pPr>
      <w:r>
        <w:rPr>
          <w:rFonts w:ascii="Arial" w:hAnsi="Arial" w:cs="Arial"/>
        </w:rPr>
        <w:t>N&amp;W ICB</w:t>
      </w:r>
      <w:r w:rsidRPr="009514F4">
        <w:rPr>
          <w:rFonts w:ascii="Arial" w:hAnsi="Arial" w:cs="Arial"/>
        </w:rPr>
        <w:t xml:space="preserve"> should return to an earlier step in the provider selection process to rectify the issues identified by the Panel; or</w:t>
      </w:r>
    </w:p>
    <w:p w14:paraId="6EB78BC5" w14:textId="77777777" w:rsidR="003373B6" w:rsidRPr="009514F4" w:rsidRDefault="003373B6" w:rsidP="003373B6">
      <w:pPr>
        <w:pStyle w:val="ListParagraph"/>
        <w:numPr>
          <w:ilvl w:val="0"/>
          <w:numId w:val="4"/>
        </w:numPr>
        <w:spacing w:line="276" w:lineRule="auto"/>
        <w:ind w:left="1417" w:hanging="425"/>
        <w:contextualSpacing w:val="0"/>
        <w:rPr>
          <w:rFonts w:ascii="Arial" w:hAnsi="Arial" w:cs="Arial"/>
        </w:rPr>
      </w:pPr>
      <w:r>
        <w:rPr>
          <w:rFonts w:ascii="Arial" w:hAnsi="Arial" w:cs="Arial"/>
        </w:rPr>
        <w:t xml:space="preserve">N&amp;W ICB </w:t>
      </w:r>
      <w:r w:rsidRPr="009514F4">
        <w:rPr>
          <w:rFonts w:ascii="Arial" w:hAnsi="Arial" w:cs="Arial"/>
        </w:rPr>
        <w:t>should abandon the current provider selection process.</w:t>
      </w:r>
    </w:p>
    <w:p w14:paraId="1279FC74" w14:textId="77777777" w:rsidR="003373B6" w:rsidRDefault="003373B6" w:rsidP="003373B6">
      <w:pPr>
        <w:pStyle w:val="ListParagraph"/>
        <w:numPr>
          <w:ilvl w:val="0"/>
          <w:numId w:val="2"/>
        </w:numPr>
        <w:spacing w:line="276" w:lineRule="auto"/>
        <w:ind w:left="567" w:hanging="567"/>
        <w:contextualSpacing w:val="0"/>
        <w:rPr>
          <w:rFonts w:ascii="Arial" w:hAnsi="Arial" w:cs="Arial"/>
        </w:rPr>
      </w:pPr>
      <w:r w:rsidRPr="00006170">
        <w:rPr>
          <w:rFonts w:ascii="Arial" w:hAnsi="Arial" w:cs="Arial"/>
        </w:rPr>
        <w:t>The Panel’s view is that N&amp;W ICB</w:t>
      </w:r>
      <w:r>
        <w:rPr>
          <w:rFonts w:ascii="Arial" w:hAnsi="Arial" w:cs="Arial"/>
        </w:rPr>
        <w:t>’s</w:t>
      </w:r>
      <w:r w:rsidRPr="00006170">
        <w:rPr>
          <w:rFonts w:ascii="Arial" w:hAnsi="Arial" w:cs="Arial"/>
        </w:rPr>
        <w:t xml:space="preserve"> breaches </w:t>
      </w:r>
      <w:r>
        <w:rPr>
          <w:rFonts w:ascii="Arial" w:hAnsi="Arial" w:cs="Arial"/>
        </w:rPr>
        <w:t xml:space="preserve">of the PSR regulations may </w:t>
      </w:r>
      <w:r w:rsidRPr="00006170">
        <w:rPr>
          <w:rFonts w:ascii="Arial" w:hAnsi="Arial" w:cs="Arial"/>
        </w:rPr>
        <w:t>have had a material effect on N&amp;W ICB</w:t>
      </w:r>
      <w:r>
        <w:rPr>
          <w:rFonts w:ascii="Arial" w:hAnsi="Arial" w:cs="Arial"/>
        </w:rPr>
        <w:t>’s</w:t>
      </w:r>
      <w:r w:rsidRPr="00006170">
        <w:rPr>
          <w:rFonts w:ascii="Arial" w:hAnsi="Arial" w:cs="Arial"/>
        </w:rPr>
        <w:t xml:space="preserve"> selection of a provider</w:t>
      </w:r>
      <w:r>
        <w:rPr>
          <w:rFonts w:ascii="Arial" w:hAnsi="Arial" w:cs="Arial"/>
        </w:rPr>
        <w:t>. This is because a representation review process carried out in accordance with the PSR regulations, including the supply of information to NDA in response to its request, may have resulted in a different contract award decision.</w:t>
      </w:r>
    </w:p>
    <w:p w14:paraId="519EE88A" w14:textId="25B202DF" w:rsidR="00E9756D" w:rsidRPr="003D75B1" w:rsidRDefault="00E9756D" w:rsidP="00E9756D">
      <w:pPr>
        <w:pStyle w:val="ListParagraph"/>
        <w:numPr>
          <w:ilvl w:val="0"/>
          <w:numId w:val="2"/>
        </w:numPr>
        <w:spacing w:line="276" w:lineRule="auto"/>
        <w:ind w:left="567" w:hanging="567"/>
        <w:contextualSpacing w:val="0"/>
        <w:rPr>
          <w:rFonts w:ascii="Arial" w:hAnsi="Arial" w:cs="Arial"/>
        </w:rPr>
      </w:pPr>
      <w:r w:rsidRPr="003D75B1">
        <w:rPr>
          <w:rFonts w:ascii="Arial" w:hAnsi="Arial" w:cs="Arial"/>
        </w:rPr>
        <w:t xml:space="preserve">As a result, the Panel’s advice is </w:t>
      </w:r>
      <w:r w:rsidR="00B33BE1">
        <w:rPr>
          <w:rFonts w:ascii="Arial" w:hAnsi="Arial" w:cs="Arial"/>
        </w:rPr>
        <w:t>for</w:t>
      </w:r>
      <w:r w:rsidRPr="003D75B1">
        <w:rPr>
          <w:rFonts w:ascii="Arial" w:hAnsi="Arial" w:cs="Arial"/>
        </w:rPr>
        <w:t xml:space="preserve"> N&amp;W ICB </w:t>
      </w:r>
      <w:r w:rsidR="00B33BE1">
        <w:rPr>
          <w:rFonts w:ascii="Arial" w:hAnsi="Arial" w:cs="Arial"/>
        </w:rPr>
        <w:t xml:space="preserve">to </w:t>
      </w:r>
      <w:r w:rsidRPr="003D75B1">
        <w:rPr>
          <w:rFonts w:ascii="Arial" w:hAnsi="Arial" w:cs="Arial"/>
        </w:rPr>
        <w:t xml:space="preserve">return to an earlier step in the provider selection process, namely the point at which </w:t>
      </w:r>
      <w:r w:rsidR="00B33BE1">
        <w:rPr>
          <w:rFonts w:ascii="Arial" w:hAnsi="Arial" w:cs="Arial"/>
        </w:rPr>
        <w:t xml:space="preserve">NDA’s </w:t>
      </w:r>
      <w:r w:rsidRPr="003D75B1">
        <w:rPr>
          <w:rFonts w:ascii="Arial" w:hAnsi="Arial" w:cs="Arial"/>
        </w:rPr>
        <w:t xml:space="preserve">representations were received following the initial contract award decision. N&amp;W ICB should provide NDA with the information that it requested (subject to appropriate redactions of </w:t>
      </w:r>
      <w:r w:rsidR="00F24B6C">
        <w:rPr>
          <w:rFonts w:ascii="Arial" w:hAnsi="Arial" w:cs="Arial"/>
        </w:rPr>
        <w:t xml:space="preserve">any </w:t>
      </w:r>
      <w:r w:rsidRPr="003D75B1">
        <w:rPr>
          <w:rFonts w:ascii="Arial" w:hAnsi="Arial" w:cs="Arial"/>
        </w:rPr>
        <w:t xml:space="preserve">commercially confidential information), allow NDA an opportunity to make </w:t>
      </w:r>
      <w:r w:rsidR="00F24B6C">
        <w:rPr>
          <w:rFonts w:ascii="Arial" w:hAnsi="Arial" w:cs="Arial"/>
        </w:rPr>
        <w:t xml:space="preserve">any </w:t>
      </w:r>
      <w:r w:rsidRPr="003D75B1">
        <w:rPr>
          <w:rFonts w:ascii="Arial" w:hAnsi="Arial" w:cs="Arial"/>
        </w:rPr>
        <w:t xml:space="preserve">further representations </w:t>
      </w:r>
      <w:r w:rsidR="00F24B6C">
        <w:rPr>
          <w:rFonts w:ascii="Arial" w:hAnsi="Arial" w:cs="Arial"/>
        </w:rPr>
        <w:t xml:space="preserve">arising from </w:t>
      </w:r>
      <w:r w:rsidRPr="003D75B1">
        <w:rPr>
          <w:rFonts w:ascii="Arial" w:hAnsi="Arial" w:cs="Arial"/>
        </w:rPr>
        <w:t>this information, and then reassess its contract award decision in the light of all of NDA’s representations (not just those subsequently raised with the Panel).</w:t>
      </w:r>
    </w:p>
    <w:p w14:paraId="049AD2B1" w14:textId="77777777" w:rsidR="003373B6" w:rsidRDefault="003373B6" w:rsidP="003373B6">
      <w:pPr>
        <w:pStyle w:val="ListParagraph"/>
        <w:numPr>
          <w:ilvl w:val="0"/>
          <w:numId w:val="2"/>
        </w:numPr>
        <w:spacing w:line="276" w:lineRule="auto"/>
        <w:ind w:left="567" w:hanging="567"/>
        <w:contextualSpacing w:val="0"/>
        <w:rPr>
          <w:rFonts w:ascii="Arial" w:hAnsi="Arial" w:cs="Arial"/>
        </w:rPr>
      </w:pPr>
      <w:r>
        <w:rPr>
          <w:rFonts w:ascii="Arial" w:hAnsi="Arial" w:cs="Arial"/>
        </w:rPr>
        <w:t>The Panel recommends that N&amp;W ICB constitutes a new review panel, without any participation from previous evaluators or other decision makers, to ensure the fairness of the new review.</w:t>
      </w:r>
    </w:p>
    <w:p w14:paraId="29F5D755" w14:textId="12C05B8F" w:rsidR="002E21E1" w:rsidRPr="00B343D1" w:rsidRDefault="002E21E1" w:rsidP="00B343D1">
      <w:pPr>
        <w:pStyle w:val="Heading1"/>
        <w:numPr>
          <w:ilvl w:val="0"/>
          <w:numId w:val="1"/>
        </w:numPr>
        <w:spacing w:before="360" w:after="240"/>
        <w:ind w:left="0" w:firstLine="0"/>
        <w:rPr>
          <w:rFonts w:ascii="Arial" w:hAnsi="Arial" w:cs="Arial"/>
          <w:b/>
          <w:bCs/>
          <w:color w:val="000000" w:themeColor="text1"/>
          <w:sz w:val="28"/>
          <w:szCs w:val="28"/>
        </w:rPr>
      </w:pPr>
      <w:bookmarkStart w:id="1" w:name="_Toc194608177"/>
      <w:r w:rsidRPr="00B343D1">
        <w:rPr>
          <w:rFonts w:ascii="Arial" w:hAnsi="Arial" w:cs="Arial"/>
          <w:b/>
          <w:bCs/>
          <w:color w:val="000000" w:themeColor="text1"/>
          <w:sz w:val="28"/>
          <w:szCs w:val="28"/>
        </w:rPr>
        <w:lastRenderedPageBreak/>
        <w:t>Introduction</w:t>
      </w:r>
      <w:bookmarkEnd w:id="1"/>
    </w:p>
    <w:p w14:paraId="7B0518D0" w14:textId="40C3A7FE" w:rsidR="00357AA3" w:rsidRDefault="00C07EF8" w:rsidP="00A11019">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On </w:t>
      </w:r>
      <w:r w:rsidR="006F3920" w:rsidRPr="00777B9A">
        <w:rPr>
          <w:rFonts w:ascii="Arial" w:hAnsi="Arial" w:cs="Arial"/>
        </w:rPr>
        <w:t>25 February 2025</w:t>
      </w:r>
      <w:r w:rsidRPr="00777B9A">
        <w:rPr>
          <w:rFonts w:ascii="Arial" w:hAnsi="Arial" w:cs="Arial"/>
        </w:rPr>
        <w:t xml:space="preserve">, </w:t>
      </w:r>
      <w:r w:rsidR="006F3920" w:rsidRPr="00777B9A">
        <w:rPr>
          <w:rFonts w:ascii="Arial" w:hAnsi="Arial" w:cs="Arial"/>
        </w:rPr>
        <w:t>Norfolk</w:t>
      </w:r>
      <w:r w:rsidR="006F3920">
        <w:rPr>
          <w:rFonts w:ascii="Arial" w:hAnsi="Arial" w:cs="Arial"/>
        </w:rPr>
        <w:t xml:space="preserve"> Deaf Association</w:t>
      </w:r>
      <w:r w:rsidR="00753896">
        <w:rPr>
          <w:rFonts w:ascii="Arial" w:hAnsi="Arial" w:cs="Arial"/>
        </w:rPr>
        <w:t xml:space="preserve"> (NDA)</w:t>
      </w:r>
      <w:r w:rsidR="0038220A">
        <w:rPr>
          <w:rStyle w:val="FootnoteReference"/>
          <w:rFonts w:ascii="Arial" w:hAnsi="Arial" w:cs="Arial"/>
        </w:rPr>
        <w:footnoteReference w:id="2"/>
      </w:r>
      <w:r w:rsidR="000003E3" w:rsidRPr="007B4942">
        <w:rPr>
          <w:rFonts w:ascii="Arial" w:hAnsi="Arial" w:cs="Arial"/>
        </w:rPr>
        <w:t xml:space="preserve"> </w:t>
      </w:r>
      <w:r w:rsidR="008A4B5C" w:rsidRPr="007B4942">
        <w:rPr>
          <w:rFonts w:ascii="Arial" w:hAnsi="Arial" w:cs="Arial"/>
        </w:rPr>
        <w:t xml:space="preserve">asked </w:t>
      </w:r>
      <w:r w:rsidRPr="007B4942">
        <w:rPr>
          <w:rFonts w:ascii="Arial" w:hAnsi="Arial" w:cs="Arial"/>
        </w:rPr>
        <w:t xml:space="preserve">the </w:t>
      </w:r>
      <w:r w:rsidR="00753896">
        <w:rPr>
          <w:rFonts w:ascii="Arial" w:hAnsi="Arial" w:cs="Arial"/>
        </w:rPr>
        <w:t xml:space="preserve">Independent Patient Choice and Procurement </w:t>
      </w:r>
      <w:r w:rsidRPr="007B4942">
        <w:rPr>
          <w:rFonts w:ascii="Arial" w:hAnsi="Arial" w:cs="Arial"/>
        </w:rPr>
        <w:t>Panel</w:t>
      </w:r>
      <w:r w:rsidR="00753896">
        <w:rPr>
          <w:rFonts w:ascii="Arial" w:hAnsi="Arial" w:cs="Arial"/>
        </w:rPr>
        <w:t xml:space="preserve"> (the Panel)</w:t>
      </w:r>
      <w:r w:rsidRPr="007B4942">
        <w:rPr>
          <w:rFonts w:ascii="Arial" w:hAnsi="Arial" w:cs="Arial"/>
        </w:rPr>
        <w:t xml:space="preserve"> </w:t>
      </w:r>
      <w:r w:rsidR="008A4B5C" w:rsidRPr="007B4942">
        <w:rPr>
          <w:rFonts w:ascii="Arial" w:hAnsi="Arial" w:cs="Arial"/>
        </w:rPr>
        <w:t>to advise on</w:t>
      </w:r>
      <w:r w:rsidR="00BC6E71">
        <w:rPr>
          <w:rFonts w:ascii="Arial" w:hAnsi="Arial" w:cs="Arial"/>
        </w:rPr>
        <w:t xml:space="preserve"> the selection of a provider by </w:t>
      </w:r>
      <w:r w:rsidR="00B72ED1">
        <w:rPr>
          <w:rFonts w:ascii="Arial" w:hAnsi="Arial" w:cs="Arial"/>
        </w:rPr>
        <w:t xml:space="preserve">NHS </w:t>
      </w:r>
      <w:r w:rsidR="00C61E9A">
        <w:rPr>
          <w:rFonts w:ascii="Arial" w:hAnsi="Arial" w:cs="Arial"/>
        </w:rPr>
        <w:t xml:space="preserve">Norfolk </w:t>
      </w:r>
      <w:r w:rsidR="00357AA3">
        <w:rPr>
          <w:rFonts w:ascii="Arial" w:hAnsi="Arial" w:cs="Arial"/>
        </w:rPr>
        <w:t>&amp;</w:t>
      </w:r>
      <w:r w:rsidR="00C61E9A">
        <w:rPr>
          <w:rFonts w:ascii="Arial" w:hAnsi="Arial" w:cs="Arial"/>
        </w:rPr>
        <w:t xml:space="preserve"> Waveney </w:t>
      </w:r>
      <w:r w:rsidR="00E07D04">
        <w:rPr>
          <w:rFonts w:ascii="Arial" w:hAnsi="Arial" w:cs="Arial"/>
        </w:rPr>
        <w:t>Integrated Care Board</w:t>
      </w:r>
      <w:r w:rsidR="001971AB">
        <w:rPr>
          <w:rFonts w:ascii="Arial" w:hAnsi="Arial" w:cs="Arial"/>
        </w:rPr>
        <w:t xml:space="preserve"> (</w:t>
      </w:r>
      <w:r w:rsidR="00AB7752">
        <w:rPr>
          <w:rFonts w:ascii="Arial" w:hAnsi="Arial" w:cs="Arial"/>
        </w:rPr>
        <w:t>N&amp;W</w:t>
      </w:r>
      <w:r w:rsidR="001971AB">
        <w:rPr>
          <w:rFonts w:ascii="Arial" w:hAnsi="Arial" w:cs="Arial"/>
        </w:rPr>
        <w:t xml:space="preserve"> ICB)</w:t>
      </w:r>
      <w:r w:rsidR="00BC6E71">
        <w:rPr>
          <w:rFonts w:ascii="Arial" w:hAnsi="Arial" w:cs="Arial"/>
        </w:rPr>
        <w:t xml:space="preserve"> for its Community Aural </w:t>
      </w:r>
      <w:proofErr w:type="spellStart"/>
      <w:r w:rsidR="00BC6E71">
        <w:rPr>
          <w:rFonts w:ascii="Arial" w:hAnsi="Arial" w:cs="Arial"/>
        </w:rPr>
        <w:t>Microsuction</w:t>
      </w:r>
      <w:proofErr w:type="spellEnd"/>
      <w:r w:rsidR="00BC6E71">
        <w:rPr>
          <w:rFonts w:ascii="Arial" w:hAnsi="Arial" w:cs="Arial"/>
        </w:rPr>
        <w:t xml:space="preserve"> </w:t>
      </w:r>
      <w:r w:rsidR="00357AA3">
        <w:rPr>
          <w:rFonts w:ascii="Arial" w:hAnsi="Arial" w:cs="Arial"/>
        </w:rPr>
        <w:t>S</w:t>
      </w:r>
      <w:r w:rsidR="000B3E9F">
        <w:rPr>
          <w:rFonts w:ascii="Arial" w:hAnsi="Arial" w:cs="Arial"/>
        </w:rPr>
        <w:t>ervice</w:t>
      </w:r>
      <w:r w:rsidR="00357AA3">
        <w:rPr>
          <w:rFonts w:ascii="Arial" w:hAnsi="Arial" w:cs="Arial"/>
        </w:rPr>
        <w:t xml:space="preserve"> in Norfolk and Waveney</w:t>
      </w:r>
      <w:r w:rsidR="001E090F" w:rsidRPr="007B4942">
        <w:rPr>
          <w:rFonts w:ascii="Arial" w:hAnsi="Arial" w:cs="Arial"/>
        </w:rPr>
        <w:t>.</w:t>
      </w:r>
    </w:p>
    <w:p w14:paraId="5EADA101" w14:textId="7B8FCA46" w:rsidR="00592B7E" w:rsidRPr="007B4942" w:rsidRDefault="007769D7" w:rsidP="00A11019">
      <w:pPr>
        <w:pStyle w:val="ListParagraph"/>
        <w:numPr>
          <w:ilvl w:val="0"/>
          <w:numId w:val="2"/>
        </w:numPr>
        <w:spacing w:line="276" w:lineRule="auto"/>
        <w:ind w:left="567" w:hanging="567"/>
        <w:contextualSpacing w:val="0"/>
        <w:rPr>
          <w:rFonts w:ascii="Arial" w:hAnsi="Arial" w:cs="Arial"/>
        </w:rPr>
      </w:pPr>
      <w:r w:rsidRPr="007B4942">
        <w:rPr>
          <w:rFonts w:ascii="Arial" w:hAnsi="Arial" w:cs="Arial"/>
        </w:rPr>
        <w:t xml:space="preserve">The Panel accepted </w:t>
      </w:r>
      <w:r w:rsidR="00357AA3">
        <w:rPr>
          <w:rFonts w:ascii="Arial" w:hAnsi="Arial" w:cs="Arial"/>
        </w:rPr>
        <w:t>NDA</w:t>
      </w:r>
      <w:r w:rsidR="00087AEB">
        <w:rPr>
          <w:rFonts w:ascii="Arial" w:hAnsi="Arial" w:cs="Arial"/>
        </w:rPr>
        <w:t>’s</w:t>
      </w:r>
      <w:r w:rsidR="008A4B5C" w:rsidRPr="007B4942">
        <w:rPr>
          <w:rFonts w:ascii="Arial" w:hAnsi="Arial" w:cs="Arial"/>
        </w:rPr>
        <w:t xml:space="preserve"> request on </w:t>
      </w:r>
      <w:r w:rsidR="00665623">
        <w:rPr>
          <w:rFonts w:ascii="Arial" w:hAnsi="Arial" w:cs="Arial"/>
        </w:rPr>
        <w:t>27 February 2025</w:t>
      </w:r>
      <w:r w:rsidR="002B561F" w:rsidRPr="007B4942">
        <w:rPr>
          <w:rFonts w:ascii="Arial" w:hAnsi="Arial" w:cs="Arial"/>
        </w:rPr>
        <w:t xml:space="preserve"> in accordance with its case acceptance criteria</w:t>
      </w:r>
      <w:r w:rsidR="00F02F6B" w:rsidRPr="007B4942">
        <w:rPr>
          <w:rFonts w:ascii="Arial" w:hAnsi="Arial" w:cs="Arial"/>
        </w:rPr>
        <w:t>.</w:t>
      </w:r>
      <w:r w:rsidR="00592B7E" w:rsidRPr="007B4942">
        <w:rPr>
          <w:rFonts w:ascii="Arial" w:hAnsi="Arial" w:cs="Arial"/>
        </w:rPr>
        <w:t xml:space="preserve"> The</w:t>
      </w:r>
      <w:r w:rsidR="002B561F" w:rsidRPr="007B4942">
        <w:rPr>
          <w:rFonts w:ascii="Arial" w:hAnsi="Arial" w:cs="Arial"/>
        </w:rPr>
        <w:t xml:space="preserve">se </w:t>
      </w:r>
      <w:r w:rsidR="00592B7E" w:rsidRPr="007B4942">
        <w:rPr>
          <w:rFonts w:ascii="Arial" w:hAnsi="Arial" w:cs="Arial"/>
        </w:rPr>
        <w:t>criteria set out</w:t>
      </w:r>
      <w:r w:rsidR="006C1E2E" w:rsidRPr="007B4942">
        <w:rPr>
          <w:rFonts w:ascii="Arial" w:hAnsi="Arial" w:cs="Arial"/>
        </w:rPr>
        <w:t xml:space="preserve"> both</w:t>
      </w:r>
      <w:r w:rsidR="00130005" w:rsidRPr="007B4942">
        <w:rPr>
          <w:rFonts w:ascii="Arial" w:hAnsi="Arial" w:cs="Arial"/>
        </w:rPr>
        <w:t xml:space="preserve"> </w:t>
      </w:r>
      <w:r w:rsidR="00592B7E" w:rsidRPr="007B4942">
        <w:rPr>
          <w:rFonts w:ascii="Arial" w:hAnsi="Arial" w:cs="Arial"/>
        </w:rPr>
        <w:t>eligibility requirements and the prioritisation criteria the Panel will apply when it is approaching full caseload capacity.</w:t>
      </w:r>
      <w:r w:rsidR="00592B7E" w:rsidRPr="007B4942">
        <w:rPr>
          <w:rStyle w:val="FootnoteReference"/>
          <w:rFonts w:ascii="Arial" w:hAnsi="Arial" w:cs="Arial"/>
        </w:rPr>
        <w:footnoteReference w:id="3"/>
      </w:r>
      <w:r w:rsidR="00592B7E" w:rsidRPr="007B4942">
        <w:rPr>
          <w:rFonts w:ascii="Arial" w:hAnsi="Arial" w:cs="Arial"/>
        </w:rPr>
        <w:t xml:space="preserve"> </w:t>
      </w:r>
      <w:r w:rsidR="00665623">
        <w:rPr>
          <w:rFonts w:ascii="Arial" w:hAnsi="Arial" w:cs="Arial"/>
        </w:rPr>
        <w:t>NDA</w:t>
      </w:r>
      <w:r w:rsidR="00087AEB">
        <w:rPr>
          <w:rFonts w:ascii="Arial" w:hAnsi="Arial" w:cs="Arial"/>
        </w:rPr>
        <w:t>’s</w:t>
      </w:r>
      <w:r w:rsidR="00592B7E" w:rsidRPr="007B4942">
        <w:rPr>
          <w:rFonts w:ascii="Arial" w:hAnsi="Arial" w:cs="Arial"/>
        </w:rPr>
        <w:t xml:space="preserve"> request met the eligibility requirements, </w:t>
      </w:r>
      <w:r w:rsidR="005371BE" w:rsidRPr="007B4942">
        <w:rPr>
          <w:rFonts w:ascii="Arial" w:hAnsi="Arial" w:cs="Arial"/>
        </w:rPr>
        <w:t xml:space="preserve">and as the Panel </w:t>
      </w:r>
      <w:r w:rsidR="00130005" w:rsidRPr="007B4942">
        <w:rPr>
          <w:rFonts w:ascii="Arial" w:hAnsi="Arial" w:cs="Arial"/>
        </w:rPr>
        <w:t xml:space="preserve">was not approaching full </w:t>
      </w:r>
      <w:r w:rsidR="005371BE" w:rsidRPr="007B4942">
        <w:rPr>
          <w:rFonts w:ascii="Arial" w:hAnsi="Arial" w:cs="Arial"/>
        </w:rPr>
        <w:t>capacity there was no need to apply the prioritisation criteria.</w:t>
      </w:r>
    </w:p>
    <w:p w14:paraId="71128CEA" w14:textId="22BABEBE" w:rsidR="005371BE" w:rsidRPr="007B4942" w:rsidRDefault="005371BE" w:rsidP="00844E9C">
      <w:pPr>
        <w:pStyle w:val="ListParagraph"/>
        <w:numPr>
          <w:ilvl w:val="0"/>
          <w:numId w:val="2"/>
        </w:numPr>
        <w:spacing w:after="0" w:line="276" w:lineRule="auto"/>
        <w:ind w:left="567" w:hanging="567"/>
        <w:contextualSpacing w:val="0"/>
        <w:rPr>
          <w:rFonts w:ascii="Arial" w:hAnsi="Arial" w:cs="Arial"/>
        </w:rPr>
      </w:pPr>
      <w:r w:rsidRPr="007B4942">
        <w:rPr>
          <w:rFonts w:ascii="Arial" w:hAnsi="Arial" w:cs="Arial"/>
        </w:rPr>
        <w:t xml:space="preserve">The </w:t>
      </w:r>
      <w:r w:rsidR="0031427F" w:rsidRPr="007B4942">
        <w:rPr>
          <w:rFonts w:ascii="Arial" w:hAnsi="Arial" w:cs="Arial"/>
        </w:rPr>
        <w:t xml:space="preserve">Panel’s </w:t>
      </w:r>
      <w:r w:rsidRPr="007B4942">
        <w:rPr>
          <w:rFonts w:ascii="Arial" w:hAnsi="Arial" w:cs="Arial"/>
        </w:rPr>
        <w:t xml:space="preserve">Chair appointed </w:t>
      </w:r>
      <w:r w:rsidR="00340382" w:rsidRPr="007B4942">
        <w:rPr>
          <w:rFonts w:ascii="Arial" w:hAnsi="Arial" w:cs="Arial"/>
        </w:rPr>
        <w:t xml:space="preserve">three </w:t>
      </w:r>
      <w:r w:rsidRPr="007B4942">
        <w:rPr>
          <w:rFonts w:ascii="Arial" w:hAnsi="Arial" w:cs="Arial"/>
        </w:rPr>
        <w:t>members to a Case Panel for th</w:t>
      </w:r>
      <w:r w:rsidR="00B54100" w:rsidRPr="007B4942">
        <w:rPr>
          <w:rFonts w:ascii="Arial" w:hAnsi="Arial" w:cs="Arial"/>
        </w:rPr>
        <w:t xml:space="preserve">is review </w:t>
      </w:r>
      <w:r w:rsidRPr="007B4942">
        <w:rPr>
          <w:rFonts w:ascii="Arial" w:hAnsi="Arial" w:cs="Arial"/>
        </w:rPr>
        <w:t>(in line with the Panel’s procedures). The Case Panel consisted of:</w:t>
      </w:r>
    </w:p>
    <w:p w14:paraId="2CEE0223" w14:textId="5BDC0677" w:rsidR="00340382" w:rsidRPr="007B4942" w:rsidRDefault="00340382" w:rsidP="003D13B1">
      <w:pPr>
        <w:pStyle w:val="ListParagraph"/>
        <w:numPr>
          <w:ilvl w:val="0"/>
          <w:numId w:val="3"/>
        </w:numPr>
        <w:spacing w:line="276" w:lineRule="auto"/>
        <w:ind w:left="1134" w:hanging="284"/>
        <w:rPr>
          <w:rFonts w:ascii="Arial" w:hAnsi="Arial" w:cs="Arial"/>
        </w:rPr>
      </w:pPr>
      <w:r w:rsidRPr="007B4942">
        <w:rPr>
          <w:rFonts w:ascii="Arial" w:hAnsi="Arial" w:cs="Arial"/>
        </w:rPr>
        <w:t xml:space="preserve">Andrew Taylor, </w:t>
      </w:r>
      <w:r w:rsidR="009A66F1" w:rsidRPr="007B4942">
        <w:rPr>
          <w:rFonts w:ascii="Arial" w:hAnsi="Arial" w:cs="Arial"/>
        </w:rPr>
        <w:t xml:space="preserve">Panel </w:t>
      </w:r>
      <w:proofErr w:type="gramStart"/>
      <w:r w:rsidR="009A66F1" w:rsidRPr="007B4942">
        <w:rPr>
          <w:rFonts w:ascii="Arial" w:hAnsi="Arial" w:cs="Arial"/>
        </w:rPr>
        <w:t>Chair</w:t>
      </w:r>
      <w:r w:rsidR="003D13B1" w:rsidRPr="007B4942">
        <w:rPr>
          <w:rFonts w:ascii="Arial" w:hAnsi="Arial" w:cs="Arial"/>
        </w:rPr>
        <w:t>;</w:t>
      </w:r>
      <w:proofErr w:type="gramEnd"/>
    </w:p>
    <w:p w14:paraId="248897AD" w14:textId="531D9C36" w:rsidR="009A66F1" w:rsidRPr="007B4942" w:rsidRDefault="00665623" w:rsidP="003D13B1">
      <w:pPr>
        <w:pStyle w:val="ListParagraph"/>
        <w:numPr>
          <w:ilvl w:val="0"/>
          <w:numId w:val="3"/>
        </w:numPr>
        <w:spacing w:line="276" w:lineRule="auto"/>
        <w:ind w:left="1134" w:hanging="284"/>
        <w:rPr>
          <w:rFonts w:ascii="Arial" w:hAnsi="Arial" w:cs="Arial"/>
        </w:rPr>
      </w:pPr>
      <w:r>
        <w:rPr>
          <w:rFonts w:ascii="Arial" w:hAnsi="Arial" w:cs="Arial"/>
        </w:rPr>
        <w:t xml:space="preserve">Albert </w:t>
      </w:r>
      <w:proofErr w:type="spellStart"/>
      <w:r>
        <w:rPr>
          <w:rFonts w:ascii="Arial" w:hAnsi="Arial" w:cs="Arial"/>
        </w:rPr>
        <w:t>Sanchez-Graells</w:t>
      </w:r>
      <w:proofErr w:type="spellEnd"/>
      <w:r w:rsidR="009A66F1" w:rsidRPr="007B4942">
        <w:rPr>
          <w:rFonts w:ascii="Arial" w:hAnsi="Arial" w:cs="Arial"/>
        </w:rPr>
        <w:t>, Case Panel Member</w:t>
      </w:r>
      <w:r w:rsidR="003D13B1" w:rsidRPr="007B4942">
        <w:rPr>
          <w:rFonts w:ascii="Arial" w:hAnsi="Arial" w:cs="Arial"/>
        </w:rPr>
        <w:t>; and</w:t>
      </w:r>
    </w:p>
    <w:p w14:paraId="0470A960" w14:textId="23002099" w:rsidR="00592B7E" w:rsidRPr="00E57CB6" w:rsidRDefault="008C6BAB" w:rsidP="003D13B1">
      <w:pPr>
        <w:pStyle w:val="ListParagraph"/>
        <w:numPr>
          <w:ilvl w:val="0"/>
          <w:numId w:val="3"/>
        </w:numPr>
        <w:spacing w:line="276" w:lineRule="auto"/>
        <w:ind w:left="1135" w:hanging="284"/>
        <w:contextualSpacing w:val="0"/>
        <w:rPr>
          <w:rFonts w:ascii="Arial" w:hAnsi="Arial" w:cs="Arial"/>
          <w:lang w:val="it-IT"/>
        </w:rPr>
      </w:pPr>
      <w:r w:rsidRPr="00E57CB6">
        <w:rPr>
          <w:rFonts w:ascii="Arial" w:hAnsi="Arial" w:cs="Arial"/>
          <w:lang w:val="it-IT"/>
        </w:rPr>
        <w:t>Daria Prigioni</w:t>
      </w:r>
      <w:r w:rsidR="009A66F1" w:rsidRPr="00E57CB6">
        <w:rPr>
          <w:rFonts w:ascii="Arial" w:hAnsi="Arial" w:cs="Arial"/>
          <w:lang w:val="it-IT"/>
        </w:rPr>
        <w:t>, Case Panel Member</w:t>
      </w:r>
      <w:r w:rsidR="003D13B1" w:rsidRPr="00E57CB6">
        <w:rPr>
          <w:rFonts w:ascii="Arial" w:hAnsi="Arial" w:cs="Arial"/>
          <w:lang w:val="it-IT"/>
        </w:rPr>
        <w:t>.</w:t>
      </w:r>
      <w:r w:rsidR="005371BE" w:rsidRPr="007B4942">
        <w:rPr>
          <w:vertAlign w:val="superscript"/>
        </w:rPr>
        <w:footnoteReference w:id="4"/>
      </w:r>
    </w:p>
    <w:p w14:paraId="33A56DDD" w14:textId="29F01CEB" w:rsidR="008C6BAB" w:rsidRDefault="00B54100" w:rsidP="00806094">
      <w:pPr>
        <w:pStyle w:val="ListParagraph"/>
        <w:numPr>
          <w:ilvl w:val="0"/>
          <w:numId w:val="2"/>
        </w:numPr>
        <w:spacing w:line="276" w:lineRule="auto"/>
        <w:ind w:left="567" w:hanging="567"/>
        <w:contextualSpacing w:val="0"/>
        <w:rPr>
          <w:rFonts w:ascii="Arial" w:hAnsi="Arial" w:cs="Arial"/>
        </w:rPr>
      </w:pPr>
      <w:r w:rsidRPr="009B66C1">
        <w:rPr>
          <w:rFonts w:ascii="Arial" w:hAnsi="Arial" w:cs="Arial"/>
        </w:rPr>
        <w:t xml:space="preserve">The </w:t>
      </w:r>
      <w:r w:rsidR="0031427F" w:rsidRPr="00806094">
        <w:rPr>
          <w:rFonts w:ascii="Arial" w:hAnsi="Arial" w:cs="Arial"/>
          <w:color w:val="000000" w:themeColor="text1"/>
        </w:rPr>
        <w:t>Case</w:t>
      </w:r>
      <w:r w:rsidR="0031427F" w:rsidRPr="009B66C1">
        <w:rPr>
          <w:rFonts w:ascii="Arial" w:hAnsi="Arial" w:cs="Arial"/>
        </w:rPr>
        <w:t xml:space="preserve"> </w:t>
      </w:r>
      <w:r w:rsidRPr="009B66C1">
        <w:rPr>
          <w:rFonts w:ascii="Arial" w:hAnsi="Arial" w:cs="Arial"/>
        </w:rPr>
        <w:t xml:space="preserve">Panel’s review has been carried out in accordance with </w:t>
      </w:r>
      <w:r w:rsidR="0031427F" w:rsidRPr="009B66C1">
        <w:rPr>
          <w:rFonts w:ascii="Arial" w:hAnsi="Arial" w:cs="Arial"/>
        </w:rPr>
        <w:t>the Panel’s</w:t>
      </w:r>
      <w:r w:rsidRPr="009B66C1">
        <w:rPr>
          <w:rFonts w:ascii="Arial" w:hAnsi="Arial" w:cs="Arial"/>
        </w:rPr>
        <w:t xml:space="preserve"> Standard Operating Procedures (“procedures”).</w:t>
      </w:r>
      <w:r w:rsidRPr="009B66C1">
        <w:rPr>
          <w:rStyle w:val="FootnoteReference"/>
          <w:rFonts w:ascii="Arial" w:hAnsi="Arial" w:cs="Arial"/>
        </w:rPr>
        <w:footnoteReference w:id="5"/>
      </w:r>
    </w:p>
    <w:p w14:paraId="73ED054C" w14:textId="3C49A03C" w:rsidR="0005759A" w:rsidRPr="00020C78" w:rsidRDefault="007A3E24" w:rsidP="00020C78">
      <w:pPr>
        <w:pStyle w:val="ListParagraph"/>
        <w:numPr>
          <w:ilvl w:val="0"/>
          <w:numId w:val="2"/>
        </w:numPr>
        <w:spacing w:after="0" w:line="276" w:lineRule="auto"/>
        <w:ind w:left="567" w:hanging="567"/>
        <w:rPr>
          <w:rFonts w:ascii="Arial" w:hAnsi="Arial" w:cs="Arial"/>
        </w:rPr>
      </w:pPr>
      <w:r w:rsidRPr="00020C78">
        <w:rPr>
          <w:rFonts w:ascii="Arial" w:hAnsi="Arial" w:cs="Arial"/>
        </w:rPr>
        <w:t>T</w:t>
      </w:r>
      <w:r w:rsidR="009A66F1" w:rsidRPr="00020C78">
        <w:rPr>
          <w:rFonts w:ascii="Arial" w:hAnsi="Arial" w:cs="Arial"/>
        </w:rPr>
        <w:t xml:space="preserve">his report </w:t>
      </w:r>
      <w:r w:rsidR="00104B02" w:rsidRPr="00020C78">
        <w:rPr>
          <w:rFonts w:ascii="Arial" w:hAnsi="Arial" w:cs="Arial"/>
        </w:rPr>
        <w:t xml:space="preserve">provides </w:t>
      </w:r>
      <w:r w:rsidR="008D543B" w:rsidRPr="00020C78">
        <w:rPr>
          <w:rFonts w:ascii="Arial" w:hAnsi="Arial" w:cs="Arial"/>
        </w:rPr>
        <w:t xml:space="preserve">the Panel’s assessment </w:t>
      </w:r>
      <w:r w:rsidR="009A66F1" w:rsidRPr="00020C78">
        <w:rPr>
          <w:rFonts w:ascii="Arial" w:hAnsi="Arial" w:cs="Arial"/>
        </w:rPr>
        <w:t xml:space="preserve">and advice to </w:t>
      </w:r>
      <w:r w:rsidR="004E047B">
        <w:rPr>
          <w:rFonts w:ascii="Arial" w:hAnsi="Arial" w:cs="Arial"/>
        </w:rPr>
        <w:t>N&amp;W ICB</w:t>
      </w:r>
      <w:r w:rsidR="003D13B1" w:rsidRPr="00020C78">
        <w:rPr>
          <w:rFonts w:ascii="Arial" w:hAnsi="Arial" w:cs="Arial"/>
        </w:rPr>
        <w:t xml:space="preserve"> and is set out as follows:</w:t>
      </w:r>
    </w:p>
    <w:p w14:paraId="6293D6A9" w14:textId="7F4ACB91"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Section 3</w:t>
      </w:r>
      <w:r w:rsidR="00475849" w:rsidRPr="009B66C1">
        <w:rPr>
          <w:rFonts w:ascii="Arial" w:hAnsi="Arial" w:cs="Arial"/>
        </w:rPr>
        <w:t xml:space="preserve"> briefly</w:t>
      </w:r>
      <w:r w:rsidRPr="009B66C1">
        <w:rPr>
          <w:rFonts w:ascii="Arial" w:hAnsi="Arial" w:cs="Arial"/>
        </w:rPr>
        <w:t xml:space="preserve"> describes the role of the </w:t>
      </w:r>
      <w:proofErr w:type="gramStart"/>
      <w:r w:rsidRPr="009B66C1">
        <w:rPr>
          <w:rFonts w:ascii="Arial" w:hAnsi="Arial" w:cs="Arial"/>
        </w:rPr>
        <w:t>Panel</w:t>
      </w:r>
      <w:r w:rsidR="00C12087" w:rsidRPr="009B66C1">
        <w:rPr>
          <w:rFonts w:ascii="Arial" w:hAnsi="Arial" w:cs="Arial"/>
        </w:rPr>
        <w:t>;</w:t>
      </w:r>
      <w:proofErr w:type="gramEnd"/>
    </w:p>
    <w:p w14:paraId="61C00153" w14:textId="4F4A8768" w:rsidR="003D13B1" w:rsidRPr="00B368B6"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Section 4 sets out the background to the Panel’s review</w:t>
      </w:r>
      <w:r w:rsidR="002924CD" w:rsidRPr="00B368B6">
        <w:rPr>
          <w:rFonts w:ascii="Arial" w:hAnsi="Arial" w:cs="Arial"/>
        </w:rPr>
        <w:t>, including the events leading up to</w:t>
      </w:r>
      <w:r w:rsidR="003D7EE1" w:rsidRPr="00B368B6">
        <w:rPr>
          <w:rFonts w:ascii="Arial" w:hAnsi="Arial" w:cs="Arial"/>
        </w:rPr>
        <w:t>, and including,</w:t>
      </w:r>
      <w:r w:rsidR="002924CD" w:rsidRPr="00B368B6">
        <w:rPr>
          <w:rFonts w:ascii="Arial" w:hAnsi="Arial" w:cs="Arial"/>
        </w:rPr>
        <w:t xml:space="preserve"> </w:t>
      </w:r>
      <w:r w:rsidR="00475849" w:rsidRPr="00B368B6">
        <w:rPr>
          <w:rFonts w:ascii="Arial" w:hAnsi="Arial" w:cs="Arial"/>
        </w:rPr>
        <w:t>the selection of a provider f</w:t>
      </w:r>
      <w:r w:rsidR="00475849" w:rsidRPr="00AE58E6">
        <w:rPr>
          <w:rFonts w:ascii="Arial" w:hAnsi="Arial" w:cs="Arial"/>
        </w:rPr>
        <w:t xml:space="preserve">or the </w:t>
      </w:r>
      <w:r w:rsidR="0038220A">
        <w:rPr>
          <w:rFonts w:ascii="Arial" w:hAnsi="Arial" w:cs="Arial"/>
        </w:rPr>
        <w:t>Community Aural</w:t>
      </w:r>
      <w:r w:rsidR="00E656AF">
        <w:rPr>
          <w:rFonts w:ascii="Arial" w:hAnsi="Arial" w:cs="Arial"/>
        </w:rPr>
        <w:t xml:space="preserve"> </w:t>
      </w:r>
      <w:proofErr w:type="spellStart"/>
      <w:r w:rsidR="00E656AF" w:rsidRPr="00B368B6">
        <w:rPr>
          <w:rFonts w:ascii="Arial" w:hAnsi="Arial" w:cs="Arial"/>
        </w:rPr>
        <w:t>Microsuction</w:t>
      </w:r>
      <w:proofErr w:type="spellEnd"/>
      <w:r w:rsidR="00E656AF" w:rsidRPr="00B368B6">
        <w:rPr>
          <w:rFonts w:ascii="Arial" w:hAnsi="Arial" w:cs="Arial"/>
        </w:rPr>
        <w:t xml:space="preserve"> </w:t>
      </w:r>
      <w:proofErr w:type="gramStart"/>
      <w:r w:rsidR="004E2596">
        <w:rPr>
          <w:rFonts w:ascii="Arial" w:hAnsi="Arial" w:cs="Arial"/>
        </w:rPr>
        <w:t>S</w:t>
      </w:r>
      <w:r w:rsidR="00475849" w:rsidRPr="00B368B6">
        <w:rPr>
          <w:rFonts w:ascii="Arial" w:hAnsi="Arial" w:cs="Arial"/>
        </w:rPr>
        <w:t>ervice</w:t>
      </w:r>
      <w:r w:rsidR="00E656AF" w:rsidRPr="00B368B6">
        <w:rPr>
          <w:rFonts w:ascii="Arial" w:hAnsi="Arial" w:cs="Arial"/>
        </w:rPr>
        <w:t>;</w:t>
      </w:r>
      <w:proofErr w:type="gramEnd"/>
    </w:p>
    <w:p w14:paraId="2536987F" w14:textId="0F2F1F34" w:rsidR="003D7EE1" w:rsidRPr="00B368B6" w:rsidRDefault="003D7EE1" w:rsidP="003D13B1">
      <w:pPr>
        <w:pStyle w:val="ListParagraph"/>
        <w:numPr>
          <w:ilvl w:val="0"/>
          <w:numId w:val="3"/>
        </w:numPr>
        <w:spacing w:line="276" w:lineRule="auto"/>
        <w:ind w:left="1134" w:hanging="284"/>
        <w:rPr>
          <w:rFonts w:ascii="Arial" w:hAnsi="Arial" w:cs="Arial"/>
        </w:rPr>
      </w:pPr>
      <w:r w:rsidRPr="00B368B6">
        <w:rPr>
          <w:rFonts w:ascii="Arial" w:hAnsi="Arial" w:cs="Arial"/>
        </w:rPr>
        <w:t xml:space="preserve">Section 5 </w:t>
      </w:r>
      <w:r w:rsidR="0038220A" w:rsidRPr="00B368B6">
        <w:rPr>
          <w:rFonts w:ascii="Arial" w:hAnsi="Arial" w:cs="Arial"/>
        </w:rPr>
        <w:t xml:space="preserve">sets out the concerns raised by </w:t>
      </w:r>
      <w:proofErr w:type="gramStart"/>
      <w:r w:rsidR="0038220A" w:rsidRPr="00B368B6">
        <w:rPr>
          <w:rFonts w:ascii="Arial" w:hAnsi="Arial" w:cs="Arial"/>
        </w:rPr>
        <w:t>NDA;</w:t>
      </w:r>
      <w:proofErr w:type="gramEnd"/>
    </w:p>
    <w:p w14:paraId="4F35FD63" w14:textId="29B6CBB2" w:rsidR="003D13B1" w:rsidRPr="009B66C1" w:rsidRDefault="003D13B1" w:rsidP="003D13B1">
      <w:pPr>
        <w:pStyle w:val="ListParagraph"/>
        <w:numPr>
          <w:ilvl w:val="0"/>
          <w:numId w:val="3"/>
        </w:numPr>
        <w:spacing w:line="276" w:lineRule="auto"/>
        <w:ind w:left="1134" w:hanging="284"/>
        <w:rPr>
          <w:rFonts w:ascii="Arial" w:hAnsi="Arial" w:cs="Arial"/>
        </w:rPr>
      </w:pPr>
      <w:r w:rsidRPr="00B368B6">
        <w:rPr>
          <w:rFonts w:ascii="Arial" w:hAnsi="Arial" w:cs="Arial"/>
        </w:rPr>
        <w:t>Section</w:t>
      </w:r>
      <w:r w:rsidRPr="009B66C1">
        <w:rPr>
          <w:rFonts w:ascii="Arial" w:hAnsi="Arial" w:cs="Arial"/>
        </w:rPr>
        <w:t xml:space="preserve"> </w:t>
      </w:r>
      <w:r w:rsidR="0030728B" w:rsidRPr="009B66C1">
        <w:rPr>
          <w:rFonts w:ascii="Arial" w:hAnsi="Arial" w:cs="Arial"/>
        </w:rPr>
        <w:t>6</w:t>
      </w:r>
      <w:r w:rsidRPr="009B66C1">
        <w:rPr>
          <w:rFonts w:ascii="Arial" w:hAnsi="Arial" w:cs="Arial"/>
        </w:rPr>
        <w:t xml:space="preserve"> </w:t>
      </w:r>
      <w:r w:rsidR="0038220A" w:rsidRPr="00B368B6">
        <w:rPr>
          <w:rFonts w:ascii="Arial" w:hAnsi="Arial" w:cs="Arial"/>
        </w:rPr>
        <w:t xml:space="preserve">summarises the provisions of the PSR regulations relevant to this </w:t>
      </w:r>
      <w:proofErr w:type="gramStart"/>
      <w:r w:rsidR="0038220A" w:rsidRPr="00B368B6">
        <w:rPr>
          <w:rFonts w:ascii="Arial" w:hAnsi="Arial" w:cs="Arial"/>
        </w:rPr>
        <w:t>review</w:t>
      </w:r>
      <w:r w:rsidRPr="00B368B6">
        <w:rPr>
          <w:rFonts w:ascii="Arial" w:hAnsi="Arial" w:cs="Arial"/>
        </w:rPr>
        <w:t>;</w:t>
      </w:r>
      <w:proofErr w:type="gramEnd"/>
    </w:p>
    <w:p w14:paraId="1938B677" w14:textId="284FCF83" w:rsidR="003D13B1" w:rsidRPr="009B66C1" w:rsidRDefault="003D13B1" w:rsidP="003D13B1">
      <w:pPr>
        <w:pStyle w:val="ListParagraph"/>
        <w:numPr>
          <w:ilvl w:val="0"/>
          <w:numId w:val="3"/>
        </w:numPr>
        <w:spacing w:line="276" w:lineRule="auto"/>
        <w:ind w:left="1134" w:hanging="284"/>
        <w:rPr>
          <w:rFonts w:ascii="Arial" w:hAnsi="Arial" w:cs="Arial"/>
        </w:rPr>
      </w:pPr>
      <w:r w:rsidRPr="009B66C1">
        <w:rPr>
          <w:rFonts w:ascii="Arial" w:hAnsi="Arial" w:cs="Arial"/>
        </w:rPr>
        <w:t xml:space="preserve">Section </w:t>
      </w:r>
      <w:r w:rsidR="0030728B" w:rsidRPr="009B66C1">
        <w:rPr>
          <w:rFonts w:ascii="Arial" w:hAnsi="Arial" w:cs="Arial"/>
        </w:rPr>
        <w:t>7</w:t>
      </w:r>
      <w:r w:rsidRPr="009B66C1">
        <w:rPr>
          <w:rFonts w:ascii="Arial" w:hAnsi="Arial" w:cs="Arial"/>
        </w:rPr>
        <w:t xml:space="preserve"> sets out the </w:t>
      </w:r>
      <w:r w:rsidR="008A428F">
        <w:rPr>
          <w:rFonts w:ascii="Arial" w:hAnsi="Arial" w:cs="Arial"/>
        </w:rPr>
        <w:t xml:space="preserve">issues considered by the </w:t>
      </w:r>
      <w:r w:rsidRPr="009B66C1">
        <w:rPr>
          <w:rFonts w:ascii="Arial" w:hAnsi="Arial" w:cs="Arial"/>
        </w:rPr>
        <w:t>Panel</w:t>
      </w:r>
      <w:r w:rsidR="008A428F">
        <w:rPr>
          <w:rFonts w:ascii="Arial" w:hAnsi="Arial" w:cs="Arial"/>
        </w:rPr>
        <w:t xml:space="preserve"> and its </w:t>
      </w:r>
      <w:r w:rsidRPr="009B66C1">
        <w:rPr>
          <w:rFonts w:ascii="Arial" w:hAnsi="Arial" w:cs="Arial"/>
        </w:rPr>
        <w:t>assessment</w:t>
      </w:r>
      <w:r w:rsidR="002924CD" w:rsidRPr="009B66C1">
        <w:rPr>
          <w:rFonts w:ascii="Arial" w:hAnsi="Arial" w:cs="Arial"/>
        </w:rPr>
        <w:t xml:space="preserve"> of the</w:t>
      </w:r>
      <w:r w:rsidR="008A428F">
        <w:rPr>
          <w:rFonts w:ascii="Arial" w:hAnsi="Arial" w:cs="Arial"/>
        </w:rPr>
        <w:t>se</w:t>
      </w:r>
      <w:r w:rsidR="007F130B">
        <w:rPr>
          <w:rFonts w:ascii="Arial" w:hAnsi="Arial" w:cs="Arial"/>
        </w:rPr>
        <w:t xml:space="preserve"> issues</w:t>
      </w:r>
      <w:r w:rsidRPr="009B66C1">
        <w:rPr>
          <w:rFonts w:ascii="Arial" w:hAnsi="Arial" w:cs="Arial"/>
        </w:rPr>
        <w:t>; and</w:t>
      </w:r>
    </w:p>
    <w:p w14:paraId="408F12CE" w14:textId="53C9184F" w:rsidR="003D13B1" w:rsidRPr="009B66C1" w:rsidRDefault="003D13B1" w:rsidP="00454206">
      <w:pPr>
        <w:pStyle w:val="ListParagraph"/>
        <w:numPr>
          <w:ilvl w:val="0"/>
          <w:numId w:val="3"/>
        </w:numPr>
        <w:spacing w:line="276" w:lineRule="auto"/>
        <w:ind w:left="1135" w:hanging="284"/>
        <w:contextualSpacing w:val="0"/>
        <w:rPr>
          <w:rFonts w:ascii="Arial" w:hAnsi="Arial" w:cs="Arial"/>
        </w:rPr>
      </w:pPr>
      <w:r w:rsidRPr="009B66C1">
        <w:rPr>
          <w:rFonts w:ascii="Arial" w:hAnsi="Arial" w:cs="Arial"/>
        </w:rPr>
        <w:t xml:space="preserve">Section </w:t>
      </w:r>
      <w:r w:rsidR="0030728B" w:rsidRPr="009B66C1">
        <w:rPr>
          <w:rFonts w:ascii="Arial" w:hAnsi="Arial" w:cs="Arial"/>
        </w:rPr>
        <w:t>8</w:t>
      </w:r>
      <w:r w:rsidRPr="009B66C1">
        <w:rPr>
          <w:rFonts w:ascii="Arial" w:hAnsi="Arial" w:cs="Arial"/>
        </w:rPr>
        <w:t xml:space="preserve"> sets out the Panel’s advice to </w:t>
      </w:r>
      <w:r w:rsidR="003E370F">
        <w:rPr>
          <w:rFonts w:ascii="Arial" w:hAnsi="Arial" w:cs="Arial"/>
        </w:rPr>
        <w:t>N&amp;W ICB</w:t>
      </w:r>
      <w:r w:rsidRPr="009B66C1">
        <w:rPr>
          <w:rFonts w:ascii="Arial" w:hAnsi="Arial" w:cs="Arial"/>
        </w:rPr>
        <w:t>.</w:t>
      </w:r>
    </w:p>
    <w:p w14:paraId="3598594D" w14:textId="3762D244" w:rsidR="003D73DA" w:rsidRPr="00F21080" w:rsidRDefault="003D73DA" w:rsidP="00454206">
      <w:pPr>
        <w:pStyle w:val="ListParagraph"/>
        <w:numPr>
          <w:ilvl w:val="0"/>
          <w:numId w:val="2"/>
        </w:numPr>
        <w:spacing w:line="276" w:lineRule="auto"/>
        <w:ind w:left="567" w:hanging="567"/>
        <w:contextualSpacing w:val="0"/>
        <w:rPr>
          <w:rFonts w:ascii="Arial" w:hAnsi="Arial" w:cs="Arial"/>
          <w:color w:val="000000" w:themeColor="text1"/>
        </w:rPr>
      </w:pPr>
      <w:r w:rsidRPr="00F21080">
        <w:rPr>
          <w:rFonts w:ascii="Arial" w:hAnsi="Arial" w:cs="Arial"/>
          <w:color w:val="000000" w:themeColor="text1"/>
        </w:rPr>
        <w:t xml:space="preserve">The Panel </w:t>
      </w:r>
      <w:r w:rsidR="000075D8" w:rsidRPr="00F21080">
        <w:rPr>
          <w:rFonts w:ascii="Arial" w:hAnsi="Arial" w:cs="Arial"/>
          <w:color w:val="000000" w:themeColor="text1"/>
        </w:rPr>
        <w:t>thank</w:t>
      </w:r>
      <w:r w:rsidR="008B7DFD" w:rsidRPr="00F21080">
        <w:rPr>
          <w:rFonts w:ascii="Arial" w:hAnsi="Arial" w:cs="Arial"/>
          <w:color w:val="000000" w:themeColor="text1"/>
        </w:rPr>
        <w:t>s</w:t>
      </w:r>
      <w:r w:rsidR="000075D8" w:rsidRPr="00F21080">
        <w:rPr>
          <w:rFonts w:ascii="Arial" w:hAnsi="Arial" w:cs="Arial"/>
          <w:color w:val="000000" w:themeColor="text1"/>
        </w:rPr>
        <w:t xml:space="preserve"> </w:t>
      </w:r>
      <w:r w:rsidR="003E370F">
        <w:rPr>
          <w:rFonts w:ascii="Arial" w:hAnsi="Arial" w:cs="Arial"/>
          <w:color w:val="000000" w:themeColor="text1"/>
        </w:rPr>
        <w:t>N&amp;W ICB</w:t>
      </w:r>
      <w:r w:rsidR="000075D8" w:rsidRPr="00F21080">
        <w:rPr>
          <w:rFonts w:ascii="Arial" w:hAnsi="Arial" w:cs="Arial"/>
          <w:color w:val="000000" w:themeColor="text1"/>
        </w:rPr>
        <w:t xml:space="preserve"> and </w:t>
      </w:r>
      <w:r w:rsidR="004E047B">
        <w:rPr>
          <w:rFonts w:ascii="Arial" w:hAnsi="Arial" w:cs="Arial"/>
          <w:color w:val="000000" w:themeColor="text1"/>
        </w:rPr>
        <w:t xml:space="preserve">NDA </w:t>
      </w:r>
      <w:r w:rsidR="000075D8" w:rsidRPr="00F21080">
        <w:rPr>
          <w:rFonts w:ascii="Arial" w:hAnsi="Arial" w:cs="Arial"/>
          <w:color w:val="000000" w:themeColor="text1"/>
        </w:rPr>
        <w:t>for their assistance and cooperation during th</w:t>
      </w:r>
      <w:r w:rsidR="005815A2" w:rsidRPr="00F21080">
        <w:rPr>
          <w:rFonts w:ascii="Arial" w:hAnsi="Arial" w:cs="Arial"/>
          <w:color w:val="000000" w:themeColor="text1"/>
        </w:rPr>
        <w:t>is</w:t>
      </w:r>
      <w:r w:rsidR="000075D8" w:rsidRPr="00F21080">
        <w:rPr>
          <w:rFonts w:ascii="Arial" w:hAnsi="Arial" w:cs="Arial"/>
          <w:color w:val="000000" w:themeColor="text1"/>
        </w:rPr>
        <w:t xml:space="preserve"> review.</w:t>
      </w:r>
    </w:p>
    <w:p w14:paraId="3BC3B908" w14:textId="133C4842" w:rsidR="00DD307D" w:rsidRPr="00B343D1" w:rsidRDefault="00F5286B" w:rsidP="00B343D1">
      <w:pPr>
        <w:pStyle w:val="Heading1"/>
        <w:numPr>
          <w:ilvl w:val="0"/>
          <w:numId w:val="1"/>
        </w:numPr>
        <w:spacing w:before="360" w:after="240"/>
        <w:ind w:left="0" w:firstLine="0"/>
        <w:rPr>
          <w:rFonts w:ascii="Arial" w:hAnsi="Arial" w:cs="Arial"/>
          <w:b/>
          <w:bCs/>
          <w:color w:val="000000" w:themeColor="text1"/>
          <w:sz w:val="28"/>
          <w:szCs w:val="28"/>
        </w:rPr>
      </w:pPr>
      <w:bookmarkStart w:id="2" w:name="_Toc166083474"/>
      <w:bookmarkStart w:id="3" w:name="_Toc194608178"/>
      <w:r>
        <w:rPr>
          <w:rFonts w:ascii="Arial" w:hAnsi="Arial" w:cs="Arial"/>
          <w:b/>
          <w:bCs/>
          <w:color w:val="000000" w:themeColor="text1"/>
          <w:sz w:val="28"/>
          <w:szCs w:val="28"/>
        </w:rPr>
        <w:lastRenderedPageBreak/>
        <w:t>Role of t</w:t>
      </w:r>
      <w:r w:rsidR="00DD307D" w:rsidRPr="00B343D1">
        <w:rPr>
          <w:rFonts w:ascii="Arial" w:hAnsi="Arial" w:cs="Arial"/>
          <w:b/>
          <w:bCs/>
          <w:color w:val="000000" w:themeColor="text1"/>
          <w:sz w:val="28"/>
          <w:szCs w:val="28"/>
        </w:rPr>
        <w:t>he Panel</w:t>
      </w:r>
      <w:bookmarkEnd w:id="2"/>
      <w:bookmarkEnd w:id="3"/>
    </w:p>
    <w:p w14:paraId="5E9E40B2" w14:textId="206B5020"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PSR </w:t>
      </w:r>
      <w:r w:rsidR="007F3CDC">
        <w:rPr>
          <w:rFonts w:ascii="Arial" w:eastAsiaTheme="majorEastAsia" w:hAnsi="Arial" w:cs="Arial"/>
          <w:color w:val="000000" w:themeColor="text1"/>
        </w:rPr>
        <w:t>r</w:t>
      </w:r>
      <w:r w:rsidRPr="00F061C1">
        <w:rPr>
          <w:rFonts w:ascii="Arial" w:eastAsiaTheme="majorEastAsia" w:hAnsi="Arial" w:cs="Arial"/>
          <w:color w:val="000000" w:themeColor="text1"/>
        </w:rPr>
        <w:t xml:space="preserve">egulations, issued under the Health and Care Act 2022, put into effect the </w:t>
      </w:r>
      <w:r w:rsidRPr="00AB0254">
        <w:rPr>
          <w:rFonts w:ascii="Arial" w:hAnsi="Arial" w:cs="Arial"/>
          <w:color w:val="000000" w:themeColor="text1"/>
        </w:rPr>
        <w:t>Provider</w:t>
      </w:r>
      <w:r w:rsidRPr="00F061C1">
        <w:rPr>
          <w:rFonts w:ascii="Arial" w:eastAsiaTheme="majorEastAsia" w:hAnsi="Arial" w:cs="Arial"/>
          <w:color w:val="000000" w:themeColor="text1"/>
        </w:rPr>
        <w:t xml:space="preserve"> Selection Regime for </w:t>
      </w:r>
      <w:r w:rsidR="00EB288D">
        <w:rPr>
          <w:rFonts w:ascii="Arial" w:eastAsiaTheme="majorEastAsia" w:hAnsi="Arial" w:cs="Arial"/>
          <w:color w:val="000000" w:themeColor="text1"/>
        </w:rPr>
        <w:t xml:space="preserve">NHS and local authority </w:t>
      </w:r>
      <w:r w:rsidRPr="00F061C1">
        <w:rPr>
          <w:rFonts w:ascii="Arial" w:eastAsiaTheme="majorEastAsia" w:hAnsi="Arial" w:cs="Arial"/>
          <w:color w:val="000000" w:themeColor="text1"/>
        </w:rPr>
        <w:t xml:space="preserve">commissioning </w:t>
      </w:r>
      <w:r w:rsidR="00EB288D">
        <w:rPr>
          <w:rFonts w:ascii="Arial" w:eastAsiaTheme="majorEastAsia" w:hAnsi="Arial" w:cs="Arial"/>
          <w:color w:val="000000" w:themeColor="text1"/>
        </w:rPr>
        <w:t xml:space="preserve">of </w:t>
      </w:r>
      <w:r w:rsidRPr="00F061C1">
        <w:rPr>
          <w:rFonts w:ascii="Arial" w:eastAsiaTheme="majorEastAsia" w:hAnsi="Arial" w:cs="Arial"/>
          <w:color w:val="000000" w:themeColor="text1"/>
        </w:rPr>
        <w:t>health care services.</w:t>
      </w:r>
      <w:r w:rsidR="00235498" w:rsidRPr="00F061C1">
        <w:rPr>
          <w:rFonts w:ascii="Arial" w:eastAsiaTheme="majorEastAsia" w:hAnsi="Arial" w:cs="Arial"/>
          <w:color w:val="000000" w:themeColor="text1"/>
        </w:rPr>
        <w:t xml:space="preserve"> The PSR </w:t>
      </w:r>
      <w:r w:rsidR="007F3CDC">
        <w:rPr>
          <w:rFonts w:ascii="Arial" w:eastAsiaTheme="majorEastAsia" w:hAnsi="Arial" w:cs="Arial"/>
          <w:color w:val="000000" w:themeColor="text1"/>
        </w:rPr>
        <w:t>r</w:t>
      </w:r>
      <w:r w:rsidR="00235498" w:rsidRPr="00F061C1">
        <w:rPr>
          <w:rFonts w:ascii="Arial" w:eastAsiaTheme="majorEastAsia" w:hAnsi="Arial" w:cs="Arial"/>
          <w:color w:val="000000" w:themeColor="text1"/>
        </w:rPr>
        <w:t>egulations came into force on 1 January 2024.</w:t>
      </w:r>
      <w:r w:rsidR="00235498" w:rsidRPr="00F061C1">
        <w:rPr>
          <w:rStyle w:val="FootnoteReference"/>
          <w:rFonts w:ascii="Arial" w:hAnsi="Arial" w:cs="Arial"/>
        </w:rPr>
        <w:footnoteReference w:id="6"/>
      </w:r>
    </w:p>
    <w:p w14:paraId="7824CFDE" w14:textId="5BF8DD75"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Previously, health care services were purchased under the Public Contracts Regulations 2015 and the National Health Service (Procurement, Patient Choice and </w:t>
      </w:r>
      <w:r w:rsidRPr="00AB0254">
        <w:rPr>
          <w:rFonts w:ascii="Arial" w:hAnsi="Arial" w:cs="Arial"/>
          <w:color w:val="000000" w:themeColor="text1"/>
        </w:rPr>
        <w:t>Competition</w:t>
      </w:r>
      <w:r w:rsidRPr="00F061C1">
        <w:rPr>
          <w:rFonts w:ascii="Arial" w:eastAsiaTheme="majorEastAsia" w:hAnsi="Arial" w:cs="Arial"/>
          <w:color w:val="000000" w:themeColor="text1"/>
        </w:rPr>
        <w:t xml:space="preserve">) (No.2) Regulations 2013. The Provider Selection Regime, however, provides </w:t>
      </w:r>
      <w:r w:rsidR="00DD6244">
        <w:rPr>
          <w:rFonts w:ascii="Arial" w:eastAsiaTheme="majorEastAsia" w:hAnsi="Arial" w:cs="Arial"/>
          <w:color w:val="000000" w:themeColor="text1"/>
        </w:rPr>
        <w:t xml:space="preserve">relevant authorities (i.e. </w:t>
      </w:r>
      <w:r w:rsidRPr="00F061C1">
        <w:rPr>
          <w:rFonts w:ascii="Arial" w:eastAsiaTheme="majorEastAsia" w:hAnsi="Arial" w:cs="Arial"/>
          <w:color w:val="000000" w:themeColor="text1"/>
        </w:rPr>
        <w:t>commissioners</w:t>
      </w:r>
      <w:r w:rsidR="00DD6244">
        <w:rPr>
          <w:rFonts w:ascii="Arial" w:eastAsiaTheme="majorEastAsia" w:hAnsi="Arial" w:cs="Arial"/>
          <w:color w:val="000000" w:themeColor="text1"/>
        </w:rPr>
        <w:t>)</w:t>
      </w:r>
      <w:r w:rsidRPr="00F061C1">
        <w:rPr>
          <w:rFonts w:ascii="Arial" w:eastAsiaTheme="majorEastAsia" w:hAnsi="Arial" w:cs="Arial"/>
          <w:color w:val="000000" w:themeColor="text1"/>
        </w:rPr>
        <w:t xml:space="preserve"> with greater flexibility in selecting providers of health care services.</w:t>
      </w:r>
    </w:p>
    <w:p w14:paraId="3747645F" w14:textId="21DDEC57" w:rsidR="00DD307D" w:rsidRPr="00F061C1" w:rsidRDefault="00DD307D"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sidRPr="00F061C1">
        <w:rPr>
          <w:rFonts w:ascii="Arial" w:eastAsiaTheme="majorEastAsia" w:hAnsi="Arial" w:cs="Arial"/>
          <w:color w:val="000000" w:themeColor="text1"/>
        </w:rPr>
        <w:t xml:space="preserve">The Panel’s role is to act as an independent review body where a provider has concerns about a commissioner’s provider selection decision. Panel </w:t>
      </w:r>
      <w:r w:rsidR="00864067" w:rsidRPr="00F061C1">
        <w:rPr>
          <w:rFonts w:ascii="Arial" w:eastAsiaTheme="majorEastAsia" w:hAnsi="Arial" w:cs="Arial"/>
          <w:color w:val="000000" w:themeColor="text1"/>
        </w:rPr>
        <w:t xml:space="preserve">reviews only take place </w:t>
      </w:r>
      <w:r w:rsidR="00DB33F9">
        <w:rPr>
          <w:rFonts w:ascii="Arial" w:eastAsiaTheme="majorEastAsia" w:hAnsi="Arial" w:cs="Arial"/>
          <w:color w:val="000000" w:themeColor="text1"/>
        </w:rPr>
        <w:t>once</w:t>
      </w:r>
      <w:r w:rsidR="006018AF">
        <w:rPr>
          <w:rFonts w:ascii="Arial" w:eastAsiaTheme="majorEastAsia" w:hAnsi="Arial" w:cs="Arial"/>
          <w:color w:val="000000" w:themeColor="text1"/>
        </w:rPr>
        <w:t xml:space="preserve"> a </w:t>
      </w:r>
      <w:r w:rsidR="00864067" w:rsidRPr="00F061C1">
        <w:rPr>
          <w:rFonts w:ascii="Arial" w:eastAsiaTheme="majorEastAsia" w:hAnsi="Arial" w:cs="Arial"/>
          <w:color w:val="000000" w:themeColor="text1"/>
        </w:rPr>
        <w:t>commissioner</w:t>
      </w:r>
      <w:r w:rsidR="00DB33F9">
        <w:rPr>
          <w:rFonts w:ascii="Arial" w:eastAsiaTheme="majorEastAsia" w:hAnsi="Arial" w:cs="Arial"/>
          <w:color w:val="000000" w:themeColor="text1"/>
        </w:rPr>
        <w:t xml:space="preserve"> has </w:t>
      </w:r>
      <w:r w:rsidR="006018AF">
        <w:rPr>
          <w:rFonts w:ascii="Arial" w:eastAsiaTheme="majorEastAsia" w:hAnsi="Arial" w:cs="Arial"/>
          <w:color w:val="000000" w:themeColor="text1"/>
        </w:rPr>
        <w:t>review</w:t>
      </w:r>
      <w:r w:rsidR="00DB33F9">
        <w:rPr>
          <w:rFonts w:ascii="Arial" w:eastAsiaTheme="majorEastAsia" w:hAnsi="Arial" w:cs="Arial"/>
          <w:color w:val="000000" w:themeColor="text1"/>
        </w:rPr>
        <w:t>ed</w:t>
      </w:r>
      <w:r w:rsidR="006018AF">
        <w:rPr>
          <w:rFonts w:ascii="Arial" w:eastAsiaTheme="majorEastAsia" w:hAnsi="Arial" w:cs="Arial"/>
          <w:color w:val="000000" w:themeColor="text1"/>
        </w:rPr>
        <w:t xml:space="preserve"> its original </w:t>
      </w:r>
      <w:r w:rsidRPr="00F061C1">
        <w:rPr>
          <w:rFonts w:ascii="Arial" w:eastAsiaTheme="majorEastAsia" w:hAnsi="Arial" w:cs="Arial"/>
          <w:color w:val="000000" w:themeColor="text1"/>
        </w:rPr>
        <w:t>decision.</w:t>
      </w:r>
    </w:p>
    <w:p w14:paraId="48E25991" w14:textId="7554B814" w:rsidR="00DD307D" w:rsidRPr="00F061C1" w:rsidRDefault="00E50C05" w:rsidP="00AB0254">
      <w:pPr>
        <w:pStyle w:val="ListParagraph"/>
        <w:numPr>
          <w:ilvl w:val="0"/>
          <w:numId w:val="2"/>
        </w:numPr>
        <w:spacing w:line="276" w:lineRule="auto"/>
        <w:ind w:left="567" w:hanging="567"/>
        <w:contextualSpacing w:val="0"/>
        <w:rPr>
          <w:rFonts w:ascii="Arial" w:eastAsiaTheme="majorEastAsia" w:hAnsi="Arial" w:cs="Arial"/>
          <w:color w:val="000000" w:themeColor="text1"/>
        </w:rPr>
      </w:pPr>
      <w:r>
        <w:rPr>
          <w:rFonts w:ascii="Arial" w:eastAsiaTheme="majorEastAsia" w:hAnsi="Arial" w:cs="Arial"/>
          <w:color w:val="000000" w:themeColor="text1"/>
        </w:rPr>
        <w:t xml:space="preserve">For each review, the </w:t>
      </w:r>
      <w:r w:rsidR="00B76259" w:rsidRPr="00F061C1">
        <w:rPr>
          <w:rFonts w:ascii="Arial" w:eastAsiaTheme="majorEastAsia" w:hAnsi="Arial" w:cs="Arial"/>
          <w:color w:val="000000" w:themeColor="text1"/>
        </w:rPr>
        <w:t xml:space="preserve">Panel’s </w:t>
      </w:r>
      <w:r w:rsidR="00DD307D" w:rsidRPr="00F061C1">
        <w:rPr>
          <w:rFonts w:ascii="Arial" w:eastAsiaTheme="majorEastAsia" w:hAnsi="Arial" w:cs="Arial"/>
          <w:color w:val="000000" w:themeColor="text1"/>
        </w:rPr>
        <w:t xml:space="preserve">assessment and advice is supplied to the </w:t>
      </w:r>
      <w:r w:rsidR="00455A12">
        <w:rPr>
          <w:rFonts w:ascii="Arial" w:eastAsiaTheme="majorEastAsia" w:hAnsi="Arial" w:cs="Arial"/>
          <w:color w:val="000000" w:themeColor="text1"/>
        </w:rPr>
        <w:t xml:space="preserve">commissioner and the </w:t>
      </w:r>
      <w:r w:rsidR="006D1EA3">
        <w:rPr>
          <w:rFonts w:ascii="Arial" w:eastAsiaTheme="majorEastAsia" w:hAnsi="Arial" w:cs="Arial"/>
          <w:color w:val="000000" w:themeColor="text1"/>
        </w:rPr>
        <w:t xml:space="preserve">potential provider that has requested the Panel review. It </w:t>
      </w:r>
      <w:r w:rsidR="00F5286B">
        <w:rPr>
          <w:rFonts w:ascii="Arial" w:eastAsiaTheme="majorEastAsia" w:hAnsi="Arial" w:cs="Arial"/>
          <w:color w:val="000000" w:themeColor="text1"/>
        </w:rPr>
        <w:t xml:space="preserve">is also </w:t>
      </w:r>
      <w:r w:rsidR="00DD307D" w:rsidRPr="00F061C1">
        <w:rPr>
          <w:rFonts w:ascii="Arial" w:eastAsiaTheme="majorEastAsia" w:hAnsi="Arial" w:cs="Arial"/>
          <w:color w:val="000000" w:themeColor="text1"/>
        </w:rPr>
        <w:t xml:space="preserve">published on the Panel’s webpages. </w:t>
      </w:r>
      <w:r w:rsidR="00C15640" w:rsidRPr="00F061C1">
        <w:rPr>
          <w:rFonts w:ascii="Arial" w:eastAsiaTheme="majorEastAsia" w:hAnsi="Arial" w:cs="Arial"/>
          <w:color w:val="000000" w:themeColor="text1"/>
        </w:rPr>
        <w:t>T</w:t>
      </w:r>
      <w:r w:rsidR="00DD307D" w:rsidRPr="00F061C1">
        <w:rPr>
          <w:rFonts w:ascii="Arial" w:eastAsiaTheme="majorEastAsia" w:hAnsi="Arial" w:cs="Arial"/>
          <w:color w:val="000000" w:themeColor="text1"/>
        </w:rPr>
        <w:t xml:space="preserve">he commissioner </w:t>
      </w:r>
      <w:r w:rsidR="00C15640" w:rsidRPr="00F061C1">
        <w:rPr>
          <w:rFonts w:ascii="Arial" w:eastAsiaTheme="majorEastAsia" w:hAnsi="Arial" w:cs="Arial"/>
          <w:color w:val="000000" w:themeColor="text1"/>
        </w:rPr>
        <w:t xml:space="preserve">is then responsible for reviewing </w:t>
      </w:r>
      <w:r w:rsidR="00DD307D" w:rsidRPr="00F061C1">
        <w:rPr>
          <w:rFonts w:ascii="Arial" w:eastAsiaTheme="majorEastAsia" w:hAnsi="Arial" w:cs="Arial"/>
          <w:color w:val="000000" w:themeColor="text1"/>
        </w:rPr>
        <w:t xml:space="preserve">its decision </w:t>
      </w:r>
      <w:proofErr w:type="gramStart"/>
      <w:r w:rsidR="00DD307D" w:rsidRPr="00F061C1">
        <w:rPr>
          <w:rFonts w:ascii="Arial" w:eastAsiaTheme="majorEastAsia" w:hAnsi="Arial" w:cs="Arial"/>
          <w:color w:val="000000" w:themeColor="text1"/>
        </w:rPr>
        <w:t>in light of</w:t>
      </w:r>
      <w:proofErr w:type="gramEnd"/>
      <w:r w:rsidR="00DD307D" w:rsidRPr="00F061C1">
        <w:rPr>
          <w:rFonts w:ascii="Arial" w:eastAsiaTheme="majorEastAsia" w:hAnsi="Arial" w:cs="Arial"/>
          <w:color w:val="000000" w:themeColor="text1"/>
        </w:rPr>
        <w:t xml:space="preserve"> the Panel’s advice.</w:t>
      </w:r>
    </w:p>
    <w:p w14:paraId="29F01619" w14:textId="2A5FC15B" w:rsidR="00A52979" w:rsidRPr="00B343D1" w:rsidRDefault="00A52979" w:rsidP="00A52979">
      <w:pPr>
        <w:pStyle w:val="Heading1"/>
        <w:numPr>
          <w:ilvl w:val="0"/>
          <w:numId w:val="1"/>
        </w:numPr>
        <w:spacing w:before="360" w:after="240"/>
        <w:ind w:left="0" w:firstLine="0"/>
        <w:rPr>
          <w:rFonts w:ascii="Arial" w:hAnsi="Arial" w:cs="Arial"/>
          <w:b/>
          <w:bCs/>
          <w:color w:val="000000" w:themeColor="text1"/>
          <w:sz w:val="28"/>
          <w:szCs w:val="28"/>
        </w:rPr>
      </w:pPr>
      <w:bookmarkStart w:id="4" w:name="_Toc166083475"/>
      <w:bookmarkStart w:id="5" w:name="_Toc194608179"/>
      <w:r w:rsidRPr="00B343D1">
        <w:rPr>
          <w:rFonts w:ascii="Arial" w:hAnsi="Arial" w:cs="Arial"/>
          <w:b/>
          <w:bCs/>
          <w:color w:val="000000" w:themeColor="text1"/>
          <w:sz w:val="28"/>
          <w:szCs w:val="28"/>
        </w:rPr>
        <w:t xml:space="preserve">Background to </w:t>
      </w:r>
      <w:r w:rsidR="00A7281B">
        <w:rPr>
          <w:rFonts w:ascii="Arial" w:hAnsi="Arial" w:cs="Arial"/>
          <w:b/>
          <w:bCs/>
          <w:color w:val="000000" w:themeColor="text1"/>
          <w:sz w:val="28"/>
          <w:szCs w:val="28"/>
        </w:rPr>
        <w:t>this</w:t>
      </w:r>
      <w:r w:rsidRPr="00B343D1">
        <w:rPr>
          <w:rFonts w:ascii="Arial" w:hAnsi="Arial" w:cs="Arial"/>
          <w:b/>
          <w:bCs/>
          <w:color w:val="000000" w:themeColor="text1"/>
          <w:sz w:val="28"/>
          <w:szCs w:val="28"/>
        </w:rPr>
        <w:t xml:space="preserve"> review</w:t>
      </w:r>
      <w:bookmarkEnd w:id="4"/>
      <w:bookmarkEnd w:id="5"/>
    </w:p>
    <w:p w14:paraId="56974D19" w14:textId="13BAFC90" w:rsidR="00A7281B" w:rsidRPr="00753B6B" w:rsidRDefault="004021F1" w:rsidP="00AE562F">
      <w:pPr>
        <w:pStyle w:val="ListParagraph"/>
        <w:numPr>
          <w:ilvl w:val="0"/>
          <w:numId w:val="2"/>
        </w:numPr>
        <w:spacing w:line="276" w:lineRule="auto"/>
        <w:ind w:left="567" w:hanging="567"/>
        <w:contextualSpacing w:val="0"/>
        <w:rPr>
          <w:rFonts w:ascii="Arial" w:eastAsiaTheme="majorEastAsia" w:hAnsi="Arial" w:cs="Arial"/>
        </w:rPr>
      </w:pPr>
      <w:r w:rsidRPr="00753B6B">
        <w:rPr>
          <w:rFonts w:ascii="Arial" w:eastAsiaTheme="majorEastAsia" w:hAnsi="Arial" w:cs="Arial"/>
        </w:rPr>
        <w:t xml:space="preserve">NHS </w:t>
      </w:r>
      <w:r w:rsidR="00BD71C6" w:rsidRPr="00753B6B">
        <w:rPr>
          <w:rFonts w:ascii="Arial" w:eastAsiaTheme="majorEastAsia" w:hAnsi="Arial" w:cs="Arial"/>
        </w:rPr>
        <w:t>N</w:t>
      </w:r>
      <w:r w:rsidR="00382A06" w:rsidRPr="00753B6B">
        <w:rPr>
          <w:rFonts w:ascii="Arial" w:eastAsiaTheme="majorEastAsia" w:hAnsi="Arial" w:cs="Arial"/>
        </w:rPr>
        <w:t xml:space="preserve">orfolk and Waveney </w:t>
      </w:r>
      <w:r w:rsidR="006D4C53" w:rsidRPr="00753B6B">
        <w:rPr>
          <w:rFonts w:ascii="Arial" w:eastAsiaTheme="majorEastAsia" w:hAnsi="Arial" w:cs="Arial"/>
        </w:rPr>
        <w:t xml:space="preserve">ICB is one of 42 ICBs </w:t>
      </w:r>
      <w:r w:rsidR="008E03EF" w:rsidRPr="00753B6B">
        <w:rPr>
          <w:rFonts w:ascii="Arial" w:eastAsiaTheme="majorEastAsia" w:hAnsi="Arial" w:cs="Arial"/>
        </w:rPr>
        <w:t>in the NHS in England</w:t>
      </w:r>
      <w:r w:rsidR="0015179D" w:rsidRPr="00753B6B">
        <w:rPr>
          <w:rFonts w:ascii="Arial" w:eastAsiaTheme="majorEastAsia" w:hAnsi="Arial" w:cs="Arial"/>
        </w:rPr>
        <w:t xml:space="preserve"> and is part </w:t>
      </w:r>
      <w:r w:rsidRPr="00753B6B">
        <w:rPr>
          <w:rFonts w:ascii="Arial" w:eastAsiaTheme="majorEastAsia" w:hAnsi="Arial" w:cs="Arial"/>
        </w:rPr>
        <w:t>of the Norfolk and Waveney Integrated Care System (ICS)</w:t>
      </w:r>
      <w:r w:rsidR="00382A06" w:rsidRPr="00753B6B">
        <w:rPr>
          <w:rFonts w:ascii="Arial" w:eastAsiaTheme="majorEastAsia" w:hAnsi="Arial" w:cs="Arial"/>
        </w:rPr>
        <w:t xml:space="preserve">. It is a statutory body responsible for planning health services to meet the health needs of the </w:t>
      </w:r>
      <w:r w:rsidR="005F5422" w:rsidRPr="00753B6B">
        <w:rPr>
          <w:rFonts w:ascii="Arial" w:eastAsiaTheme="majorEastAsia" w:hAnsi="Arial" w:cs="Arial"/>
        </w:rPr>
        <w:t>Norfolk and Waveney</w:t>
      </w:r>
      <w:r w:rsidR="00382A06" w:rsidRPr="00753B6B">
        <w:rPr>
          <w:rFonts w:ascii="Arial" w:eastAsiaTheme="majorEastAsia" w:hAnsi="Arial" w:cs="Arial"/>
        </w:rPr>
        <w:t xml:space="preserve"> population and managing the budget for the provision of NHS services to this</w:t>
      </w:r>
      <w:r w:rsidR="005F5422" w:rsidRPr="00753B6B">
        <w:rPr>
          <w:rFonts w:ascii="Arial" w:eastAsiaTheme="majorEastAsia" w:hAnsi="Arial" w:cs="Arial"/>
        </w:rPr>
        <w:t xml:space="preserve"> population.</w:t>
      </w:r>
      <w:r w:rsidR="005F5422" w:rsidRPr="00753B6B">
        <w:rPr>
          <w:rStyle w:val="FootnoteReference"/>
          <w:rFonts w:ascii="Arial" w:eastAsiaTheme="majorEastAsia" w:hAnsi="Arial" w:cs="Arial"/>
        </w:rPr>
        <w:footnoteReference w:id="7"/>
      </w:r>
    </w:p>
    <w:p w14:paraId="5BEC56E9" w14:textId="4483E961" w:rsidR="00566436" w:rsidRPr="006C0B72" w:rsidRDefault="00566436" w:rsidP="00AE562F">
      <w:pPr>
        <w:pStyle w:val="ListParagraph"/>
        <w:numPr>
          <w:ilvl w:val="0"/>
          <w:numId w:val="2"/>
        </w:numPr>
        <w:spacing w:line="276" w:lineRule="auto"/>
        <w:ind w:left="567" w:hanging="567"/>
        <w:contextualSpacing w:val="0"/>
        <w:rPr>
          <w:rFonts w:ascii="Arial" w:eastAsiaTheme="majorEastAsia" w:hAnsi="Arial" w:cs="Arial"/>
        </w:rPr>
      </w:pPr>
      <w:r w:rsidRPr="00753B6B">
        <w:rPr>
          <w:rFonts w:ascii="Arial" w:eastAsiaTheme="majorEastAsia" w:hAnsi="Arial" w:cs="Arial"/>
        </w:rPr>
        <w:t xml:space="preserve">Community Aural </w:t>
      </w:r>
      <w:proofErr w:type="spellStart"/>
      <w:r w:rsidRPr="00753B6B">
        <w:rPr>
          <w:rFonts w:ascii="Arial" w:eastAsiaTheme="majorEastAsia" w:hAnsi="Arial" w:cs="Arial"/>
        </w:rPr>
        <w:t>Microsuction</w:t>
      </w:r>
      <w:proofErr w:type="spellEnd"/>
      <w:r w:rsidRPr="00753B6B">
        <w:rPr>
          <w:rFonts w:ascii="Arial" w:eastAsiaTheme="majorEastAsia" w:hAnsi="Arial" w:cs="Arial"/>
        </w:rPr>
        <w:t xml:space="preserve"> service</w:t>
      </w:r>
      <w:r w:rsidR="00A25DD0">
        <w:rPr>
          <w:rFonts w:ascii="Arial" w:eastAsiaTheme="majorEastAsia" w:hAnsi="Arial" w:cs="Arial"/>
        </w:rPr>
        <w:t>s</w:t>
      </w:r>
      <w:r w:rsidR="00206C12">
        <w:rPr>
          <w:rStyle w:val="FootnoteReference"/>
          <w:rFonts w:ascii="Arial" w:eastAsiaTheme="majorEastAsia" w:hAnsi="Arial" w:cs="Arial"/>
        </w:rPr>
        <w:footnoteReference w:id="8"/>
      </w:r>
      <w:r w:rsidRPr="00753B6B">
        <w:rPr>
          <w:rFonts w:ascii="Arial" w:eastAsiaTheme="majorEastAsia" w:hAnsi="Arial" w:cs="Arial"/>
        </w:rPr>
        <w:t xml:space="preserve"> within </w:t>
      </w:r>
      <w:r w:rsidR="00D6040E" w:rsidRPr="00753B6B">
        <w:rPr>
          <w:rFonts w:ascii="Arial" w:eastAsiaTheme="majorEastAsia" w:hAnsi="Arial" w:cs="Arial"/>
        </w:rPr>
        <w:t xml:space="preserve">the </w:t>
      </w:r>
      <w:r w:rsidRPr="00753B6B">
        <w:rPr>
          <w:rFonts w:ascii="Arial" w:eastAsiaTheme="majorEastAsia" w:hAnsi="Arial" w:cs="Arial"/>
        </w:rPr>
        <w:t xml:space="preserve">ICS </w:t>
      </w:r>
      <w:r w:rsidR="004C2FAB">
        <w:rPr>
          <w:rFonts w:ascii="Arial" w:eastAsiaTheme="majorEastAsia" w:hAnsi="Arial" w:cs="Arial"/>
        </w:rPr>
        <w:t xml:space="preserve">area </w:t>
      </w:r>
      <w:r w:rsidRPr="00753B6B">
        <w:rPr>
          <w:rFonts w:ascii="Arial" w:eastAsiaTheme="majorEastAsia" w:hAnsi="Arial" w:cs="Arial"/>
        </w:rPr>
        <w:t>a</w:t>
      </w:r>
      <w:r w:rsidR="00A25DD0">
        <w:rPr>
          <w:rFonts w:ascii="Arial" w:eastAsiaTheme="majorEastAsia" w:hAnsi="Arial" w:cs="Arial"/>
        </w:rPr>
        <w:t xml:space="preserve">re </w:t>
      </w:r>
      <w:r w:rsidR="00C127B8" w:rsidRPr="00753B6B">
        <w:rPr>
          <w:rFonts w:ascii="Arial" w:eastAsiaTheme="majorEastAsia" w:hAnsi="Arial" w:cs="Arial"/>
        </w:rPr>
        <w:t xml:space="preserve">currently </w:t>
      </w:r>
      <w:r w:rsidRPr="00753B6B">
        <w:rPr>
          <w:rFonts w:ascii="Arial" w:eastAsiaTheme="majorEastAsia" w:hAnsi="Arial" w:cs="Arial"/>
        </w:rPr>
        <w:t>delivered by four providers</w:t>
      </w:r>
      <w:r w:rsidR="00C127B8" w:rsidRPr="00753B6B">
        <w:rPr>
          <w:rFonts w:ascii="Arial" w:eastAsiaTheme="majorEastAsia" w:hAnsi="Arial" w:cs="Arial"/>
        </w:rPr>
        <w:t xml:space="preserve">, namely </w:t>
      </w:r>
      <w:r w:rsidRPr="00753B6B">
        <w:rPr>
          <w:rFonts w:ascii="Arial" w:eastAsiaTheme="majorEastAsia" w:hAnsi="Arial" w:cs="Arial"/>
        </w:rPr>
        <w:t xml:space="preserve">NDA, Chet Valley Medical Practice, Acle Medical </w:t>
      </w:r>
      <w:r w:rsidR="007525AF" w:rsidRPr="00753B6B">
        <w:rPr>
          <w:rFonts w:ascii="Arial" w:eastAsiaTheme="majorEastAsia" w:hAnsi="Arial" w:cs="Arial"/>
        </w:rPr>
        <w:t>Practice</w:t>
      </w:r>
      <w:r w:rsidRPr="00753B6B">
        <w:rPr>
          <w:rFonts w:ascii="Arial" w:eastAsiaTheme="majorEastAsia" w:hAnsi="Arial" w:cs="Arial"/>
        </w:rPr>
        <w:t xml:space="preserve"> and Wymondham Medical Partnership.</w:t>
      </w:r>
      <w:r w:rsidR="007647E3">
        <w:rPr>
          <w:rStyle w:val="FootnoteReference"/>
          <w:rFonts w:ascii="Arial" w:hAnsi="Arial" w:cs="Arial"/>
        </w:rPr>
        <w:footnoteReference w:id="9"/>
      </w:r>
      <w:r w:rsidRPr="00753B6B">
        <w:rPr>
          <w:rFonts w:ascii="Arial" w:eastAsiaTheme="majorEastAsia" w:hAnsi="Arial" w:cs="Arial"/>
        </w:rPr>
        <w:t xml:space="preserve"> </w:t>
      </w:r>
      <w:r w:rsidR="00273C10" w:rsidRPr="00753B6B">
        <w:rPr>
          <w:rFonts w:ascii="Arial" w:hAnsi="Arial" w:cs="Arial"/>
        </w:rPr>
        <w:t xml:space="preserve">The contracts </w:t>
      </w:r>
      <w:r w:rsidR="00490FAD">
        <w:rPr>
          <w:rFonts w:ascii="Arial" w:hAnsi="Arial" w:cs="Arial"/>
        </w:rPr>
        <w:t xml:space="preserve">with these providers </w:t>
      </w:r>
      <w:r w:rsidR="00273C10" w:rsidRPr="00753B6B">
        <w:rPr>
          <w:rFonts w:ascii="Arial" w:hAnsi="Arial" w:cs="Arial"/>
        </w:rPr>
        <w:t xml:space="preserve">were inherited by </w:t>
      </w:r>
      <w:r w:rsidR="003E370F">
        <w:rPr>
          <w:rFonts w:ascii="Arial" w:hAnsi="Arial" w:cs="Arial"/>
        </w:rPr>
        <w:t>N&amp;W ICB</w:t>
      </w:r>
      <w:r w:rsidR="00273C10" w:rsidRPr="00753B6B">
        <w:rPr>
          <w:rFonts w:ascii="Arial" w:hAnsi="Arial" w:cs="Arial"/>
        </w:rPr>
        <w:t xml:space="preserve"> f</w:t>
      </w:r>
      <w:r w:rsidR="00AE2E46">
        <w:rPr>
          <w:rFonts w:ascii="Arial" w:hAnsi="Arial" w:cs="Arial"/>
        </w:rPr>
        <w:t xml:space="preserve">rom </w:t>
      </w:r>
      <w:r w:rsidR="004B1405">
        <w:rPr>
          <w:rFonts w:ascii="Arial" w:hAnsi="Arial" w:cs="Arial"/>
        </w:rPr>
        <w:t xml:space="preserve">the </w:t>
      </w:r>
      <w:r w:rsidR="00036AB9">
        <w:rPr>
          <w:rFonts w:ascii="Arial" w:hAnsi="Arial" w:cs="Arial"/>
        </w:rPr>
        <w:t>five</w:t>
      </w:r>
      <w:r w:rsidR="007D6969" w:rsidRPr="00753B6B">
        <w:rPr>
          <w:rFonts w:ascii="Arial" w:hAnsi="Arial" w:cs="Arial"/>
        </w:rPr>
        <w:t xml:space="preserve"> </w:t>
      </w:r>
      <w:r w:rsidR="00273C10" w:rsidRPr="00753B6B">
        <w:rPr>
          <w:rFonts w:ascii="Arial" w:hAnsi="Arial" w:cs="Arial"/>
        </w:rPr>
        <w:t>Clinical Commissioning Groups (CCGs)</w:t>
      </w:r>
      <w:r w:rsidR="00FF33B7" w:rsidRPr="00753B6B">
        <w:rPr>
          <w:rFonts w:ascii="Arial" w:hAnsi="Arial" w:cs="Arial"/>
        </w:rPr>
        <w:t xml:space="preserve"> </w:t>
      </w:r>
      <w:r w:rsidR="001D350B">
        <w:rPr>
          <w:rFonts w:ascii="Arial" w:hAnsi="Arial" w:cs="Arial"/>
        </w:rPr>
        <w:t>that previously held commissioning responsibilities</w:t>
      </w:r>
      <w:r w:rsidR="000A5A2A">
        <w:rPr>
          <w:rFonts w:ascii="Arial" w:hAnsi="Arial" w:cs="Arial"/>
        </w:rPr>
        <w:t xml:space="preserve"> in the area</w:t>
      </w:r>
      <w:r w:rsidR="00805FCB">
        <w:rPr>
          <w:rFonts w:ascii="Arial" w:hAnsi="Arial" w:cs="Arial"/>
        </w:rPr>
        <w:t xml:space="preserve">. </w:t>
      </w:r>
      <w:r w:rsidR="008600C6">
        <w:rPr>
          <w:rFonts w:ascii="Arial" w:hAnsi="Arial" w:cs="Arial"/>
        </w:rPr>
        <w:t>N&amp;W ICB</w:t>
      </w:r>
      <w:r w:rsidR="008600C6" w:rsidRPr="00753B6B">
        <w:rPr>
          <w:rFonts w:ascii="Arial" w:hAnsi="Arial" w:cs="Arial"/>
        </w:rPr>
        <w:t xml:space="preserve"> </w:t>
      </w:r>
      <w:r w:rsidR="008600C6">
        <w:rPr>
          <w:rFonts w:ascii="Arial" w:hAnsi="Arial" w:cs="Arial"/>
        </w:rPr>
        <w:t>told the Panel that s</w:t>
      </w:r>
      <w:r w:rsidR="004B2A4A" w:rsidRPr="00753B6B">
        <w:rPr>
          <w:rFonts w:ascii="Arial" w:hAnsi="Arial" w:cs="Arial"/>
        </w:rPr>
        <w:t xml:space="preserve">ervice specifications, </w:t>
      </w:r>
      <w:r w:rsidR="003D0368">
        <w:rPr>
          <w:rFonts w:ascii="Arial" w:hAnsi="Arial" w:cs="Arial"/>
        </w:rPr>
        <w:t xml:space="preserve">patient </w:t>
      </w:r>
      <w:r w:rsidR="004B2A4A" w:rsidRPr="00753B6B">
        <w:rPr>
          <w:rFonts w:ascii="Arial" w:hAnsi="Arial" w:cs="Arial"/>
        </w:rPr>
        <w:t>accessibility and tariffs</w:t>
      </w:r>
      <w:r w:rsidR="00805FCB">
        <w:rPr>
          <w:rFonts w:ascii="Arial" w:hAnsi="Arial" w:cs="Arial"/>
        </w:rPr>
        <w:t xml:space="preserve"> </w:t>
      </w:r>
      <w:r w:rsidR="0027639A">
        <w:rPr>
          <w:rFonts w:ascii="Arial" w:hAnsi="Arial" w:cs="Arial"/>
        </w:rPr>
        <w:t xml:space="preserve">differ </w:t>
      </w:r>
      <w:r w:rsidR="00805FCB">
        <w:rPr>
          <w:rFonts w:ascii="Arial" w:hAnsi="Arial" w:cs="Arial"/>
        </w:rPr>
        <w:t>across the</w:t>
      </w:r>
      <w:r w:rsidR="00E70A63">
        <w:rPr>
          <w:rFonts w:ascii="Arial" w:hAnsi="Arial" w:cs="Arial"/>
        </w:rPr>
        <w:t>se</w:t>
      </w:r>
      <w:r w:rsidR="00805FCB">
        <w:rPr>
          <w:rFonts w:ascii="Arial" w:hAnsi="Arial" w:cs="Arial"/>
        </w:rPr>
        <w:t xml:space="preserve"> contracts</w:t>
      </w:r>
      <w:r w:rsidR="00D63FD4" w:rsidRPr="00753B6B">
        <w:rPr>
          <w:rFonts w:ascii="Arial" w:hAnsi="Arial" w:cs="Arial"/>
        </w:rPr>
        <w:t>.</w:t>
      </w:r>
      <w:r w:rsidR="00A1248E">
        <w:rPr>
          <w:rStyle w:val="FootnoteReference"/>
          <w:rFonts w:ascii="Arial" w:hAnsi="Arial" w:cs="Arial"/>
        </w:rPr>
        <w:footnoteReference w:id="10"/>
      </w:r>
    </w:p>
    <w:p w14:paraId="3268553A" w14:textId="110F37D8" w:rsidR="00130505" w:rsidRDefault="00130505" w:rsidP="00AE562F">
      <w:pPr>
        <w:pStyle w:val="ListParagraph"/>
        <w:numPr>
          <w:ilvl w:val="0"/>
          <w:numId w:val="2"/>
        </w:numPr>
        <w:spacing w:line="276" w:lineRule="auto"/>
        <w:ind w:left="567" w:hanging="567"/>
        <w:contextualSpacing w:val="0"/>
        <w:rPr>
          <w:rFonts w:ascii="Arial" w:eastAsiaTheme="majorEastAsia" w:hAnsi="Arial" w:cs="Arial"/>
        </w:rPr>
      </w:pPr>
      <w:r w:rsidRPr="00753B6B">
        <w:rPr>
          <w:rFonts w:ascii="Arial" w:eastAsiaTheme="majorEastAsia" w:hAnsi="Arial" w:cs="Arial"/>
        </w:rPr>
        <w:t xml:space="preserve">With </w:t>
      </w:r>
      <w:r w:rsidR="00566436" w:rsidRPr="00753B6B">
        <w:rPr>
          <w:rFonts w:ascii="Arial" w:eastAsiaTheme="majorEastAsia" w:hAnsi="Arial" w:cs="Arial"/>
        </w:rPr>
        <w:t xml:space="preserve">the current commissioning arrangements </w:t>
      </w:r>
      <w:r w:rsidR="007D0F63" w:rsidRPr="00753B6B">
        <w:rPr>
          <w:rFonts w:ascii="Arial" w:eastAsiaTheme="majorEastAsia" w:hAnsi="Arial" w:cs="Arial"/>
        </w:rPr>
        <w:t xml:space="preserve">due to </w:t>
      </w:r>
      <w:r w:rsidR="00E72B9C" w:rsidRPr="00753B6B">
        <w:rPr>
          <w:rFonts w:ascii="Arial" w:eastAsiaTheme="majorEastAsia" w:hAnsi="Arial" w:cs="Arial"/>
        </w:rPr>
        <w:t>end</w:t>
      </w:r>
      <w:r w:rsidR="007D0F63" w:rsidRPr="00753B6B">
        <w:rPr>
          <w:rFonts w:ascii="Arial" w:eastAsiaTheme="majorEastAsia" w:hAnsi="Arial" w:cs="Arial"/>
        </w:rPr>
        <w:t xml:space="preserve"> on</w:t>
      </w:r>
      <w:r w:rsidR="009A05B3" w:rsidRPr="00753B6B">
        <w:rPr>
          <w:rFonts w:ascii="Arial" w:eastAsiaTheme="majorEastAsia" w:hAnsi="Arial" w:cs="Arial"/>
        </w:rPr>
        <w:t xml:space="preserve"> </w:t>
      </w:r>
      <w:r w:rsidR="002F52C9">
        <w:rPr>
          <w:rFonts w:ascii="Arial" w:eastAsiaTheme="majorEastAsia" w:hAnsi="Arial" w:cs="Arial"/>
        </w:rPr>
        <w:t xml:space="preserve">2 February </w:t>
      </w:r>
      <w:r w:rsidR="00C11E76" w:rsidRPr="00753B6B">
        <w:rPr>
          <w:rFonts w:ascii="Arial" w:eastAsiaTheme="majorEastAsia" w:hAnsi="Arial" w:cs="Arial"/>
        </w:rPr>
        <w:t>2025</w:t>
      </w:r>
      <w:r w:rsidR="007D0F63" w:rsidRPr="00753B6B">
        <w:rPr>
          <w:rFonts w:ascii="Arial" w:eastAsiaTheme="majorEastAsia" w:hAnsi="Arial" w:cs="Arial"/>
        </w:rPr>
        <w:t xml:space="preserve">, </w:t>
      </w:r>
      <w:r w:rsidR="003E370F">
        <w:rPr>
          <w:rFonts w:ascii="Arial" w:eastAsiaTheme="majorEastAsia" w:hAnsi="Arial" w:cs="Arial"/>
        </w:rPr>
        <w:t>N&amp;W ICB</w:t>
      </w:r>
      <w:r w:rsidR="007D0F63" w:rsidRPr="00753B6B">
        <w:rPr>
          <w:rFonts w:ascii="Arial" w:eastAsiaTheme="majorEastAsia" w:hAnsi="Arial" w:cs="Arial"/>
        </w:rPr>
        <w:t xml:space="preserve"> published a Prior Information</w:t>
      </w:r>
      <w:r w:rsidR="007D0F63">
        <w:rPr>
          <w:rFonts w:ascii="Arial" w:eastAsiaTheme="majorEastAsia" w:hAnsi="Arial" w:cs="Arial"/>
        </w:rPr>
        <w:t xml:space="preserve"> Notice on Find a Tender Service </w:t>
      </w:r>
      <w:r w:rsidR="00C311F9">
        <w:rPr>
          <w:rFonts w:ascii="Arial" w:eastAsiaTheme="majorEastAsia" w:hAnsi="Arial" w:cs="Arial"/>
        </w:rPr>
        <w:t>(FTS) on 24 July 2024</w:t>
      </w:r>
      <w:r w:rsidR="00C60E94">
        <w:rPr>
          <w:rFonts w:ascii="Arial" w:eastAsiaTheme="majorEastAsia" w:hAnsi="Arial" w:cs="Arial"/>
        </w:rPr>
        <w:t xml:space="preserve">, inviting </w:t>
      </w:r>
      <w:r w:rsidR="00E025DE">
        <w:rPr>
          <w:rFonts w:ascii="Arial" w:eastAsiaTheme="majorEastAsia" w:hAnsi="Arial" w:cs="Arial"/>
        </w:rPr>
        <w:t xml:space="preserve">feedback on </w:t>
      </w:r>
      <w:r w:rsidR="004C4017">
        <w:rPr>
          <w:rFonts w:ascii="Arial" w:eastAsiaTheme="majorEastAsia" w:hAnsi="Arial" w:cs="Arial"/>
        </w:rPr>
        <w:t>a</w:t>
      </w:r>
      <w:r w:rsidR="00E025DE">
        <w:rPr>
          <w:rFonts w:ascii="Arial" w:eastAsiaTheme="majorEastAsia" w:hAnsi="Arial" w:cs="Arial"/>
        </w:rPr>
        <w:t xml:space="preserve"> draft service specification</w:t>
      </w:r>
      <w:r w:rsidR="00C60E94">
        <w:rPr>
          <w:rFonts w:ascii="Arial" w:eastAsiaTheme="majorEastAsia" w:hAnsi="Arial" w:cs="Arial"/>
        </w:rPr>
        <w:t>.</w:t>
      </w:r>
    </w:p>
    <w:p w14:paraId="6ACFDCA5" w14:textId="760B6D7E" w:rsidR="00CB1A1A" w:rsidRDefault="008B744A" w:rsidP="00AE562F">
      <w:pPr>
        <w:pStyle w:val="ListParagraph"/>
        <w:numPr>
          <w:ilvl w:val="0"/>
          <w:numId w:val="2"/>
        </w:numPr>
        <w:spacing w:line="276" w:lineRule="auto"/>
        <w:ind w:left="567" w:hanging="567"/>
        <w:contextualSpacing w:val="0"/>
        <w:rPr>
          <w:rFonts w:ascii="Arial" w:eastAsiaTheme="majorEastAsia" w:hAnsi="Arial" w:cs="Arial"/>
        </w:rPr>
      </w:pPr>
      <w:r>
        <w:rPr>
          <w:rFonts w:ascii="Arial" w:eastAsiaTheme="majorEastAsia" w:hAnsi="Arial" w:cs="Arial"/>
        </w:rPr>
        <w:t xml:space="preserve">On </w:t>
      </w:r>
      <w:r w:rsidR="00421DE5">
        <w:rPr>
          <w:rFonts w:ascii="Arial" w:eastAsiaTheme="majorEastAsia" w:hAnsi="Arial" w:cs="Arial"/>
        </w:rPr>
        <w:t>16 September 2024</w:t>
      </w:r>
      <w:r w:rsidR="00806AD6">
        <w:rPr>
          <w:rFonts w:ascii="Arial" w:eastAsiaTheme="majorEastAsia" w:hAnsi="Arial" w:cs="Arial"/>
        </w:rPr>
        <w:t>,</w:t>
      </w:r>
      <w:r w:rsidR="00C07D22">
        <w:rPr>
          <w:rFonts w:ascii="Arial" w:eastAsiaTheme="majorEastAsia" w:hAnsi="Arial" w:cs="Arial"/>
        </w:rPr>
        <w:t xml:space="preserve"> </w:t>
      </w:r>
      <w:r w:rsidR="003E370F">
        <w:rPr>
          <w:rFonts w:ascii="Arial" w:eastAsiaTheme="majorEastAsia" w:hAnsi="Arial" w:cs="Arial"/>
        </w:rPr>
        <w:t>N&amp;W ICB</w:t>
      </w:r>
      <w:r w:rsidR="00421DE5">
        <w:rPr>
          <w:rFonts w:ascii="Arial" w:eastAsiaTheme="majorEastAsia" w:hAnsi="Arial" w:cs="Arial"/>
        </w:rPr>
        <w:t xml:space="preserve"> published a Contract Notice on FTS setting out its intention </w:t>
      </w:r>
      <w:r w:rsidR="004E2039">
        <w:rPr>
          <w:rFonts w:ascii="Arial" w:eastAsiaTheme="majorEastAsia" w:hAnsi="Arial" w:cs="Arial"/>
        </w:rPr>
        <w:t>to follow the competitive process under the PSR regulations to select a provider for the service</w:t>
      </w:r>
      <w:r w:rsidR="003D4CCD">
        <w:rPr>
          <w:rFonts w:ascii="Arial" w:eastAsiaTheme="majorEastAsia" w:hAnsi="Arial" w:cs="Arial"/>
        </w:rPr>
        <w:t>. I</w:t>
      </w:r>
      <w:r w:rsidR="004E2039">
        <w:rPr>
          <w:rFonts w:ascii="Arial" w:eastAsiaTheme="majorEastAsia" w:hAnsi="Arial" w:cs="Arial"/>
        </w:rPr>
        <w:t xml:space="preserve">nterested providers </w:t>
      </w:r>
      <w:r w:rsidR="003D4CCD">
        <w:rPr>
          <w:rFonts w:ascii="Arial" w:eastAsiaTheme="majorEastAsia" w:hAnsi="Arial" w:cs="Arial"/>
        </w:rPr>
        <w:t xml:space="preserve">were invited </w:t>
      </w:r>
      <w:r w:rsidR="004E2039">
        <w:rPr>
          <w:rFonts w:ascii="Arial" w:eastAsiaTheme="majorEastAsia" w:hAnsi="Arial" w:cs="Arial"/>
        </w:rPr>
        <w:t xml:space="preserve">to submit their bids by </w:t>
      </w:r>
      <w:r w:rsidR="003A358B">
        <w:rPr>
          <w:rFonts w:ascii="Arial" w:eastAsiaTheme="majorEastAsia" w:hAnsi="Arial" w:cs="Arial"/>
        </w:rPr>
        <w:t>5pm</w:t>
      </w:r>
      <w:r w:rsidR="00614BE9">
        <w:rPr>
          <w:rFonts w:ascii="Arial" w:eastAsiaTheme="majorEastAsia" w:hAnsi="Arial" w:cs="Arial"/>
        </w:rPr>
        <w:t xml:space="preserve"> </w:t>
      </w:r>
      <w:r w:rsidR="00614BE9">
        <w:rPr>
          <w:rFonts w:ascii="Arial" w:eastAsiaTheme="majorEastAsia" w:hAnsi="Arial" w:cs="Arial"/>
        </w:rPr>
        <w:lastRenderedPageBreak/>
        <w:t>on 27 September</w:t>
      </w:r>
      <w:r w:rsidR="003D4CCD">
        <w:rPr>
          <w:rFonts w:ascii="Arial" w:eastAsiaTheme="majorEastAsia" w:hAnsi="Arial" w:cs="Arial"/>
        </w:rPr>
        <w:t xml:space="preserve">, with the </w:t>
      </w:r>
      <w:r w:rsidR="00FD3469">
        <w:rPr>
          <w:rFonts w:ascii="Arial" w:eastAsiaTheme="majorEastAsia" w:hAnsi="Arial" w:cs="Arial"/>
        </w:rPr>
        <w:t xml:space="preserve">deadline subsequently extended to 14 October. </w:t>
      </w:r>
      <w:r w:rsidR="00FE60B6">
        <w:rPr>
          <w:rFonts w:ascii="Arial" w:eastAsiaTheme="majorEastAsia" w:hAnsi="Arial" w:cs="Arial"/>
        </w:rPr>
        <w:t xml:space="preserve">The contract </w:t>
      </w:r>
      <w:r w:rsidR="00320805">
        <w:rPr>
          <w:rFonts w:ascii="Arial" w:eastAsiaTheme="majorEastAsia" w:hAnsi="Arial" w:cs="Arial"/>
        </w:rPr>
        <w:t>wa</w:t>
      </w:r>
      <w:r w:rsidR="00FE60B6">
        <w:rPr>
          <w:rFonts w:ascii="Arial" w:eastAsiaTheme="majorEastAsia" w:hAnsi="Arial" w:cs="Arial"/>
        </w:rPr>
        <w:t xml:space="preserve">s intended to commence on </w:t>
      </w:r>
      <w:r w:rsidR="0010737C">
        <w:rPr>
          <w:rFonts w:ascii="Arial" w:eastAsiaTheme="majorEastAsia" w:hAnsi="Arial" w:cs="Arial"/>
        </w:rPr>
        <w:t>3 February 2025</w:t>
      </w:r>
      <w:r w:rsidR="008025AE">
        <w:rPr>
          <w:rFonts w:ascii="Arial" w:eastAsiaTheme="majorEastAsia" w:hAnsi="Arial" w:cs="Arial"/>
        </w:rPr>
        <w:t>,</w:t>
      </w:r>
      <w:r w:rsidR="00285653">
        <w:rPr>
          <w:rStyle w:val="FootnoteReference"/>
          <w:rFonts w:ascii="Arial" w:eastAsiaTheme="majorEastAsia" w:hAnsi="Arial" w:cs="Arial"/>
        </w:rPr>
        <w:footnoteReference w:id="11"/>
      </w:r>
      <w:r w:rsidR="008025AE">
        <w:rPr>
          <w:rFonts w:ascii="Arial" w:eastAsiaTheme="majorEastAsia" w:hAnsi="Arial" w:cs="Arial"/>
        </w:rPr>
        <w:t xml:space="preserve"> and have a 3-year duration with the option of a </w:t>
      </w:r>
      <w:r w:rsidR="009A0B93">
        <w:rPr>
          <w:rFonts w:ascii="Arial" w:eastAsiaTheme="majorEastAsia" w:hAnsi="Arial" w:cs="Arial"/>
        </w:rPr>
        <w:t>2-year extension</w:t>
      </w:r>
      <w:r w:rsidR="00E71522">
        <w:rPr>
          <w:rFonts w:ascii="Arial" w:eastAsiaTheme="majorEastAsia" w:hAnsi="Arial" w:cs="Arial"/>
        </w:rPr>
        <w:t xml:space="preserve">, with </w:t>
      </w:r>
      <w:r w:rsidR="009A0B93">
        <w:rPr>
          <w:rFonts w:ascii="Arial" w:eastAsiaTheme="majorEastAsia" w:hAnsi="Arial" w:cs="Arial"/>
        </w:rPr>
        <w:t xml:space="preserve">an </w:t>
      </w:r>
      <w:r w:rsidR="007B3C6A">
        <w:rPr>
          <w:rFonts w:ascii="Arial" w:eastAsiaTheme="majorEastAsia" w:hAnsi="Arial" w:cs="Arial"/>
        </w:rPr>
        <w:t>estimated total contract</w:t>
      </w:r>
      <w:r w:rsidR="009A0B93">
        <w:rPr>
          <w:rFonts w:ascii="Arial" w:eastAsiaTheme="majorEastAsia" w:hAnsi="Arial" w:cs="Arial"/>
        </w:rPr>
        <w:t xml:space="preserve"> valu</w:t>
      </w:r>
      <w:r w:rsidR="009606E0">
        <w:rPr>
          <w:rFonts w:ascii="Arial" w:eastAsiaTheme="majorEastAsia" w:hAnsi="Arial" w:cs="Arial"/>
        </w:rPr>
        <w:t>e</w:t>
      </w:r>
      <w:r w:rsidR="007B3C6A">
        <w:rPr>
          <w:rFonts w:ascii="Arial" w:eastAsiaTheme="majorEastAsia" w:hAnsi="Arial" w:cs="Arial"/>
        </w:rPr>
        <w:t xml:space="preserve"> of approximately </w:t>
      </w:r>
      <w:r w:rsidR="00CC32FC">
        <w:rPr>
          <w:rFonts w:ascii="Arial" w:eastAsiaTheme="majorEastAsia" w:hAnsi="Arial" w:cs="Arial"/>
        </w:rPr>
        <w:t>£3 million</w:t>
      </w:r>
      <w:r w:rsidR="00672BE9">
        <w:rPr>
          <w:rFonts w:ascii="Arial" w:eastAsiaTheme="majorEastAsia" w:hAnsi="Arial" w:cs="Arial"/>
        </w:rPr>
        <w:t xml:space="preserve"> (</w:t>
      </w:r>
      <w:r w:rsidR="00672BE9" w:rsidRPr="00856CC4">
        <w:rPr>
          <w:rFonts w:ascii="Arial" w:eastAsiaTheme="majorEastAsia" w:hAnsi="Arial" w:cs="Arial"/>
        </w:rPr>
        <w:t>excluding</w:t>
      </w:r>
      <w:r w:rsidR="00672BE9">
        <w:rPr>
          <w:rFonts w:ascii="Arial" w:eastAsiaTheme="majorEastAsia" w:hAnsi="Arial" w:cs="Arial"/>
        </w:rPr>
        <w:t xml:space="preserve"> VAT).</w:t>
      </w:r>
      <w:r w:rsidR="007A7460">
        <w:rPr>
          <w:rStyle w:val="FootnoteReference"/>
          <w:rFonts w:ascii="Arial" w:eastAsiaTheme="majorEastAsia" w:hAnsi="Arial" w:cs="Arial"/>
        </w:rPr>
        <w:footnoteReference w:id="12"/>
      </w:r>
    </w:p>
    <w:p w14:paraId="3EC4C9C7" w14:textId="39B13801" w:rsidR="00DC0C42" w:rsidRPr="006F1A96" w:rsidRDefault="003E370F" w:rsidP="00AE562F">
      <w:pPr>
        <w:pStyle w:val="ListParagraph"/>
        <w:numPr>
          <w:ilvl w:val="0"/>
          <w:numId w:val="2"/>
        </w:numPr>
        <w:spacing w:line="276" w:lineRule="auto"/>
        <w:ind w:left="567" w:hanging="567"/>
        <w:contextualSpacing w:val="0"/>
        <w:rPr>
          <w:rFonts w:ascii="Arial" w:eastAsiaTheme="majorEastAsia" w:hAnsi="Arial" w:cs="Arial"/>
        </w:rPr>
      </w:pPr>
      <w:r>
        <w:rPr>
          <w:rFonts w:ascii="Arial" w:eastAsiaTheme="majorEastAsia" w:hAnsi="Arial" w:cs="Arial"/>
        </w:rPr>
        <w:t>N&amp;W ICB</w:t>
      </w:r>
      <w:r w:rsidR="00DC0C42" w:rsidRPr="006F1A96">
        <w:rPr>
          <w:rFonts w:ascii="Arial" w:eastAsiaTheme="majorEastAsia" w:hAnsi="Arial" w:cs="Arial"/>
        </w:rPr>
        <w:t xml:space="preserve"> received bids from four interested providers, including NDA, and these were assessed by an evaluation panel between </w:t>
      </w:r>
      <w:r w:rsidR="00E35956">
        <w:rPr>
          <w:rFonts w:ascii="Arial" w:eastAsiaTheme="majorEastAsia" w:hAnsi="Arial" w:cs="Arial"/>
        </w:rPr>
        <w:t>16</w:t>
      </w:r>
      <w:r w:rsidR="00C223B9" w:rsidRPr="006F1A96">
        <w:rPr>
          <w:rFonts w:ascii="Arial" w:eastAsiaTheme="majorEastAsia" w:hAnsi="Arial" w:cs="Arial"/>
        </w:rPr>
        <w:t xml:space="preserve"> October</w:t>
      </w:r>
      <w:r w:rsidR="00DD0562" w:rsidRPr="006F1A96">
        <w:rPr>
          <w:rFonts w:ascii="Arial" w:eastAsiaTheme="majorEastAsia" w:hAnsi="Arial" w:cs="Arial"/>
        </w:rPr>
        <w:t xml:space="preserve"> and 1</w:t>
      </w:r>
      <w:r w:rsidR="00E35956">
        <w:rPr>
          <w:rFonts w:ascii="Arial" w:eastAsiaTheme="majorEastAsia" w:hAnsi="Arial" w:cs="Arial"/>
        </w:rPr>
        <w:t>4</w:t>
      </w:r>
      <w:r w:rsidR="00DD0562" w:rsidRPr="006F1A96">
        <w:rPr>
          <w:rFonts w:ascii="Arial" w:eastAsiaTheme="majorEastAsia" w:hAnsi="Arial" w:cs="Arial"/>
        </w:rPr>
        <w:t xml:space="preserve"> November 2024. </w:t>
      </w:r>
      <w:r w:rsidR="00D87922" w:rsidRPr="006F1A96">
        <w:rPr>
          <w:rFonts w:ascii="Arial" w:eastAsiaTheme="majorEastAsia" w:hAnsi="Arial" w:cs="Arial"/>
        </w:rPr>
        <w:t xml:space="preserve">The successful bidder was </w:t>
      </w:r>
      <w:r w:rsidR="00F454C3" w:rsidRPr="006F1A96">
        <w:rPr>
          <w:rFonts w:ascii="Arial" w:eastAsiaTheme="majorEastAsia" w:hAnsi="Arial" w:cs="Arial"/>
        </w:rPr>
        <w:t xml:space="preserve">North </w:t>
      </w:r>
      <w:r w:rsidR="00DC0C42" w:rsidRPr="006F1A96">
        <w:rPr>
          <w:rFonts w:ascii="Arial" w:eastAsiaTheme="majorEastAsia" w:hAnsi="Arial" w:cs="Arial"/>
        </w:rPr>
        <w:t>Norfolk Primary Care</w:t>
      </w:r>
      <w:r w:rsidR="004A3DB4" w:rsidRPr="006F1A96">
        <w:rPr>
          <w:rFonts w:ascii="Arial" w:eastAsiaTheme="majorEastAsia" w:hAnsi="Arial" w:cs="Arial"/>
        </w:rPr>
        <w:t xml:space="preserve"> (</w:t>
      </w:r>
      <w:r w:rsidR="00695CFB" w:rsidRPr="006F1A96">
        <w:rPr>
          <w:rFonts w:ascii="Arial" w:eastAsiaTheme="majorEastAsia" w:hAnsi="Arial" w:cs="Arial"/>
        </w:rPr>
        <w:t>N</w:t>
      </w:r>
      <w:r w:rsidR="004A3DB4" w:rsidRPr="006F1A96">
        <w:rPr>
          <w:rFonts w:ascii="Arial" w:eastAsiaTheme="majorEastAsia" w:hAnsi="Arial" w:cs="Arial"/>
        </w:rPr>
        <w:t>NPC)</w:t>
      </w:r>
      <w:r w:rsidR="00FF7BEC" w:rsidRPr="006F1A96">
        <w:rPr>
          <w:rFonts w:ascii="Arial" w:eastAsiaTheme="majorEastAsia" w:hAnsi="Arial" w:cs="Arial"/>
        </w:rPr>
        <w:t>.</w:t>
      </w:r>
      <w:r w:rsidR="00DC2857">
        <w:rPr>
          <w:rStyle w:val="FootnoteReference"/>
          <w:rFonts w:ascii="Arial" w:eastAsiaTheme="majorEastAsia" w:hAnsi="Arial" w:cs="Arial"/>
        </w:rPr>
        <w:footnoteReference w:id="13"/>
      </w:r>
      <w:r w:rsidR="00B11AC0" w:rsidRPr="006F1A96">
        <w:rPr>
          <w:rFonts w:ascii="Arial" w:eastAsiaTheme="majorEastAsia" w:hAnsi="Arial" w:cs="Arial"/>
        </w:rPr>
        <w:t xml:space="preserve"> NDA’s proposal was ranked second.</w:t>
      </w:r>
      <w:r w:rsidR="006F1A96" w:rsidRPr="006F1A96">
        <w:rPr>
          <w:rFonts w:ascii="Arial" w:eastAsiaTheme="majorEastAsia" w:hAnsi="Arial" w:cs="Arial"/>
        </w:rPr>
        <w:t xml:space="preserve"> </w:t>
      </w:r>
      <w:r>
        <w:rPr>
          <w:rFonts w:ascii="Arial" w:eastAsiaTheme="majorEastAsia" w:hAnsi="Arial" w:cs="Arial"/>
        </w:rPr>
        <w:t>N&amp;W ICB</w:t>
      </w:r>
      <w:r w:rsidR="00B11AC0" w:rsidRPr="006F1A96">
        <w:rPr>
          <w:rFonts w:ascii="Arial" w:eastAsiaTheme="majorEastAsia" w:hAnsi="Arial" w:cs="Arial"/>
        </w:rPr>
        <w:t xml:space="preserve"> wrote to bidders on </w:t>
      </w:r>
      <w:r w:rsidR="004D3CB3" w:rsidRPr="006F1A96">
        <w:rPr>
          <w:rFonts w:ascii="Arial" w:eastAsiaTheme="majorEastAsia" w:hAnsi="Arial" w:cs="Arial"/>
        </w:rPr>
        <w:t xml:space="preserve">22 November </w:t>
      </w:r>
      <w:r w:rsidR="004A3DB4" w:rsidRPr="006F1A96">
        <w:rPr>
          <w:rFonts w:ascii="Arial" w:eastAsiaTheme="majorEastAsia" w:hAnsi="Arial" w:cs="Arial"/>
        </w:rPr>
        <w:t xml:space="preserve">informing them of the outcome and published a </w:t>
      </w:r>
      <w:r w:rsidR="002753B0" w:rsidRPr="006F1A96">
        <w:rPr>
          <w:rFonts w:ascii="Arial" w:eastAsiaTheme="majorEastAsia" w:hAnsi="Arial" w:cs="Arial"/>
        </w:rPr>
        <w:t>notice</w:t>
      </w:r>
      <w:r w:rsidR="004A3DB4" w:rsidRPr="006F1A96">
        <w:rPr>
          <w:rFonts w:ascii="Arial" w:eastAsiaTheme="majorEastAsia" w:hAnsi="Arial" w:cs="Arial"/>
        </w:rPr>
        <w:t xml:space="preserve"> of </w:t>
      </w:r>
      <w:r w:rsidR="00EE6763" w:rsidRPr="006F1A96">
        <w:rPr>
          <w:rFonts w:ascii="Arial" w:eastAsiaTheme="majorEastAsia" w:hAnsi="Arial" w:cs="Arial"/>
        </w:rPr>
        <w:t>its</w:t>
      </w:r>
      <w:r w:rsidR="00251C68" w:rsidRPr="006F1A96">
        <w:rPr>
          <w:rFonts w:ascii="Arial" w:eastAsiaTheme="majorEastAsia" w:hAnsi="Arial" w:cs="Arial"/>
        </w:rPr>
        <w:t xml:space="preserve"> </w:t>
      </w:r>
      <w:r w:rsidR="004A3DB4" w:rsidRPr="006F1A96">
        <w:rPr>
          <w:rFonts w:ascii="Arial" w:eastAsiaTheme="majorEastAsia" w:hAnsi="Arial" w:cs="Arial"/>
        </w:rPr>
        <w:t xml:space="preserve">intention to award the contract to </w:t>
      </w:r>
      <w:r w:rsidR="00E448EA" w:rsidRPr="006F1A96">
        <w:rPr>
          <w:rFonts w:ascii="Arial" w:eastAsiaTheme="majorEastAsia" w:hAnsi="Arial" w:cs="Arial"/>
        </w:rPr>
        <w:t>NNPC</w:t>
      </w:r>
      <w:r w:rsidR="004A3DB4" w:rsidRPr="006F1A96">
        <w:rPr>
          <w:rFonts w:ascii="Arial" w:eastAsiaTheme="majorEastAsia" w:hAnsi="Arial" w:cs="Arial"/>
        </w:rPr>
        <w:t>.</w:t>
      </w:r>
    </w:p>
    <w:p w14:paraId="26D10E8C" w14:textId="0B8CD6CD" w:rsidR="006E7978" w:rsidRPr="009C66FF" w:rsidRDefault="00C15EBD" w:rsidP="00AE562F">
      <w:pPr>
        <w:pStyle w:val="ListParagraph"/>
        <w:numPr>
          <w:ilvl w:val="0"/>
          <w:numId w:val="2"/>
        </w:numPr>
        <w:spacing w:line="276" w:lineRule="auto"/>
        <w:ind w:left="567" w:hanging="567"/>
        <w:contextualSpacing w:val="0"/>
        <w:rPr>
          <w:rFonts w:ascii="Arial" w:eastAsiaTheme="majorEastAsia" w:hAnsi="Arial" w:cs="Arial"/>
        </w:rPr>
      </w:pPr>
      <w:r w:rsidRPr="009C66FF">
        <w:rPr>
          <w:rFonts w:ascii="Arial" w:eastAsiaTheme="majorEastAsia" w:hAnsi="Arial" w:cs="Arial"/>
        </w:rPr>
        <w:t xml:space="preserve">NDA emailed </w:t>
      </w:r>
      <w:r w:rsidR="003E370F">
        <w:rPr>
          <w:rFonts w:ascii="Arial" w:eastAsiaTheme="majorEastAsia" w:hAnsi="Arial" w:cs="Arial"/>
        </w:rPr>
        <w:t>N&amp;W ICB</w:t>
      </w:r>
      <w:r w:rsidRPr="009C66FF">
        <w:rPr>
          <w:rFonts w:ascii="Arial" w:eastAsiaTheme="majorEastAsia" w:hAnsi="Arial" w:cs="Arial"/>
        </w:rPr>
        <w:t xml:space="preserve"> on 27 November 2024, raising concerns about the conduct of the provider selection process, before making a formal representation on 4</w:t>
      </w:r>
      <w:r w:rsidR="006F1A96" w:rsidRPr="009C66FF">
        <w:rPr>
          <w:rFonts w:ascii="Arial" w:eastAsiaTheme="majorEastAsia" w:hAnsi="Arial" w:cs="Arial"/>
        </w:rPr>
        <w:t> </w:t>
      </w:r>
      <w:r w:rsidRPr="009C66FF">
        <w:rPr>
          <w:rFonts w:ascii="Arial" w:eastAsiaTheme="majorEastAsia" w:hAnsi="Arial" w:cs="Arial"/>
        </w:rPr>
        <w:t>December, prior to the end of the standstill period.</w:t>
      </w:r>
      <w:r w:rsidR="009C66FF" w:rsidRPr="009C66FF">
        <w:rPr>
          <w:rFonts w:ascii="Arial" w:eastAsiaTheme="majorEastAsia" w:hAnsi="Arial" w:cs="Arial"/>
        </w:rPr>
        <w:t xml:space="preserve"> </w:t>
      </w:r>
      <w:r w:rsidR="00A50E9B">
        <w:rPr>
          <w:rFonts w:ascii="Arial" w:eastAsiaTheme="majorEastAsia" w:hAnsi="Arial" w:cs="Arial"/>
        </w:rPr>
        <w:t>F</w:t>
      </w:r>
      <w:r w:rsidR="00C43E8F" w:rsidRPr="009C66FF">
        <w:rPr>
          <w:rFonts w:ascii="Arial" w:eastAsiaTheme="majorEastAsia" w:hAnsi="Arial" w:cs="Arial"/>
        </w:rPr>
        <w:t>ollowing its review</w:t>
      </w:r>
      <w:r w:rsidR="002753B0" w:rsidRPr="009C66FF">
        <w:rPr>
          <w:rFonts w:ascii="Arial" w:eastAsiaTheme="majorEastAsia" w:hAnsi="Arial" w:cs="Arial"/>
        </w:rPr>
        <w:t xml:space="preserve"> of NDA’s representations</w:t>
      </w:r>
      <w:r w:rsidR="00C43E8F" w:rsidRPr="009C66FF">
        <w:rPr>
          <w:rFonts w:ascii="Arial" w:eastAsiaTheme="majorEastAsia" w:hAnsi="Arial" w:cs="Arial"/>
        </w:rPr>
        <w:t xml:space="preserve">, </w:t>
      </w:r>
      <w:r w:rsidR="003E370F">
        <w:rPr>
          <w:rFonts w:ascii="Arial" w:eastAsiaTheme="majorEastAsia" w:hAnsi="Arial" w:cs="Arial"/>
        </w:rPr>
        <w:t>N&amp;W ICB</w:t>
      </w:r>
      <w:r w:rsidR="00C43E8F" w:rsidRPr="009C66FF">
        <w:rPr>
          <w:rFonts w:ascii="Arial" w:eastAsiaTheme="majorEastAsia" w:hAnsi="Arial" w:cs="Arial"/>
        </w:rPr>
        <w:t xml:space="preserve"> wrote to NDA on 19 February 2025,</w:t>
      </w:r>
      <w:r w:rsidR="00250F02" w:rsidRPr="009C66FF">
        <w:rPr>
          <w:rFonts w:ascii="Arial" w:eastAsiaTheme="majorEastAsia" w:hAnsi="Arial" w:cs="Arial"/>
        </w:rPr>
        <w:t xml:space="preserve"> communicating its further decision to proceed with the contract award </w:t>
      </w:r>
      <w:r w:rsidR="00A9748A" w:rsidRPr="009C66FF">
        <w:rPr>
          <w:rFonts w:ascii="Arial" w:eastAsiaTheme="majorEastAsia" w:hAnsi="Arial" w:cs="Arial"/>
        </w:rPr>
        <w:t xml:space="preserve">to </w:t>
      </w:r>
      <w:r w:rsidR="00251C68" w:rsidRPr="009C66FF">
        <w:rPr>
          <w:rFonts w:ascii="Arial" w:eastAsiaTheme="majorEastAsia" w:hAnsi="Arial" w:cs="Arial"/>
        </w:rPr>
        <w:t>NNPC</w:t>
      </w:r>
      <w:r w:rsidR="00C43E8F" w:rsidRPr="009C66FF">
        <w:rPr>
          <w:rFonts w:ascii="Arial" w:eastAsiaTheme="majorEastAsia" w:hAnsi="Arial" w:cs="Arial"/>
        </w:rPr>
        <w:t>.</w:t>
      </w:r>
    </w:p>
    <w:p w14:paraId="6F9EF3E1" w14:textId="09ECA658" w:rsidR="00F02F6B" w:rsidRPr="00F061C1" w:rsidRDefault="00227023" w:rsidP="00AE562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On 25 February 2025, prior to the end of the </w:t>
      </w:r>
      <w:r w:rsidR="006951ED">
        <w:rPr>
          <w:rFonts w:ascii="Arial" w:hAnsi="Arial" w:cs="Arial"/>
        </w:rPr>
        <w:t xml:space="preserve">extended </w:t>
      </w:r>
      <w:r>
        <w:rPr>
          <w:rFonts w:ascii="Arial" w:hAnsi="Arial" w:cs="Arial"/>
        </w:rPr>
        <w:t>standstill period, NDA asked</w:t>
      </w:r>
      <w:r w:rsidR="00362D80" w:rsidRPr="00F061C1">
        <w:rPr>
          <w:rFonts w:ascii="Arial" w:hAnsi="Arial" w:cs="Arial"/>
        </w:rPr>
        <w:t xml:space="preserve"> the Panel </w:t>
      </w:r>
      <w:r>
        <w:rPr>
          <w:rFonts w:ascii="Arial" w:hAnsi="Arial" w:cs="Arial"/>
        </w:rPr>
        <w:t xml:space="preserve">to </w:t>
      </w:r>
      <w:r w:rsidR="00362D80" w:rsidRPr="00F061C1">
        <w:rPr>
          <w:rFonts w:ascii="Arial" w:hAnsi="Arial" w:cs="Arial"/>
        </w:rPr>
        <w:t xml:space="preserve">review </w:t>
      </w:r>
      <w:r w:rsidR="003E370F">
        <w:rPr>
          <w:rFonts w:ascii="Arial" w:hAnsi="Arial" w:cs="Arial"/>
        </w:rPr>
        <w:t>N&amp;W ICB</w:t>
      </w:r>
      <w:r>
        <w:rPr>
          <w:rFonts w:ascii="Arial" w:hAnsi="Arial" w:cs="Arial"/>
        </w:rPr>
        <w:t>’s</w:t>
      </w:r>
      <w:r w:rsidR="00362D80" w:rsidRPr="00F061C1">
        <w:rPr>
          <w:rFonts w:ascii="Arial" w:hAnsi="Arial" w:cs="Arial"/>
        </w:rPr>
        <w:t xml:space="preserve"> provider selection decision. </w:t>
      </w:r>
      <w:r w:rsidR="00994745">
        <w:rPr>
          <w:rFonts w:ascii="Arial" w:hAnsi="Arial" w:cs="Arial"/>
        </w:rPr>
        <w:t>T</w:t>
      </w:r>
      <w:r w:rsidR="00362D80" w:rsidRPr="00F061C1">
        <w:rPr>
          <w:rFonts w:ascii="Arial" w:hAnsi="Arial" w:cs="Arial"/>
        </w:rPr>
        <w:t xml:space="preserve">he Panel accepted this </w:t>
      </w:r>
      <w:r w:rsidR="00994745">
        <w:rPr>
          <w:rFonts w:ascii="Arial" w:hAnsi="Arial" w:cs="Arial"/>
        </w:rPr>
        <w:t xml:space="preserve">request </w:t>
      </w:r>
      <w:r w:rsidR="00362D80" w:rsidRPr="00F061C1">
        <w:rPr>
          <w:rFonts w:ascii="Arial" w:hAnsi="Arial" w:cs="Arial"/>
        </w:rPr>
        <w:t xml:space="preserve">on </w:t>
      </w:r>
      <w:r w:rsidR="00675167">
        <w:rPr>
          <w:rFonts w:ascii="Arial" w:hAnsi="Arial" w:cs="Arial"/>
        </w:rPr>
        <w:t>27</w:t>
      </w:r>
      <w:r w:rsidR="009C66FF">
        <w:rPr>
          <w:rFonts w:ascii="Arial" w:hAnsi="Arial" w:cs="Arial"/>
        </w:rPr>
        <w:t> </w:t>
      </w:r>
      <w:r w:rsidR="00675167">
        <w:rPr>
          <w:rFonts w:ascii="Arial" w:hAnsi="Arial" w:cs="Arial"/>
        </w:rPr>
        <w:t>February</w:t>
      </w:r>
      <w:r w:rsidR="006E7978">
        <w:rPr>
          <w:rFonts w:ascii="Arial" w:hAnsi="Arial" w:cs="Arial"/>
        </w:rPr>
        <w:t>. On</w:t>
      </w:r>
      <w:r w:rsidR="00D00F4A" w:rsidRPr="00F061C1">
        <w:rPr>
          <w:rFonts w:ascii="Arial" w:hAnsi="Arial" w:cs="Arial"/>
        </w:rPr>
        <w:t xml:space="preserve"> being made aware of </w:t>
      </w:r>
      <w:r w:rsidR="006E7978">
        <w:rPr>
          <w:rFonts w:ascii="Arial" w:hAnsi="Arial" w:cs="Arial"/>
        </w:rPr>
        <w:t xml:space="preserve">this, </w:t>
      </w:r>
      <w:r w:rsidR="003E370F">
        <w:rPr>
          <w:rFonts w:ascii="Arial" w:hAnsi="Arial" w:cs="Arial"/>
        </w:rPr>
        <w:t>N&amp;W ICB</w:t>
      </w:r>
      <w:r w:rsidR="006E7978">
        <w:rPr>
          <w:rFonts w:ascii="Arial" w:hAnsi="Arial" w:cs="Arial"/>
        </w:rPr>
        <w:t xml:space="preserve"> </w:t>
      </w:r>
      <w:r w:rsidR="00D00F4A" w:rsidRPr="00F061C1">
        <w:rPr>
          <w:rFonts w:ascii="Arial" w:hAnsi="Arial" w:cs="Arial"/>
        </w:rPr>
        <w:t>confirmed that it</w:t>
      </w:r>
      <w:r w:rsidR="00060E07">
        <w:rPr>
          <w:rFonts w:ascii="Arial" w:hAnsi="Arial" w:cs="Arial"/>
        </w:rPr>
        <w:t xml:space="preserve"> </w:t>
      </w:r>
      <w:r w:rsidR="00D00F4A" w:rsidRPr="00F061C1">
        <w:rPr>
          <w:rFonts w:ascii="Arial" w:hAnsi="Arial" w:cs="Arial"/>
        </w:rPr>
        <w:t>would hold the standstill period open for the duration of the Panel’s review</w:t>
      </w:r>
      <w:r w:rsidR="006E7978">
        <w:rPr>
          <w:rFonts w:ascii="Arial" w:hAnsi="Arial" w:cs="Arial"/>
        </w:rPr>
        <w:t>, as required by the PSR regulations.</w:t>
      </w:r>
    </w:p>
    <w:p w14:paraId="2D9B8913" w14:textId="36E860B7" w:rsidR="00854809" w:rsidRPr="009120FE" w:rsidRDefault="00854809" w:rsidP="00854809">
      <w:pPr>
        <w:pStyle w:val="Heading1"/>
        <w:numPr>
          <w:ilvl w:val="0"/>
          <w:numId w:val="1"/>
        </w:numPr>
        <w:spacing w:before="360" w:after="240"/>
        <w:ind w:left="0" w:firstLine="0"/>
        <w:rPr>
          <w:rFonts w:ascii="Arial" w:hAnsi="Arial" w:cs="Arial"/>
          <w:b/>
          <w:bCs/>
          <w:color w:val="000000" w:themeColor="text1"/>
          <w:sz w:val="28"/>
          <w:szCs w:val="28"/>
        </w:rPr>
      </w:pPr>
      <w:bookmarkStart w:id="6" w:name="_Toc166083476"/>
      <w:bookmarkStart w:id="7" w:name="_Toc194608180"/>
      <w:r w:rsidRPr="00A46C26">
        <w:rPr>
          <w:rFonts w:ascii="Arial" w:hAnsi="Arial" w:cs="Arial"/>
          <w:b/>
          <w:bCs/>
          <w:color w:val="000000" w:themeColor="text1"/>
          <w:sz w:val="28"/>
          <w:szCs w:val="28"/>
        </w:rPr>
        <w:t xml:space="preserve">Representations </w:t>
      </w:r>
      <w:r w:rsidR="00157D3F">
        <w:rPr>
          <w:rFonts w:ascii="Arial" w:hAnsi="Arial" w:cs="Arial"/>
          <w:b/>
          <w:bCs/>
          <w:color w:val="000000" w:themeColor="text1"/>
          <w:sz w:val="28"/>
          <w:szCs w:val="28"/>
        </w:rPr>
        <w:t xml:space="preserve">to the Panel </w:t>
      </w:r>
      <w:r w:rsidRPr="00A46C26">
        <w:rPr>
          <w:rFonts w:ascii="Arial" w:hAnsi="Arial" w:cs="Arial"/>
          <w:b/>
          <w:bCs/>
          <w:color w:val="000000" w:themeColor="text1"/>
          <w:sz w:val="28"/>
          <w:szCs w:val="28"/>
        </w:rPr>
        <w:t xml:space="preserve">by </w:t>
      </w:r>
      <w:bookmarkEnd w:id="6"/>
      <w:r>
        <w:rPr>
          <w:rFonts w:ascii="Arial" w:hAnsi="Arial" w:cs="Arial"/>
          <w:b/>
          <w:bCs/>
          <w:color w:val="000000" w:themeColor="text1"/>
          <w:sz w:val="28"/>
          <w:szCs w:val="28"/>
        </w:rPr>
        <w:t>NDA</w:t>
      </w:r>
      <w:bookmarkEnd w:id="7"/>
    </w:p>
    <w:p w14:paraId="166131E4" w14:textId="29F79341" w:rsidR="00854809" w:rsidRDefault="006B1C3E" w:rsidP="00971A14">
      <w:pPr>
        <w:pStyle w:val="ListParagraph"/>
        <w:numPr>
          <w:ilvl w:val="0"/>
          <w:numId w:val="2"/>
        </w:numPr>
        <w:spacing w:line="276" w:lineRule="auto"/>
        <w:ind w:left="567" w:hanging="567"/>
        <w:contextualSpacing w:val="0"/>
        <w:rPr>
          <w:rFonts w:ascii="Arial" w:hAnsi="Arial" w:cs="Arial"/>
        </w:rPr>
      </w:pPr>
      <w:bookmarkStart w:id="8" w:name="_Ref193793212"/>
      <w:r>
        <w:rPr>
          <w:rFonts w:ascii="Arial" w:hAnsi="Arial" w:cs="Arial"/>
        </w:rPr>
        <w:t xml:space="preserve">NDA’s concerns about the provider selection process for </w:t>
      </w:r>
      <w:r w:rsidR="005B5058">
        <w:rPr>
          <w:rFonts w:ascii="Arial" w:hAnsi="Arial" w:cs="Arial"/>
        </w:rPr>
        <w:t xml:space="preserve">the </w:t>
      </w:r>
      <w:r>
        <w:rPr>
          <w:rFonts w:ascii="Arial" w:hAnsi="Arial" w:cs="Arial"/>
        </w:rPr>
        <w:t xml:space="preserve">Community Aural </w:t>
      </w:r>
      <w:proofErr w:type="spellStart"/>
      <w:r>
        <w:rPr>
          <w:rFonts w:ascii="Arial" w:hAnsi="Arial" w:cs="Arial"/>
        </w:rPr>
        <w:t>Microsuction</w:t>
      </w:r>
      <w:proofErr w:type="spellEnd"/>
      <w:r>
        <w:rPr>
          <w:rFonts w:ascii="Arial" w:hAnsi="Arial" w:cs="Arial"/>
        </w:rPr>
        <w:t xml:space="preserve"> service</w:t>
      </w:r>
      <w:r w:rsidR="005B5058">
        <w:rPr>
          <w:rFonts w:ascii="Arial" w:hAnsi="Arial" w:cs="Arial"/>
        </w:rPr>
        <w:t xml:space="preserve">, as summarised in its submission to the Panel, </w:t>
      </w:r>
      <w:r w:rsidR="00973389">
        <w:rPr>
          <w:rFonts w:ascii="Arial" w:hAnsi="Arial" w:cs="Arial"/>
        </w:rPr>
        <w:t>are</w:t>
      </w:r>
      <w:r w:rsidR="005B5058">
        <w:rPr>
          <w:rFonts w:ascii="Arial" w:hAnsi="Arial" w:cs="Arial"/>
        </w:rPr>
        <w:t xml:space="preserve"> as follows:</w:t>
      </w:r>
      <w:bookmarkEnd w:id="8"/>
    </w:p>
    <w:p w14:paraId="0A124CDA" w14:textId="694C5913" w:rsidR="00971A14" w:rsidRDefault="00311DA8" w:rsidP="009D712F">
      <w:pPr>
        <w:pStyle w:val="ListParagraph"/>
        <w:spacing w:line="276" w:lineRule="auto"/>
        <w:ind w:left="851"/>
        <w:contextualSpacing w:val="0"/>
        <w:rPr>
          <w:rFonts w:ascii="Arial" w:hAnsi="Arial" w:cs="Arial"/>
          <w:sz w:val="21"/>
          <w:szCs w:val="21"/>
        </w:rPr>
      </w:pPr>
      <w:r w:rsidRPr="00311DA8">
        <w:rPr>
          <w:rFonts w:ascii="Arial" w:hAnsi="Arial" w:cs="Arial"/>
          <w:sz w:val="21"/>
          <w:szCs w:val="21"/>
        </w:rPr>
        <w:t xml:space="preserve">“We </w:t>
      </w:r>
      <w:r w:rsidR="00971A14" w:rsidRPr="00971A14">
        <w:rPr>
          <w:rFonts w:ascii="Arial" w:hAnsi="Arial" w:cs="Arial"/>
          <w:sz w:val="21"/>
          <w:szCs w:val="21"/>
        </w:rPr>
        <w:t>have two overarching concerns, and three specific concerns, we want the Independent Panel to address. They are:</w:t>
      </w:r>
    </w:p>
    <w:p w14:paraId="6D8BC8C3" w14:textId="4486A630" w:rsidR="00971A14" w:rsidRDefault="00380C3A" w:rsidP="009D712F">
      <w:pPr>
        <w:pStyle w:val="ListParagraph"/>
        <w:spacing w:line="276" w:lineRule="auto"/>
        <w:ind w:left="851"/>
        <w:contextualSpacing w:val="0"/>
        <w:rPr>
          <w:rFonts w:ascii="Arial" w:hAnsi="Arial" w:cs="Arial"/>
          <w:sz w:val="21"/>
          <w:szCs w:val="21"/>
        </w:rPr>
      </w:pPr>
      <w:r>
        <w:rPr>
          <w:rFonts w:ascii="Arial" w:hAnsi="Arial" w:cs="Arial"/>
          <w:sz w:val="21"/>
          <w:szCs w:val="21"/>
        </w:rPr>
        <w:t>“</w:t>
      </w:r>
      <w:r w:rsidR="00971A14" w:rsidRPr="00971A14">
        <w:rPr>
          <w:rFonts w:ascii="Arial" w:hAnsi="Arial" w:cs="Arial"/>
          <w:sz w:val="21"/>
          <w:szCs w:val="21"/>
        </w:rPr>
        <w:t xml:space="preserve">The procurement has been re-examined by the same evaluators that carried out the original bid. We are concerned that this further decision has been made unfairly, as there is a risk that having </w:t>
      </w:r>
      <w:r w:rsidR="00280AB5">
        <w:rPr>
          <w:rFonts w:ascii="Arial" w:hAnsi="Arial" w:cs="Arial"/>
          <w:sz w:val="21"/>
          <w:szCs w:val="21"/>
        </w:rPr>
        <w:t>‘</w:t>
      </w:r>
      <w:r w:rsidR="00971A14" w:rsidRPr="00971A14">
        <w:rPr>
          <w:rFonts w:ascii="Arial" w:hAnsi="Arial" w:cs="Arial"/>
          <w:sz w:val="21"/>
          <w:szCs w:val="21"/>
        </w:rPr>
        <w:t>marked their own homework</w:t>
      </w:r>
      <w:r w:rsidR="00280AB5">
        <w:rPr>
          <w:rFonts w:ascii="Arial" w:hAnsi="Arial" w:cs="Arial"/>
          <w:sz w:val="21"/>
          <w:szCs w:val="21"/>
        </w:rPr>
        <w:t>’</w:t>
      </w:r>
      <w:r w:rsidR="00971A14" w:rsidRPr="00971A14">
        <w:rPr>
          <w:rFonts w:ascii="Arial" w:hAnsi="Arial" w:cs="Arial"/>
          <w:sz w:val="21"/>
          <w:szCs w:val="21"/>
        </w:rPr>
        <w:t xml:space="preserve"> they would inevitably come to the same conclusions as they had made in their original assessment. This is a breach of Regulation 4(1)(b) to act </w:t>
      </w:r>
      <w:r w:rsidR="00280AB5">
        <w:rPr>
          <w:rFonts w:ascii="Arial" w:hAnsi="Arial" w:cs="Arial"/>
          <w:sz w:val="21"/>
          <w:szCs w:val="21"/>
        </w:rPr>
        <w:t>‘</w:t>
      </w:r>
      <w:r w:rsidR="00971A14" w:rsidRPr="00971A14">
        <w:rPr>
          <w:rFonts w:ascii="Arial" w:hAnsi="Arial" w:cs="Arial"/>
          <w:sz w:val="21"/>
          <w:szCs w:val="21"/>
        </w:rPr>
        <w:t>transparently, fairly and proportionately</w:t>
      </w:r>
      <w:r w:rsidR="00280AB5">
        <w:rPr>
          <w:rFonts w:ascii="Arial" w:hAnsi="Arial" w:cs="Arial"/>
          <w:sz w:val="21"/>
          <w:szCs w:val="21"/>
        </w:rPr>
        <w:t>’</w:t>
      </w:r>
      <w:r w:rsidR="00971A14" w:rsidRPr="00971A14">
        <w:rPr>
          <w:rFonts w:ascii="Arial" w:hAnsi="Arial" w:cs="Arial"/>
          <w:sz w:val="21"/>
          <w:szCs w:val="21"/>
        </w:rPr>
        <w:t>.</w:t>
      </w:r>
    </w:p>
    <w:p w14:paraId="2BE42D81" w14:textId="7D7B311D" w:rsidR="00971A14" w:rsidRDefault="00380C3A" w:rsidP="009D712F">
      <w:pPr>
        <w:pStyle w:val="ListParagraph"/>
        <w:spacing w:line="276" w:lineRule="auto"/>
        <w:ind w:left="851"/>
        <w:contextualSpacing w:val="0"/>
        <w:rPr>
          <w:rFonts w:ascii="Arial" w:hAnsi="Arial" w:cs="Arial"/>
          <w:sz w:val="21"/>
          <w:szCs w:val="21"/>
        </w:rPr>
      </w:pPr>
      <w:r>
        <w:rPr>
          <w:rFonts w:ascii="Arial" w:hAnsi="Arial" w:cs="Arial"/>
          <w:sz w:val="21"/>
          <w:szCs w:val="21"/>
        </w:rPr>
        <w:t>“</w:t>
      </w:r>
      <w:r w:rsidR="00971A14" w:rsidRPr="00971A14">
        <w:rPr>
          <w:rFonts w:ascii="Arial" w:hAnsi="Arial" w:cs="Arial"/>
          <w:sz w:val="21"/>
          <w:szCs w:val="21"/>
        </w:rPr>
        <w:t>The relevant authority has failed to provide us with the documents we requested in our original request to review the decision and has failed to provide the information required by the Regulations, a failure to act transparently. Our request was for documents pursuant to Regulation 12(4)(b). These are documents which the relevant authority is obliged to keep pursuant to Regulation 24. Failure to provide us with the documents prevents us from understanding the basis of the decision and the further decision, which is a breach of Regulation 4(1)(b).</w:t>
      </w:r>
    </w:p>
    <w:p w14:paraId="36302E10" w14:textId="7CA267F6" w:rsidR="00971A14" w:rsidRDefault="00380C3A" w:rsidP="009D712F">
      <w:pPr>
        <w:pStyle w:val="ListParagraph"/>
        <w:spacing w:line="276" w:lineRule="auto"/>
        <w:ind w:left="851"/>
        <w:contextualSpacing w:val="0"/>
        <w:rPr>
          <w:rFonts w:ascii="Arial" w:hAnsi="Arial" w:cs="Arial"/>
          <w:sz w:val="21"/>
          <w:szCs w:val="21"/>
        </w:rPr>
      </w:pPr>
      <w:r>
        <w:rPr>
          <w:rFonts w:ascii="Arial" w:hAnsi="Arial" w:cs="Arial"/>
          <w:sz w:val="21"/>
          <w:szCs w:val="21"/>
        </w:rPr>
        <w:t>“</w:t>
      </w:r>
      <w:r w:rsidR="00971A14" w:rsidRPr="00971A14">
        <w:rPr>
          <w:rFonts w:ascii="Arial" w:hAnsi="Arial" w:cs="Arial"/>
          <w:sz w:val="21"/>
          <w:szCs w:val="21"/>
        </w:rPr>
        <w:t xml:space="preserve">With regards to question 1.03, our full response has not been </w:t>
      </w:r>
      <w:proofErr w:type="gramStart"/>
      <w:r w:rsidR="00971A14" w:rsidRPr="00971A14">
        <w:rPr>
          <w:rFonts w:ascii="Arial" w:hAnsi="Arial" w:cs="Arial"/>
          <w:sz w:val="21"/>
          <w:szCs w:val="21"/>
        </w:rPr>
        <w:t>taken into account</w:t>
      </w:r>
      <w:proofErr w:type="gramEnd"/>
      <w:r w:rsidR="00971A14" w:rsidRPr="00971A14">
        <w:rPr>
          <w:rFonts w:ascii="Arial" w:hAnsi="Arial" w:cs="Arial"/>
          <w:sz w:val="21"/>
          <w:szCs w:val="21"/>
        </w:rPr>
        <w:t xml:space="preserve"> because of a technical error made by the relevant authority. Since preparing these </w:t>
      </w:r>
      <w:r w:rsidR="00971A14" w:rsidRPr="00971A14">
        <w:rPr>
          <w:rFonts w:ascii="Arial" w:hAnsi="Arial" w:cs="Arial"/>
          <w:sz w:val="21"/>
          <w:szCs w:val="21"/>
        </w:rPr>
        <w:lastRenderedPageBreak/>
        <w:t xml:space="preserve">representations, we noticed that our submission, which was within the word count limit of 750 words (742 words) was cut off by the relevant authority's online portal. The key information on how the SEND data would help us provide the service was omitted, through no fault of our own. Our submission has been marked down as a result, so this question has not been properly scored. It is manifestly wrong to mark the tenders this way, and a breach of Regulation 11(5) by not marking them in accordance with the contract criteria. Given the relevant authority's </w:t>
      </w:r>
      <w:proofErr w:type="gramStart"/>
      <w:r w:rsidR="00971A14" w:rsidRPr="00971A14">
        <w:rPr>
          <w:rFonts w:ascii="Arial" w:hAnsi="Arial" w:cs="Arial"/>
          <w:sz w:val="21"/>
          <w:szCs w:val="21"/>
        </w:rPr>
        <w:t>comments</w:t>
      </w:r>
      <w:proofErr w:type="gramEnd"/>
      <w:r w:rsidR="00971A14" w:rsidRPr="00971A14">
        <w:rPr>
          <w:rFonts w:ascii="Arial" w:hAnsi="Arial" w:cs="Arial"/>
          <w:sz w:val="21"/>
          <w:szCs w:val="21"/>
        </w:rPr>
        <w:t xml:space="preserve"> we are concerned that there may be further scoring criteria which are not set out in the contract criteria, and which have been applied to the assessment of our submission. This would be a breach of the requirements to act transparently and fairly, and of Regulation 4(1)(b).</w:t>
      </w:r>
    </w:p>
    <w:p w14:paraId="1FF9BA31" w14:textId="7A182356" w:rsidR="00971A14" w:rsidRDefault="00380C3A" w:rsidP="009D712F">
      <w:pPr>
        <w:pStyle w:val="ListParagraph"/>
        <w:spacing w:line="276" w:lineRule="auto"/>
        <w:ind w:left="851"/>
        <w:contextualSpacing w:val="0"/>
        <w:rPr>
          <w:rFonts w:ascii="Arial" w:hAnsi="Arial" w:cs="Arial"/>
          <w:sz w:val="21"/>
          <w:szCs w:val="21"/>
        </w:rPr>
      </w:pPr>
      <w:r>
        <w:rPr>
          <w:rFonts w:ascii="Arial" w:hAnsi="Arial" w:cs="Arial"/>
          <w:sz w:val="21"/>
          <w:szCs w:val="21"/>
        </w:rPr>
        <w:t>“</w:t>
      </w:r>
      <w:r w:rsidR="00971A14" w:rsidRPr="00971A14">
        <w:rPr>
          <w:rFonts w:ascii="Arial" w:hAnsi="Arial" w:cs="Arial"/>
          <w:sz w:val="21"/>
          <w:szCs w:val="21"/>
        </w:rPr>
        <w:t>With regards to question 3.03, we note that we have not been given credit for providing an ENT consultant as part of our service. The evaluators have stated that they "did not determine this would provide additional value to the contract, and did not feel your response demonstrated how/why this element of your offer would provide additional value" but have not given any reasons why. Given how important providing up to date correct medical treatment is, by providing timely access to an ENT Consultant (over and above the contract criteria) for staff members to seek advice, ensuring that all our staff are working with the latest clinical best practice, we fail to see how providing this feature has not been marked accordingly. To score us in this manner, is disproportionate and unfair. In addition, when compared to how the Preferred Provider received extra credit for offering to provide a Neurodiversity Lead in response to question 3.07, the scoring is also inconsistent. This is a failure to act fairly, and score in accordance with their published criteria, which is a breach of Regulation 11(5) and Regulation 4(1)(b).</w:t>
      </w:r>
    </w:p>
    <w:p w14:paraId="007539E3" w14:textId="0B10998D" w:rsidR="00970415" w:rsidRPr="00311DA8" w:rsidRDefault="00380C3A" w:rsidP="009D712F">
      <w:pPr>
        <w:pStyle w:val="ListParagraph"/>
        <w:spacing w:line="276" w:lineRule="auto"/>
        <w:ind w:left="851"/>
        <w:contextualSpacing w:val="0"/>
        <w:rPr>
          <w:rFonts w:ascii="Arial" w:hAnsi="Arial" w:cs="Arial"/>
          <w:sz w:val="21"/>
          <w:szCs w:val="21"/>
        </w:rPr>
      </w:pPr>
      <w:r>
        <w:rPr>
          <w:rFonts w:ascii="Arial" w:hAnsi="Arial" w:cs="Arial"/>
          <w:sz w:val="21"/>
          <w:szCs w:val="21"/>
        </w:rPr>
        <w:t>“</w:t>
      </w:r>
      <w:r w:rsidR="00971A14" w:rsidRPr="00971A14">
        <w:rPr>
          <w:rFonts w:ascii="Arial" w:hAnsi="Arial" w:cs="Arial"/>
          <w:sz w:val="21"/>
          <w:szCs w:val="21"/>
        </w:rPr>
        <w:t>Finally, with regards to question 3.07, we are concerned that we have not been marked appropriately, particularly for the examples set out at subparagraphs (a) and (b) of our tender response. These provide clear evidence of how we have identified issues relating to EDI when providing the service and set out how we have addressed them to improve the service. It is manifestly wrong that we have not been given appropriate scores. This is a failure to act consistently, and to act fairly. This is a breach of Regulations 11(5), to mark in accordance with the contract criteria, and 4(1)(b), to act transparently, fairly and proportionately. We are not asking the Independent Panel to review our submissions made for questions 1.01, 3.01, 3.02 or regarding pricing.</w:t>
      </w:r>
      <w:r w:rsidR="00971A14">
        <w:rPr>
          <w:rFonts w:ascii="Arial" w:hAnsi="Arial" w:cs="Arial"/>
          <w:sz w:val="21"/>
          <w:szCs w:val="21"/>
        </w:rPr>
        <w:t>”</w:t>
      </w:r>
    </w:p>
    <w:p w14:paraId="484D9CA4" w14:textId="35DACE27" w:rsidR="008371C3" w:rsidRPr="00380C3A" w:rsidRDefault="00FD6828" w:rsidP="001B2CE3">
      <w:pPr>
        <w:pStyle w:val="Heading1"/>
        <w:numPr>
          <w:ilvl w:val="0"/>
          <w:numId w:val="1"/>
        </w:numPr>
        <w:spacing w:before="360" w:after="240"/>
        <w:ind w:left="0" w:firstLine="0"/>
        <w:rPr>
          <w:rFonts w:ascii="Arial" w:hAnsi="Arial" w:cs="Arial"/>
          <w:b/>
          <w:bCs/>
          <w:color w:val="000000" w:themeColor="text1"/>
          <w:sz w:val="28"/>
          <w:szCs w:val="28"/>
        </w:rPr>
      </w:pPr>
      <w:bookmarkStart w:id="9" w:name="_Toc194608181"/>
      <w:r w:rsidRPr="00380C3A">
        <w:rPr>
          <w:rFonts w:ascii="Arial" w:hAnsi="Arial" w:cs="Arial"/>
          <w:b/>
          <w:bCs/>
          <w:color w:val="000000" w:themeColor="text1"/>
          <w:sz w:val="28"/>
          <w:szCs w:val="28"/>
        </w:rPr>
        <w:t xml:space="preserve">PSR regulations </w:t>
      </w:r>
      <w:r w:rsidR="002A7994" w:rsidRPr="00380C3A">
        <w:rPr>
          <w:rFonts w:ascii="Arial" w:hAnsi="Arial" w:cs="Arial"/>
          <w:b/>
          <w:bCs/>
          <w:color w:val="000000" w:themeColor="text1"/>
          <w:sz w:val="28"/>
          <w:szCs w:val="28"/>
        </w:rPr>
        <w:t>relevant to</w:t>
      </w:r>
      <w:r w:rsidR="003C41E6" w:rsidRPr="00380C3A">
        <w:rPr>
          <w:rFonts w:ascii="Arial" w:hAnsi="Arial" w:cs="Arial"/>
          <w:b/>
          <w:bCs/>
          <w:color w:val="000000" w:themeColor="text1"/>
          <w:sz w:val="28"/>
          <w:szCs w:val="28"/>
        </w:rPr>
        <w:t xml:space="preserve"> </w:t>
      </w:r>
      <w:r w:rsidR="00854809" w:rsidRPr="00380C3A">
        <w:rPr>
          <w:rFonts w:ascii="Arial" w:hAnsi="Arial" w:cs="Arial"/>
          <w:b/>
          <w:bCs/>
          <w:color w:val="000000" w:themeColor="text1"/>
          <w:sz w:val="28"/>
          <w:szCs w:val="28"/>
        </w:rPr>
        <w:t>this review</w:t>
      </w:r>
      <w:bookmarkEnd w:id="9"/>
    </w:p>
    <w:p w14:paraId="56E789B2" w14:textId="1201C667" w:rsidR="00513218" w:rsidRDefault="00513218" w:rsidP="00D52EFB">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its representations to the Panel, NDA suggested that </w:t>
      </w:r>
      <w:r w:rsidR="003E370F">
        <w:rPr>
          <w:rFonts w:ascii="Arial" w:hAnsi="Arial" w:cs="Arial"/>
        </w:rPr>
        <w:t>N&amp;W ICB</w:t>
      </w:r>
      <w:r>
        <w:rPr>
          <w:rFonts w:ascii="Arial" w:hAnsi="Arial" w:cs="Arial"/>
        </w:rPr>
        <w:t xml:space="preserve"> </w:t>
      </w:r>
      <w:r w:rsidR="00380C3A">
        <w:rPr>
          <w:rFonts w:ascii="Arial" w:hAnsi="Arial" w:cs="Arial"/>
        </w:rPr>
        <w:t>h</w:t>
      </w:r>
      <w:r>
        <w:rPr>
          <w:rFonts w:ascii="Arial" w:hAnsi="Arial" w:cs="Arial"/>
        </w:rPr>
        <w:t>ad breached the PSR regulations in relation to</w:t>
      </w:r>
      <w:r w:rsidR="00EE0546">
        <w:rPr>
          <w:rFonts w:ascii="Arial" w:hAnsi="Arial" w:cs="Arial"/>
        </w:rPr>
        <w:t xml:space="preserve"> the general obligations on commissioners (as set out in Regulation</w:t>
      </w:r>
      <w:r>
        <w:rPr>
          <w:rFonts w:ascii="Arial" w:hAnsi="Arial" w:cs="Arial"/>
        </w:rPr>
        <w:t xml:space="preserve"> </w:t>
      </w:r>
      <w:r w:rsidR="00851A01">
        <w:rPr>
          <w:rFonts w:ascii="Arial" w:hAnsi="Arial" w:cs="Arial"/>
        </w:rPr>
        <w:t>4</w:t>
      </w:r>
      <w:r w:rsidR="00EE0546">
        <w:rPr>
          <w:rFonts w:ascii="Arial" w:hAnsi="Arial" w:cs="Arial"/>
        </w:rPr>
        <w:t>)</w:t>
      </w:r>
      <w:r w:rsidR="004039BE">
        <w:rPr>
          <w:rFonts w:ascii="Arial" w:hAnsi="Arial" w:cs="Arial"/>
        </w:rPr>
        <w:t xml:space="preserve"> </w:t>
      </w:r>
      <w:r w:rsidR="00B75C97">
        <w:rPr>
          <w:rFonts w:ascii="Arial" w:hAnsi="Arial" w:cs="Arial"/>
        </w:rPr>
        <w:t>and the obligations of the relevant authority to provide information to unsuccessful bidders (as set out in Regulations</w:t>
      </w:r>
      <w:r w:rsidR="00062203">
        <w:rPr>
          <w:rFonts w:ascii="Arial" w:hAnsi="Arial" w:cs="Arial"/>
        </w:rPr>
        <w:t xml:space="preserve"> 11, 12 and 24). </w:t>
      </w:r>
    </w:p>
    <w:p w14:paraId="3AB98F40" w14:textId="413476E6" w:rsidR="001D1DFF" w:rsidRDefault="006C15DF" w:rsidP="00B66E40">
      <w:pPr>
        <w:pStyle w:val="ListParagraph"/>
        <w:numPr>
          <w:ilvl w:val="0"/>
          <w:numId w:val="2"/>
        </w:numPr>
        <w:spacing w:line="276" w:lineRule="auto"/>
        <w:ind w:left="567" w:hanging="567"/>
        <w:contextualSpacing w:val="0"/>
        <w:rPr>
          <w:rFonts w:ascii="Arial" w:hAnsi="Arial" w:cs="Arial"/>
        </w:rPr>
      </w:pPr>
      <w:r>
        <w:rPr>
          <w:rFonts w:ascii="Arial" w:hAnsi="Arial" w:cs="Arial"/>
        </w:rPr>
        <w:t>Much of the Pane</w:t>
      </w:r>
      <w:r w:rsidR="0081366C">
        <w:rPr>
          <w:rFonts w:ascii="Arial" w:hAnsi="Arial" w:cs="Arial"/>
        </w:rPr>
        <w:t xml:space="preserve">l’s assessment </w:t>
      </w:r>
      <w:r w:rsidR="00DA5582">
        <w:rPr>
          <w:rFonts w:ascii="Arial" w:hAnsi="Arial" w:cs="Arial"/>
        </w:rPr>
        <w:t xml:space="preserve">in this case </w:t>
      </w:r>
      <w:r w:rsidR="0081366C">
        <w:rPr>
          <w:rFonts w:ascii="Arial" w:hAnsi="Arial" w:cs="Arial"/>
        </w:rPr>
        <w:t xml:space="preserve">relates to Regulations </w:t>
      </w:r>
      <w:r w:rsidR="00934705">
        <w:rPr>
          <w:rFonts w:ascii="Arial" w:hAnsi="Arial" w:cs="Arial"/>
        </w:rPr>
        <w:t>4,</w:t>
      </w:r>
      <w:r w:rsidR="0081366C">
        <w:rPr>
          <w:rFonts w:ascii="Arial" w:hAnsi="Arial" w:cs="Arial"/>
        </w:rPr>
        <w:t xml:space="preserve"> 12 and 24</w:t>
      </w:r>
      <w:r w:rsidR="00DA5582">
        <w:rPr>
          <w:rFonts w:ascii="Arial" w:hAnsi="Arial" w:cs="Arial"/>
        </w:rPr>
        <w:t xml:space="preserve">. The </w:t>
      </w:r>
      <w:r w:rsidR="0081366C">
        <w:rPr>
          <w:rFonts w:ascii="Arial" w:hAnsi="Arial" w:cs="Arial"/>
        </w:rPr>
        <w:t xml:space="preserve">parts of these regulations </w:t>
      </w:r>
      <w:r w:rsidR="00CB3EF5">
        <w:rPr>
          <w:rFonts w:ascii="Arial" w:hAnsi="Arial" w:cs="Arial"/>
        </w:rPr>
        <w:t>most relevant to this review are set out below</w:t>
      </w:r>
      <w:r w:rsidR="0031466D">
        <w:rPr>
          <w:rFonts w:ascii="Arial" w:hAnsi="Arial" w:cs="Arial"/>
        </w:rPr>
        <w:t>.</w:t>
      </w:r>
    </w:p>
    <w:p w14:paraId="088E5169" w14:textId="06F761E0" w:rsidR="00934705" w:rsidRDefault="00FB39B1" w:rsidP="00D72F0F">
      <w:pPr>
        <w:pStyle w:val="ListParagraph"/>
        <w:numPr>
          <w:ilvl w:val="0"/>
          <w:numId w:val="5"/>
        </w:numPr>
        <w:spacing w:line="276" w:lineRule="auto"/>
        <w:ind w:left="1134"/>
        <w:contextualSpacing w:val="0"/>
        <w:rPr>
          <w:rFonts w:ascii="Arial" w:hAnsi="Arial" w:cs="Arial"/>
          <w:sz w:val="21"/>
          <w:szCs w:val="21"/>
        </w:rPr>
      </w:pPr>
      <w:r>
        <w:rPr>
          <w:rFonts w:ascii="Arial" w:hAnsi="Arial" w:cs="Arial"/>
          <w:sz w:val="21"/>
          <w:szCs w:val="21"/>
        </w:rPr>
        <w:t>Regulation 4</w:t>
      </w:r>
      <w:r w:rsidR="00934705" w:rsidRPr="00934705">
        <w:rPr>
          <w:rFonts w:ascii="Arial" w:hAnsi="Arial" w:cs="Arial"/>
          <w:sz w:val="21"/>
          <w:szCs w:val="21"/>
        </w:rPr>
        <w:t xml:space="preserve"> set</w:t>
      </w:r>
      <w:r>
        <w:rPr>
          <w:rFonts w:ascii="Arial" w:hAnsi="Arial" w:cs="Arial"/>
          <w:sz w:val="21"/>
          <w:szCs w:val="21"/>
        </w:rPr>
        <w:t>s</w:t>
      </w:r>
      <w:r w:rsidR="00934705" w:rsidRPr="00934705">
        <w:rPr>
          <w:rFonts w:ascii="Arial" w:hAnsi="Arial" w:cs="Arial"/>
          <w:sz w:val="21"/>
          <w:szCs w:val="21"/>
        </w:rPr>
        <w:t xml:space="preserve"> out the general obligations that apply to relevant authorities (i.e. commissioners) when selecting a provider of health care services. </w:t>
      </w:r>
      <w:r w:rsidR="001D435C">
        <w:rPr>
          <w:rFonts w:ascii="Arial" w:hAnsi="Arial" w:cs="Arial"/>
          <w:sz w:val="21"/>
          <w:szCs w:val="21"/>
        </w:rPr>
        <w:t>It</w:t>
      </w:r>
      <w:r w:rsidR="00934705" w:rsidRPr="00934705">
        <w:rPr>
          <w:rFonts w:ascii="Arial" w:hAnsi="Arial" w:cs="Arial"/>
          <w:sz w:val="21"/>
          <w:szCs w:val="21"/>
        </w:rPr>
        <w:t xml:space="preserve"> states that relevant authorities must</w:t>
      </w:r>
      <w:r w:rsidR="00B02A7D">
        <w:rPr>
          <w:rFonts w:ascii="Arial" w:hAnsi="Arial" w:cs="Arial"/>
          <w:sz w:val="21"/>
          <w:szCs w:val="21"/>
        </w:rPr>
        <w:t xml:space="preserve"> act</w:t>
      </w:r>
      <w:r w:rsidR="00934705" w:rsidRPr="00934705">
        <w:rPr>
          <w:rFonts w:ascii="Arial" w:hAnsi="Arial" w:cs="Arial"/>
          <w:sz w:val="21"/>
          <w:szCs w:val="21"/>
        </w:rPr>
        <w:t xml:space="preserve"> “(b) transparently, fairly and proportionately”.</w:t>
      </w:r>
    </w:p>
    <w:p w14:paraId="2CC4B8E6" w14:textId="26222FBE" w:rsidR="00E25E40" w:rsidRPr="000533A7" w:rsidRDefault="00B32A9A" w:rsidP="00D72F0F">
      <w:pPr>
        <w:pStyle w:val="ListParagraph"/>
        <w:numPr>
          <w:ilvl w:val="0"/>
          <w:numId w:val="5"/>
        </w:numPr>
        <w:spacing w:line="276" w:lineRule="auto"/>
        <w:ind w:left="1134"/>
        <w:contextualSpacing w:val="0"/>
        <w:rPr>
          <w:rFonts w:ascii="Arial" w:hAnsi="Arial" w:cs="Arial"/>
          <w:sz w:val="21"/>
          <w:szCs w:val="21"/>
        </w:rPr>
      </w:pPr>
      <w:r>
        <w:rPr>
          <w:rFonts w:ascii="Arial" w:hAnsi="Arial" w:cs="Arial"/>
          <w:sz w:val="21"/>
          <w:szCs w:val="21"/>
        </w:rPr>
        <w:t xml:space="preserve">Regulation 12 </w:t>
      </w:r>
      <w:r w:rsidR="00E25E40" w:rsidRPr="000533A7">
        <w:rPr>
          <w:rFonts w:ascii="Arial" w:hAnsi="Arial" w:cs="Arial"/>
          <w:sz w:val="21"/>
          <w:szCs w:val="21"/>
        </w:rPr>
        <w:t>set</w:t>
      </w:r>
      <w:r>
        <w:rPr>
          <w:rFonts w:ascii="Arial" w:hAnsi="Arial" w:cs="Arial"/>
          <w:sz w:val="21"/>
          <w:szCs w:val="21"/>
        </w:rPr>
        <w:t>s</w:t>
      </w:r>
      <w:r w:rsidR="00E25E40" w:rsidRPr="000533A7">
        <w:rPr>
          <w:rFonts w:ascii="Arial" w:hAnsi="Arial" w:cs="Arial"/>
          <w:sz w:val="21"/>
          <w:szCs w:val="21"/>
        </w:rPr>
        <w:t xml:space="preserve"> out the obligations that apply to </w:t>
      </w:r>
      <w:r w:rsidR="00644957">
        <w:rPr>
          <w:rFonts w:ascii="Arial" w:hAnsi="Arial" w:cs="Arial"/>
          <w:sz w:val="21"/>
          <w:szCs w:val="21"/>
        </w:rPr>
        <w:t>commissioners</w:t>
      </w:r>
      <w:r w:rsidR="00E25E40" w:rsidRPr="000533A7">
        <w:rPr>
          <w:rFonts w:ascii="Arial" w:hAnsi="Arial" w:cs="Arial"/>
          <w:sz w:val="21"/>
          <w:szCs w:val="21"/>
        </w:rPr>
        <w:t xml:space="preserve"> in relation to the standstill period</w:t>
      </w:r>
      <w:r w:rsidR="0031466D">
        <w:rPr>
          <w:rFonts w:ascii="Arial" w:hAnsi="Arial" w:cs="Arial"/>
          <w:sz w:val="21"/>
          <w:szCs w:val="21"/>
        </w:rPr>
        <w:t xml:space="preserve"> after a contract award decision</w:t>
      </w:r>
      <w:r w:rsidR="00E25E40" w:rsidRPr="000533A7">
        <w:rPr>
          <w:rFonts w:ascii="Arial" w:hAnsi="Arial" w:cs="Arial"/>
          <w:sz w:val="21"/>
          <w:szCs w:val="21"/>
        </w:rPr>
        <w:t xml:space="preserve">. </w:t>
      </w:r>
      <w:r>
        <w:rPr>
          <w:rFonts w:ascii="Arial" w:hAnsi="Arial" w:cs="Arial"/>
          <w:sz w:val="21"/>
          <w:szCs w:val="21"/>
        </w:rPr>
        <w:t xml:space="preserve">It </w:t>
      </w:r>
      <w:r w:rsidR="00E25E40" w:rsidRPr="000533A7">
        <w:rPr>
          <w:rFonts w:ascii="Arial" w:hAnsi="Arial" w:cs="Arial"/>
          <w:sz w:val="21"/>
          <w:szCs w:val="21"/>
        </w:rPr>
        <w:t xml:space="preserve">states that “(4) Where the relevant </w:t>
      </w:r>
      <w:r w:rsidR="00E25E40" w:rsidRPr="000533A7">
        <w:rPr>
          <w:rFonts w:ascii="Arial" w:hAnsi="Arial" w:cs="Arial"/>
          <w:sz w:val="21"/>
          <w:szCs w:val="21"/>
        </w:rPr>
        <w:lastRenderedPageBreak/>
        <w:t xml:space="preserve">authority receives representations [during the standstill period], it </w:t>
      </w:r>
      <w:r w:rsidR="00E25E40" w:rsidRPr="0095250E">
        <w:rPr>
          <w:rFonts w:ascii="Arial" w:hAnsi="Arial" w:cs="Arial"/>
          <w:sz w:val="21"/>
          <w:szCs w:val="21"/>
        </w:rPr>
        <w:t xml:space="preserve">must </w:t>
      </w:r>
      <w:r w:rsidR="00E86E27">
        <w:rPr>
          <w:rFonts w:ascii="Arial" w:hAnsi="Arial" w:cs="Arial"/>
          <w:sz w:val="21"/>
          <w:szCs w:val="21"/>
        </w:rPr>
        <w:t xml:space="preserve">… </w:t>
      </w:r>
      <w:r w:rsidR="00E25E40" w:rsidRPr="0095250E">
        <w:rPr>
          <w:rFonts w:ascii="Arial" w:hAnsi="Arial" w:cs="Arial"/>
          <w:sz w:val="21"/>
          <w:szCs w:val="21"/>
        </w:rPr>
        <w:t>(</w:t>
      </w:r>
      <w:r w:rsidR="00E25E40" w:rsidRPr="000533A7">
        <w:rPr>
          <w:rFonts w:ascii="Arial" w:hAnsi="Arial" w:cs="Arial"/>
          <w:sz w:val="21"/>
          <w:szCs w:val="21"/>
        </w:rPr>
        <w:t>b) provide promptly any information requested by an aggrieved provider where the relevant authority has a duty to record that information under regulation 24 (information requirements) …”</w:t>
      </w:r>
      <w:r w:rsidR="00A83584">
        <w:rPr>
          <w:rFonts w:ascii="Arial" w:hAnsi="Arial" w:cs="Arial"/>
          <w:sz w:val="21"/>
          <w:szCs w:val="21"/>
        </w:rPr>
        <w:t>.</w:t>
      </w:r>
    </w:p>
    <w:p w14:paraId="6ABECEED" w14:textId="04E1E969" w:rsidR="009A0F51" w:rsidRPr="000533A7" w:rsidRDefault="00313CD6" w:rsidP="00D72F0F">
      <w:pPr>
        <w:pStyle w:val="ListParagraph"/>
        <w:numPr>
          <w:ilvl w:val="0"/>
          <w:numId w:val="5"/>
        </w:numPr>
        <w:spacing w:line="276" w:lineRule="auto"/>
        <w:ind w:left="1134"/>
        <w:contextualSpacing w:val="0"/>
        <w:rPr>
          <w:rFonts w:ascii="Arial" w:hAnsi="Arial" w:cs="Arial"/>
          <w:sz w:val="21"/>
          <w:szCs w:val="21"/>
        </w:rPr>
      </w:pPr>
      <w:r>
        <w:rPr>
          <w:rFonts w:ascii="Arial" w:hAnsi="Arial" w:cs="Arial"/>
          <w:sz w:val="21"/>
          <w:szCs w:val="21"/>
        </w:rPr>
        <w:t>R</w:t>
      </w:r>
      <w:r w:rsidR="00E25E40" w:rsidRPr="000533A7">
        <w:rPr>
          <w:rFonts w:ascii="Arial" w:hAnsi="Arial" w:cs="Arial"/>
          <w:sz w:val="21"/>
          <w:szCs w:val="21"/>
        </w:rPr>
        <w:t>egulation</w:t>
      </w:r>
      <w:r>
        <w:rPr>
          <w:rFonts w:ascii="Arial" w:hAnsi="Arial" w:cs="Arial"/>
          <w:sz w:val="21"/>
          <w:szCs w:val="21"/>
        </w:rPr>
        <w:t xml:space="preserve"> 24</w:t>
      </w:r>
      <w:r w:rsidR="00E25E40" w:rsidRPr="000533A7">
        <w:rPr>
          <w:rFonts w:ascii="Arial" w:hAnsi="Arial" w:cs="Arial"/>
          <w:sz w:val="21"/>
          <w:szCs w:val="21"/>
        </w:rPr>
        <w:t xml:space="preserve"> set</w:t>
      </w:r>
      <w:r>
        <w:rPr>
          <w:rFonts w:ascii="Arial" w:hAnsi="Arial" w:cs="Arial"/>
          <w:sz w:val="21"/>
          <w:szCs w:val="21"/>
        </w:rPr>
        <w:t>s</w:t>
      </w:r>
      <w:r w:rsidR="00E25E40" w:rsidRPr="000533A7">
        <w:rPr>
          <w:rFonts w:ascii="Arial" w:hAnsi="Arial" w:cs="Arial"/>
          <w:sz w:val="21"/>
          <w:szCs w:val="21"/>
        </w:rPr>
        <w:t xml:space="preserve"> out the information that </w:t>
      </w:r>
      <w:r w:rsidR="00644957">
        <w:rPr>
          <w:rFonts w:ascii="Arial" w:hAnsi="Arial" w:cs="Arial"/>
          <w:sz w:val="21"/>
          <w:szCs w:val="21"/>
        </w:rPr>
        <w:t>commissioners</w:t>
      </w:r>
      <w:r w:rsidR="00E25E40" w:rsidRPr="000533A7">
        <w:rPr>
          <w:rFonts w:ascii="Arial" w:hAnsi="Arial" w:cs="Arial"/>
          <w:sz w:val="21"/>
          <w:szCs w:val="21"/>
        </w:rPr>
        <w:t xml:space="preserve"> must record. Th</w:t>
      </w:r>
      <w:r>
        <w:rPr>
          <w:rFonts w:ascii="Arial" w:hAnsi="Arial" w:cs="Arial"/>
          <w:sz w:val="21"/>
          <w:szCs w:val="21"/>
        </w:rPr>
        <w:t xml:space="preserve">is </w:t>
      </w:r>
      <w:r w:rsidR="00E25E40" w:rsidRPr="000533A7">
        <w:rPr>
          <w:rFonts w:ascii="Arial" w:hAnsi="Arial" w:cs="Arial"/>
          <w:sz w:val="21"/>
          <w:szCs w:val="21"/>
        </w:rPr>
        <w:t>include</w:t>
      </w:r>
      <w:r>
        <w:rPr>
          <w:rFonts w:ascii="Arial" w:hAnsi="Arial" w:cs="Arial"/>
          <w:sz w:val="21"/>
          <w:szCs w:val="21"/>
        </w:rPr>
        <w:t>s</w:t>
      </w:r>
      <w:r w:rsidR="00E25E40" w:rsidRPr="000533A7">
        <w:rPr>
          <w:rFonts w:ascii="Arial" w:hAnsi="Arial" w:cs="Arial"/>
          <w:sz w:val="21"/>
          <w:szCs w:val="21"/>
        </w:rPr>
        <w:t xml:space="preserve">: “… (d) the decision-making process followed, including the identity of individuals making decisions … </w:t>
      </w:r>
      <w:r w:rsidR="00F00CA4">
        <w:rPr>
          <w:rFonts w:ascii="Arial" w:hAnsi="Arial" w:cs="Arial"/>
          <w:sz w:val="21"/>
          <w:szCs w:val="21"/>
        </w:rPr>
        <w:t xml:space="preserve">[and] </w:t>
      </w:r>
      <w:r w:rsidR="00E25E40" w:rsidRPr="000533A7">
        <w:rPr>
          <w:rFonts w:ascii="Arial" w:hAnsi="Arial" w:cs="Arial"/>
          <w:sz w:val="21"/>
          <w:szCs w:val="21"/>
        </w:rPr>
        <w:t>(g) the reasons for decisions made under these Regulations …”.</w:t>
      </w:r>
    </w:p>
    <w:p w14:paraId="32DDE7B7" w14:textId="0B402E12" w:rsidR="007C4FDF" w:rsidRPr="007C4FDF" w:rsidRDefault="007B455E" w:rsidP="00B66E40">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Provider Selection Regime Statutory Guidance </w:t>
      </w:r>
      <w:r w:rsidR="009868D9">
        <w:rPr>
          <w:rFonts w:ascii="Arial" w:hAnsi="Arial" w:cs="Arial"/>
        </w:rPr>
        <w:t>“sits alongside the Regulations to support organisations to understand and interpret the PSR</w:t>
      </w:r>
      <w:r w:rsidR="00E6742E">
        <w:rPr>
          <w:rFonts w:ascii="Arial" w:hAnsi="Arial" w:cs="Arial"/>
        </w:rPr>
        <w:t xml:space="preserve"> regulations”.</w:t>
      </w:r>
      <w:r w:rsidR="00E6742E">
        <w:rPr>
          <w:rStyle w:val="FootnoteReference"/>
          <w:rFonts w:ascii="Arial" w:hAnsi="Arial" w:cs="Arial"/>
        </w:rPr>
        <w:footnoteReference w:id="14"/>
      </w:r>
      <w:r w:rsidR="007C4FDF">
        <w:rPr>
          <w:rFonts w:ascii="Arial" w:hAnsi="Arial" w:cs="Arial"/>
        </w:rPr>
        <w:t xml:space="preserve"> </w:t>
      </w:r>
      <w:r w:rsidR="00B72015">
        <w:rPr>
          <w:rFonts w:ascii="Arial" w:hAnsi="Arial" w:cs="Arial"/>
        </w:rPr>
        <w:t>R</w:t>
      </w:r>
      <w:r w:rsidR="007C4FDF">
        <w:rPr>
          <w:rFonts w:ascii="Arial" w:hAnsi="Arial" w:cs="Arial"/>
        </w:rPr>
        <w:t xml:space="preserve">eference is made to </w:t>
      </w:r>
      <w:r w:rsidR="00A43E7E">
        <w:rPr>
          <w:rFonts w:ascii="Arial" w:hAnsi="Arial" w:cs="Arial"/>
        </w:rPr>
        <w:t xml:space="preserve">relevant provisions of </w:t>
      </w:r>
      <w:r w:rsidR="007C4FDF">
        <w:rPr>
          <w:rFonts w:ascii="Arial" w:hAnsi="Arial" w:cs="Arial"/>
        </w:rPr>
        <w:t>the Statutory Guidance in th</w:t>
      </w:r>
      <w:r w:rsidR="00B72015">
        <w:rPr>
          <w:rFonts w:ascii="Arial" w:hAnsi="Arial" w:cs="Arial"/>
        </w:rPr>
        <w:t xml:space="preserve">e </w:t>
      </w:r>
      <w:r w:rsidR="00AE7CEA">
        <w:rPr>
          <w:rFonts w:ascii="Arial" w:hAnsi="Arial" w:cs="Arial"/>
        </w:rPr>
        <w:t>Panel’s assessment of the issues</w:t>
      </w:r>
      <w:r w:rsidR="00B72015">
        <w:rPr>
          <w:rFonts w:ascii="Arial" w:hAnsi="Arial" w:cs="Arial"/>
        </w:rPr>
        <w:t xml:space="preserve"> </w:t>
      </w:r>
      <w:r w:rsidR="00A0555E">
        <w:rPr>
          <w:rFonts w:ascii="Arial" w:hAnsi="Arial" w:cs="Arial"/>
        </w:rPr>
        <w:t xml:space="preserve">in </w:t>
      </w:r>
      <w:r w:rsidR="00B72015">
        <w:rPr>
          <w:rFonts w:ascii="Arial" w:hAnsi="Arial" w:cs="Arial"/>
        </w:rPr>
        <w:t>Section 7</w:t>
      </w:r>
      <w:r w:rsidR="00AE7CEA">
        <w:rPr>
          <w:rFonts w:ascii="Arial" w:hAnsi="Arial" w:cs="Arial"/>
        </w:rPr>
        <w:t>.</w:t>
      </w:r>
    </w:p>
    <w:p w14:paraId="1C538234" w14:textId="4A55DAB5" w:rsidR="00F5340F" w:rsidRPr="00F5340F" w:rsidRDefault="00F5340F" w:rsidP="00F5340F">
      <w:pPr>
        <w:pStyle w:val="Heading1"/>
        <w:numPr>
          <w:ilvl w:val="0"/>
          <w:numId w:val="1"/>
        </w:numPr>
        <w:spacing w:before="360" w:after="240"/>
        <w:ind w:left="0" w:firstLine="0"/>
        <w:rPr>
          <w:rFonts w:ascii="Arial" w:hAnsi="Arial" w:cs="Arial"/>
          <w:b/>
          <w:bCs/>
          <w:color w:val="000000" w:themeColor="text1"/>
          <w:sz w:val="28"/>
          <w:szCs w:val="28"/>
        </w:rPr>
      </w:pPr>
      <w:bookmarkStart w:id="10" w:name="_Toc194608182"/>
      <w:r w:rsidRPr="00A46C26">
        <w:rPr>
          <w:rFonts w:ascii="Arial" w:hAnsi="Arial" w:cs="Arial"/>
          <w:b/>
          <w:bCs/>
          <w:color w:val="000000" w:themeColor="text1"/>
          <w:sz w:val="28"/>
          <w:szCs w:val="28"/>
        </w:rPr>
        <w:t>Panel Assessment</w:t>
      </w:r>
      <w:bookmarkStart w:id="11" w:name="_Toc166083480"/>
      <w:bookmarkEnd w:id="10"/>
    </w:p>
    <w:p w14:paraId="2261DAEA" w14:textId="6C96C591" w:rsidR="00AB3165" w:rsidRDefault="00AB3165" w:rsidP="00FA0525">
      <w:pPr>
        <w:pStyle w:val="ListParagraph"/>
        <w:numPr>
          <w:ilvl w:val="0"/>
          <w:numId w:val="2"/>
        </w:numPr>
        <w:spacing w:line="276" w:lineRule="auto"/>
        <w:ind w:left="567" w:hanging="567"/>
        <w:rPr>
          <w:rFonts w:ascii="Arial" w:hAnsi="Arial" w:cs="Arial"/>
        </w:rPr>
      </w:pPr>
      <w:r>
        <w:rPr>
          <w:rFonts w:ascii="Arial" w:hAnsi="Arial" w:cs="Arial"/>
        </w:rPr>
        <w:t xml:space="preserve">NDA’s representations to the Panel </w:t>
      </w:r>
      <w:r w:rsidR="00AC14FE">
        <w:rPr>
          <w:rFonts w:ascii="Arial" w:hAnsi="Arial" w:cs="Arial"/>
        </w:rPr>
        <w:t xml:space="preserve">about </w:t>
      </w:r>
      <w:r>
        <w:rPr>
          <w:rFonts w:ascii="Arial" w:hAnsi="Arial" w:cs="Arial"/>
        </w:rPr>
        <w:t>N&amp;W ICB</w:t>
      </w:r>
      <w:r w:rsidR="00AC14FE">
        <w:rPr>
          <w:rFonts w:ascii="Arial" w:hAnsi="Arial" w:cs="Arial"/>
        </w:rPr>
        <w:t>’s</w:t>
      </w:r>
      <w:r>
        <w:rPr>
          <w:rFonts w:ascii="Arial" w:hAnsi="Arial" w:cs="Arial"/>
        </w:rPr>
        <w:t xml:space="preserve"> compli</w:t>
      </w:r>
      <w:r w:rsidR="00AC14FE">
        <w:rPr>
          <w:rFonts w:ascii="Arial" w:hAnsi="Arial" w:cs="Arial"/>
        </w:rPr>
        <w:t xml:space="preserve">ance </w:t>
      </w:r>
      <w:r>
        <w:rPr>
          <w:rFonts w:ascii="Arial" w:hAnsi="Arial" w:cs="Arial"/>
        </w:rPr>
        <w:t>with the PSR regulations</w:t>
      </w:r>
      <w:r w:rsidR="00AC14FE">
        <w:rPr>
          <w:rFonts w:ascii="Arial" w:hAnsi="Arial" w:cs="Arial"/>
        </w:rPr>
        <w:t xml:space="preserve"> are </w:t>
      </w:r>
      <w:r>
        <w:rPr>
          <w:rFonts w:ascii="Arial" w:hAnsi="Arial" w:cs="Arial"/>
        </w:rPr>
        <w:t xml:space="preserve">in </w:t>
      </w:r>
      <w:r w:rsidRPr="009B024D">
        <w:rPr>
          <w:rFonts w:ascii="Arial" w:hAnsi="Arial" w:cs="Arial"/>
        </w:rPr>
        <w:t>three</w:t>
      </w:r>
      <w:r>
        <w:rPr>
          <w:rFonts w:ascii="Arial" w:hAnsi="Arial" w:cs="Arial"/>
        </w:rPr>
        <w:t xml:space="preserve"> parts:</w:t>
      </w:r>
    </w:p>
    <w:p w14:paraId="1F18192D" w14:textId="0820B5A8" w:rsidR="00AB3165" w:rsidRPr="00F36C92" w:rsidRDefault="00AB3165" w:rsidP="00AB3165">
      <w:pPr>
        <w:pStyle w:val="ListParagraph"/>
        <w:numPr>
          <w:ilvl w:val="1"/>
          <w:numId w:val="2"/>
        </w:numPr>
        <w:spacing w:line="276" w:lineRule="auto"/>
        <w:ind w:left="1135" w:hanging="284"/>
        <w:rPr>
          <w:rFonts w:ascii="Arial" w:hAnsi="Arial" w:cs="Arial"/>
        </w:rPr>
      </w:pPr>
      <w:r w:rsidRPr="00F36C92">
        <w:rPr>
          <w:rFonts w:ascii="Arial" w:hAnsi="Arial" w:cs="Arial"/>
        </w:rPr>
        <w:t xml:space="preserve">first, </w:t>
      </w:r>
      <w:r w:rsidR="0020646A">
        <w:rPr>
          <w:rFonts w:ascii="Arial" w:hAnsi="Arial" w:cs="Arial"/>
        </w:rPr>
        <w:t xml:space="preserve">concerns about </w:t>
      </w:r>
      <w:r w:rsidR="00F0436C">
        <w:rPr>
          <w:rFonts w:ascii="Arial" w:hAnsi="Arial" w:cs="Arial"/>
        </w:rPr>
        <w:t xml:space="preserve">the </w:t>
      </w:r>
      <w:r w:rsidRPr="00F36C92">
        <w:rPr>
          <w:rFonts w:ascii="Arial" w:hAnsi="Arial" w:cs="Arial"/>
        </w:rPr>
        <w:t xml:space="preserve">evaluation of </w:t>
      </w:r>
      <w:r w:rsidR="00C54C7A">
        <w:rPr>
          <w:rFonts w:ascii="Arial" w:hAnsi="Arial" w:cs="Arial"/>
        </w:rPr>
        <w:t xml:space="preserve">bidders’ </w:t>
      </w:r>
      <w:proofErr w:type="gramStart"/>
      <w:r>
        <w:rPr>
          <w:rFonts w:ascii="Arial" w:hAnsi="Arial" w:cs="Arial"/>
        </w:rPr>
        <w:t>proposal</w:t>
      </w:r>
      <w:r w:rsidR="00C54C7A">
        <w:rPr>
          <w:rFonts w:ascii="Arial" w:hAnsi="Arial" w:cs="Arial"/>
        </w:rPr>
        <w:t>s</w:t>
      </w:r>
      <w:r w:rsidRPr="00F36C92">
        <w:rPr>
          <w:rFonts w:ascii="Arial" w:eastAsiaTheme="majorEastAsia" w:hAnsi="Arial" w:cs="Arial"/>
          <w:color w:val="000000" w:themeColor="text1"/>
        </w:rPr>
        <w:t>;</w:t>
      </w:r>
      <w:proofErr w:type="gramEnd"/>
    </w:p>
    <w:p w14:paraId="7A8AA8D6" w14:textId="4963B70C" w:rsidR="00AB3165" w:rsidRPr="00F36C92" w:rsidRDefault="00AB3165" w:rsidP="00AB3165">
      <w:pPr>
        <w:pStyle w:val="ListParagraph"/>
        <w:numPr>
          <w:ilvl w:val="1"/>
          <w:numId w:val="2"/>
        </w:numPr>
        <w:spacing w:after="0" w:line="276" w:lineRule="auto"/>
        <w:ind w:left="1135" w:hanging="284"/>
        <w:rPr>
          <w:rFonts w:ascii="Arial" w:hAnsi="Arial" w:cs="Arial"/>
        </w:rPr>
      </w:pPr>
      <w:r w:rsidRPr="00F36C92">
        <w:rPr>
          <w:rFonts w:ascii="Arial" w:eastAsiaTheme="majorEastAsia" w:hAnsi="Arial" w:cs="Arial"/>
          <w:color w:val="000000" w:themeColor="text1"/>
        </w:rPr>
        <w:t xml:space="preserve">second, </w:t>
      </w:r>
      <w:r w:rsidR="0020646A">
        <w:rPr>
          <w:rFonts w:ascii="Arial" w:eastAsiaTheme="majorEastAsia" w:hAnsi="Arial" w:cs="Arial"/>
          <w:color w:val="000000" w:themeColor="text1"/>
        </w:rPr>
        <w:t xml:space="preserve">concerns about </w:t>
      </w:r>
      <w:r>
        <w:rPr>
          <w:rFonts w:ascii="Arial" w:eastAsiaTheme="majorEastAsia" w:hAnsi="Arial" w:cs="Arial"/>
          <w:color w:val="000000" w:themeColor="text1"/>
        </w:rPr>
        <w:t xml:space="preserve">N&amp;W ICB’s </w:t>
      </w:r>
      <w:r w:rsidR="00F0436C">
        <w:rPr>
          <w:rFonts w:ascii="Arial" w:eastAsiaTheme="majorEastAsia" w:hAnsi="Arial" w:cs="Arial"/>
          <w:color w:val="000000" w:themeColor="text1"/>
        </w:rPr>
        <w:t xml:space="preserve">response to </w:t>
      </w:r>
      <w:r>
        <w:rPr>
          <w:rFonts w:ascii="Arial" w:eastAsiaTheme="majorEastAsia" w:hAnsi="Arial" w:cs="Arial"/>
          <w:color w:val="000000" w:themeColor="text1"/>
        </w:rPr>
        <w:t>NDA</w:t>
      </w:r>
      <w:r w:rsidR="00F0436C">
        <w:rPr>
          <w:rFonts w:ascii="Arial" w:eastAsiaTheme="majorEastAsia" w:hAnsi="Arial" w:cs="Arial"/>
          <w:color w:val="000000" w:themeColor="text1"/>
        </w:rPr>
        <w:t xml:space="preserve">’s request for information </w:t>
      </w:r>
      <w:r w:rsidR="00DE7CF5">
        <w:rPr>
          <w:rFonts w:ascii="Arial" w:eastAsiaTheme="majorEastAsia" w:hAnsi="Arial" w:cs="Arial"/>
          <w:color w:val="000000" w:themeColor="text1"/>
        </w:rPr>
        <w:t>following the contract award decision</w:t>
      </w:r>
      <w:r w:rsidRPr="00F36C92">
        <w:rPr>
          <w:rFonts w:ascii="Arial" w:eastAsiaTheme="majorEastAsia" w:hAnsi="Arial" w:cs="Arial"/>
          <w:color w:val="000000" w:themeColor="text1"/>
        </w:rPr>
        <w:t>; and</w:t>
      </w:r>
    </w:p>
    <w:p w14:paraId="347C239C" w14:textId="42C105E4" w:rsidR="00AB3165" w:rsidRPr="00A156C5" w:rsidRDefault="00AB3165" w:rsidP="00AB3165">
      <w:pPr>
        <w:pStyle w:val="ListParagraph"/>
        <w:numPr>
          <w:ilvl w:val="1"/>
          <w:numId w:val="2"/>
        </w:numPr>
        <w:spacing w:line="276" w:lineRule="auto"/>
        <w:ind w:left="1135" w:hanging="284"/>
        <w:contextualSpacing w:val="0"/>
        <w:rPr>
          <w:rFonts w:ascii="Arial" w:hAnsi="Arial" w:cs="Arial"/>
        </w:rPr>
      </w:pPr>
      <w:r w:rsidRPr="00F36C92">
        <w:rPr>
          <w:rFonts w:ascii="Arial" w:eastAsiaTheme="majorEastAsia" w:hAnsi="Arial" w:cs="Arial"/>
          <w:color w:val="000000" w:themeColor="text1"/>
        </w:rPr>
        <w:t xml:space="preserve">finally, </w:t>
      </w:r>
      <w:r w:rsidR="0020646A">
        <w:rPr>
          <w:rFonts w:ascii="Arial" w:eastAsiaTheme="majorEastAsia" w:hAnsi="Arial" w:cs="Arial"/>
          <w:color w:val="000000" w:themeColor="text1"/>
        </w:rPr>
        <w:t xml:space="preserve">concerns about </w:t>
      </w:r>
      <w:r>
        <w:rPr>
          <w:rFonts w:ascii="Arial" w:eastAsiaTheme="majorEastAsia" w:hAnsi="Arial" w:cs="Arial"/>
          <w:color w:val="000000" w:themeColor="text1"/>
        </w:rPr>
        <w:t>N&amp;W ICB</w:t>
      </w:r>
      <w:r w:rsidR="007948A7">
        <w:rPr>
          <w:rFonts w:ascii="Arial" w:eastAsiaTheme="majorEastAsia" w:hAnsi="Arial" w:cs="Arial"/>
          <w:color w:val="000000" w:themeColor="text1"/>
        </w:rPr>
        <w:t>’s</w:t>
      </w:r>
      <w:r>
        <w:rPr>
          <w:rFonts w:ascii="Arial" w:eastAsiaTheme="majorEastAsia" w:hAnsi="Arial" w:cs="Arial"/>
          <w:color w:val="000000" w:themeColor="text1"/>
        </w:rPr>
        <w:t xml:space="preserve"> review</w:t>
      </w:r>
      <w:r w:rsidR="007948A7">
        <w:rPr>
          <w:rFonts w:ascii="Arial" w:eastAsiaTheme="majorEastAsia" w:hAnsi="Arial" w:cs="Arial"/>
          <w:color w:val="000000" w:themeColor="text1"/>
        </w:rPr>
        <w:t xml:space="preserve"> of </w:t>
      </w:r>
      <w:r>
        <w:rPr>
          <w:rFonts w:ascii="Arial" w:eastAsiaTheme="majorEastAsia" w:hAnsi="Arial" w:cs="Arial"/>
          <w:color w:val="000000" w:themeColor="text1"/>
        </w:rPr>
        <w:t xml:space="preserve">NDA’s </w:t>
      </w:r>
      <w:r w:rsidRPr="00F36C92">
        <w:rPr>
          <w:rFonts w:ascii="Arial" w:eastAsiaTheme="majorEastAsia" w:hAnsi="Arial" w:cs="Arial"/>
          <w:color w:val="000000" w:themeColor="text1"/>
        </w:rPr>
        <w:t>representations</w:t>
      </w:r>
      <w:r>
        <w:rPr>
          <w:rFonts w:ascii="Arial" w:eastAsiaTheme="majorEastAsia" w:hAnsi="Arial" w:cs="Arial"/>
          <w:color w:val="000000" w:themeColor="text1"/>
        </w:rPr>
        <w:t>.</w:t>
      </w:r>
    </w:p>
    <w:p w14:paraId="6619C8FE" w14:textId="22A746B5" w:rsidR="00877264" w:rsidRDefault="00B46E53" w:rsidP="007D407B">
      <w:pPr>
        <w:pStyle w:val="ListParagraph"/>
        <w:numPr>
          <w:ilvl w:val="0"/>
          <w:numId w:val="2"/>
        </w:numPr>
        <w:spacing w:after="120" w:line="276" w:lineRule="auto"/>
        <w:ind w:left="567" w:hanging="567"/>
        <w:contextualSpacing w:val="0"/>
        <w:rPr>
          <w:rFonts w:ascii="Arial" w:hAnsi="Arial" w:cs="Arial"/>
        </w:rPr>
      </w:pPr>
      <w:r w:rsidRPr="007D407B">
        <w:rPr>
          <w:rFonts w:ascii="Arial" w:hAnsi="Arial" w:cs="Arial"/>
        </w:rPr>
        <w:t xml:space="preserve">The Panel </w:t>
      </w:r>
      <w:r w:rsidR="001504FB">
        <w:rPr>
          <w:rFonts w:ascii="Arial" w:hAnsi="Arial" w:cs="Arial"/>
        </w:rPr>
        <w:t>reviewed NDA’s concerns about the evaluation of bidders’ proposal</w:t>
      </w:r>
      <w:r w:rsidR="00997F2C">
        <w:rPr>
          <w:rFonts w:ascii="Arial" w:hAnsi="Arial" w:cs="Arial"/>
        </w:rPr>
        <w:t>s</w:t>
      </w:r>
      <w:r w:rsidR="001504FB">
        <w:rPr>
          <w:rFonts w:ascii="Arial" w:hAnsi="Arial" w:cs="Arial"/>
        </w:rPr>
        <w:t xml:space="preserve"> (i.e. the first point listed above) but </w:t>
      </w:r>
      <w:r w:rsidRPr="007D407B">
        <w:rPr>
          <w:rFonts w:ascii="Arial" w:hAnsi="Arial" w:cs="Arial"/>
        </w:rPr>
        <w:t xml:space="preserve">has not </w:t>
      </w:r>
      <w:r w:rsidR="00DE7CF5" w:rsidRPr="007D407B">
        <w:rPr>
          <w:rFonts w:ascii="Arial" w:hAnsi="Arial" w:cs="Arial"/>
        </w:rPr>
        <w:t xml:space="preserve">found it necessary </w:t>
      </w:r>
      <w:r w:rsidRPr="007D407B">
        <w:rPr>
          <w:rFonts w:ascii="Arial" w:hAnsi="Arial" w:cs="Arial"/>
        </w:rPr>
        <w:t xml:space="preserve">to </w:t>
      </w:r>
      <w:r w:rsidR="00C96426" w:rsidRPr="007D407B">
        <w:rPr>
          <w:rFonts w:ascii="Arial" w:hAnsi="Arial" w:cs="Arial"/>
        </w:rPr>
        <w:t>reach any conclusions</w:t>
      </w:r>
      <w:r w:rsidR="00EF35A3" w:rsidRPr="007D407B">
        <w:rPr>
          <w:rFonts w:ascii="Arial" w:hAnsi="Arial" w:cs="Arial"/>
        </w:rPr>
        <w:t xml:space="preserve"> given the Panel’s </w:t>
      </w:r>
      <w:r w:rsidR="00107EB5" w:rsidRPr="007D407B">
        <w:rPr>
          <w:rFonts w:ascii="Arial" w:hAnsi="Arial" w:cs="Arial"/>
        </w:rPr>
        <w:t>findings</w:t>
      </w:r>
      <w:r w:rsidR="00121A7A">
        <w:rPr>
          <w:rFonts w:ascii="Arial" w:hAnsi="Arial" w:cs="Arial"/>
        </w:rPr>
        <w:t xml:space="preserve"> on the second and third points</w:t>
      </w:r>
      <w:r w:rsidR="00EF35A3" w:rsidRPr="007D407B">
        <w:rPr>
          <w:rFonts w:ascii="Arial" w:hAnsi="Arial" w:cs="Arial"/>
        </w:rPr>
        <w:t>.</w:t>
      </w:r>
    </w:p>
    <w:p w14:paraId="22D4F5D9" w14:textId="3E2D2035" w:rsidR="00CC3D67" w:rsidRPr="007D407B" w:rsidRDefault="00C82D25" w:rsidP="007D407B">
      <w:pPr>
        <w:pStyle w:val="ListParagraph"/>
        <w:numPr>
          <w:ilvl w:val="0"/>
          <w:numId w:val="2"/>
        </w:numPr>
        <w:spacing w:after="120" w:line="276" w:lineRule="auto"/>
        <w:ind w:left="567" w:hanging="567"/>
        <w:contextualSpacing w:val="0"/>
        <w:rPr>
          <w:rFonts w:ascii="Arial" w:hAnsi="Arial" w:cs="Arial"/>
        </w:rPr>
      </w:pPr>
      <w:r>
        <w:rPr>
          <w:rFonts w:ascii="Arial" w:hAnsi="Arial" w:cs="Arial"/>
        </w:rPr>
        <w:t>Section 7.1 sets out t</w:t>
      </w:r>
      <w:r w:rsidR="00877264">
        <w:rPr>
          <w:rFonts w:ascii="Arial" w:hAnsi="Arial" w:cs="Arial"/>
        </w:rPr>
        <w:t>he Panel’s assessment and findings in relation to N&amp;W ICB’s response to NDA’s request for information</w:t>
      </w:r>
      <w:r>
        <w:rPr>
          <w:rFonts w:ascii="Arial" w:hAnsi="Arial" w:cs="Arial"/>
        </w:rPr>
        <w:t xml:space="preserve">, while Section 7.2 sets out the Panel’s assessment and findings </w:t>
      </w:r>
      <w:r w:rsidR="005C3025">
        <w:rPr>
          <w:rFonts w:ascii="Arial" w:hAnsi="Arial" w:cs="Arial"/>
        </w:rPr>
        <w:t xml:space="preserve">in relation to </w:t>
      </w:r>
      <w:r w:rsidR="007948A7">
        <w:rPr>
          <w:rFonts w:ascii="Arial" w:hAnsi="Arial" w:cs="Arial"/>
        </w:rPr>
        <w:t>N&amp;W ICB’s review of NDA’s representations.</w:t>
      </w:r>
    </w:p>
    <w:p w14:paraId="20DB1888" w14:textId="40D14BE3" w:rsidR="000038E8" w:rsidRPr="00D0155A" w:rsidRDefault="003E370F" w:rsidP="004974DE">
      <w:pPr>
        <w:pStyle w:val="Heading2"/>
        <w:numPr>
          <w:ilvl w:val="1"/>
          <w:numId w:val="1"/>
        </w:numPr>
        <w:spacing w:before="240" w:after="160"/>
        <w:ind w:left="0" w:firstLine="0"/>
        <w:rPr>
          <w:rFonts w:ascii="Arial" w:hAnsi="Arial" w:cs="Arial"/>
          <w:b/>
          <w:bCs/>
          <w:color w:val="000000" w:themeColor="text1"/>
          <w:sz w:val="24"/>
          <w:szCs w:val="24"/>
        </w:rPr>
      </w:pPr>
      <w:bookmarkStart w:id="12" w:name="_Toc194608183"/>
      <w:bookmarkEnd w:id="11"/>
      <w:r>
        <w:rPr>
          <w:rFonts w:ascii="Arial" w:hAnsi="Arial" w:cs="Arial"/>
          <w:b/>
          <w:bCs/>
          <w:color w:val="000000" w:themeColor="text1"/>
          <w:sz w:val="24"/>
          <w:szCs w:val="24"/>
        </w:rPr>
        <w:t>N&amp;W ICB</w:t>
      </w:r>
      <w:r w:rsidR="009E301F">
        <w:rPr>
          <w:rFonts w:ascii="Arial" w:hAnsi="Arial" w:cs="Arial"/>
          <w:b/>
          <w:bCs/>
          <w:color w:val="000000" w:themeColor="text1"/>
          <w:sz w:val="24"/>
          <w:szCs w:val="24"/>
        </w:rPr>
        <w:t xml:space="preserve">’s </w:t>
      </w:r>
      <w:r w:rsidR="00FD3434">
        <w:rPr>
          <w:rFonts w:ascii="Arial" w:hAnsi="Arial" w:cs="Arial"/>
          <w:b/>
          <w:color w:val="000000" w:themeColor="text1"/>
          <w:sz w:val="24"/>
          <w:szCs w:val="24"/>
        </w:rPr>
        <w:t xml:space="preserve">response to </w:t>
      </w:r>
      <w:r w:rsidR="007B4313">
        <w:rPr>
          <w:rFonts w:ascii="Arial" w:hAnsi="Arial" w:cs="Arial"/>
          <w:b/>
          <w:color w:val="000000" w:themeColor="text1"/>
          <w:sz w:val="24"/>
          <w:szCs w:val="24"/>
        </w:rPr>
        <w:t xml:space="preserve">NDA’s </w:t>
      </w:r>
      <w:r w:rsidR="00195040">
        <w:rPr>
          <w:rFonts w:ascii="Arial" w:hAnsi="Arial" w:cs="Arial"/>
          <w:b/>
          <w:color w:val="000000" w:themeColor="text1"/>
          <w:sz w:val="24"/>
          <w:szCs w:val="24"/>
        </w:rPr>
        <w:t>request</w:t>
      </w:r>
      <w:r w:rsidR="00FF0A7A">
        <w:rPr>
          <w:rFonts w:ascii="Arial" w:hAnsi="Arial" w:cs="Arial"/>
          <w:b/>
          <w:color w:val="000000" w:themeColor="text1"/>
          <w:sz w:val="24"/>
          <w:szCs w:val="24"/>
        </w:rPr>
        <w:t xml:space="preserve"> for information</w:t>
      </w:r>
      <w:bookmarkEnd w:id="12"/>
    </w:p>
    <w:p w14:paraId="146F32CA" w14:textId="05206F4B" w:rsidR="0045475E" w:rsidRDefault="00111C29" w:rsidP="00AE562F">
      <w:pPr>
        <w:pStyle w:val="ListParagraph"/>
        <w:numPr>
          <w:ilvl w:val="0"/>
          <w:numId w:val="2"/>
        </w:numPr>
        <w:spacing w:after="120" w:line="276" w:lineRule="auto"/>
        <w:ind w:left="567" w:hanging="567"/>
        <w:contextualSpacing w:val="0"/>
        <w:rPr>
          <w:rFonts w:ascii="Arial" w:hAnsi="Arial" w:cs="Arial"/>
        </w:rPr>
      </w:pPr>
      <w:bookmarkStart w:id="13" w:name="_Ref194333965"/>
      <w:r>
        <w:rPr>
          <w:rFonts w:ascii="Arial" w:hAnsi="Arial" w:cs="Arial"/>
        </w:rPr>
        <w:t xml:space="preserve">On 4 December 2024, </w:t>
      </w:r>
      <w:r w:rsidR="00F4070C" w:rsidRPr="003B2168">
        <w:rPr>
          <w:rFonts w:ascii="Arial" w:hAnsi="Arial" w:cs="Arial"/>
        </w:rPr>
        <w:t xml:space="preserve">NDA </w:t>
      </w:r>
      <w:r w:rsidR="00F4070C">
        <w:rPr>
          <w:rFonts w:ascii="Arial" w:hAnsi="Arial" w:cs="Arial"/>
        </w:rPr>
        <w:t xml:space="preserve">requested the following information from N&amp;W ICB </w:t>
      </w:r>
      <w:r w:rsidR="00031CE6">
        <w:rPr>
          <w:rFonts w:ascii="Arial" w:hAnsi="Arial" w:cs="Arial"/>
        </w:rPr>
        <w:t xml:space="preserve">as part of its </w:t>
      </w:r>
      <w:r w:rsidR="009E2BD1">
        <w:rPr>
          <w:rFonts w:ascii="Arial" w:hAnsi="Arial" w:cs="Arial"/>
        </w:rPr>
        <w:t xml:space="preserve">representations </w:t>
      </w:r>
      <w:r w:rsidR="00031CE6">
        <w:rPr>
          <w:rFonts w:ascii="Arial" w:hAnsi="Arial" w:cs="Arial"/>
        </w:rPr>
        <w:t xml:space="preserve">to the ICB concerning its </w:t>
      </w:r>
      <w:r w:rsidR="009E2BD1">
        <w:rPr>
          <w:rFonts w:ascii="Arial" w:hAnsi="Arial" w:cs="Arial"/>
        </w:rPr>
        <w:t>contract award decision</w:t>
      </w:r>
      <w:r w:rsidR="00A91443">
        <w:rPr>
          <w:rFonts w:ascii="Arial" w:hAnsi="Arial" w:cs="Arial"/>
        </w:rPr>
        <w:t>:</w:t>
      </w:r>
      <w:bookmarkEnd w:id="13"/>
    </w:p>
    <w:p w14:paraId="439C5881" w14:textId="41ECB620" w:rsidR="00404D6F" w:rsidRPr="00404D6F" w:rsidRDefault="00404D6F" w:rsidP="00AE562F">
      <w:pPr>
        <w:pStyle w:val="ListParagraph"/>
        <w:numPr>
          <w:ilvl w:val="0"/>
          <w:numId w:val="7"/>
        </w:numPr>
        <w:spacing w:after="120" w:line="276" w:lineRule="auto"/>
        <w:ind w:left="1276"/>
        <w:contextualSpacing w:val="0"/>
        <w:rPr>
          <w:rFonts w:ascii="Arial" w:hAnsi="Arial" w:cs="Arial"/>
        </w:rPr>
      </w:pPr>
      <w:r w:rsidRPr="00404D6F">
        <w:rPr>
          <w:rFonts w:ascii="Arial" w:hAnsi="Arial" w:cs="Arial"/>
        </w:rPr>
        <w:t xml:space="preserve">“All documents relating to how we were scored during the assessment </w:t>
      </w:r>
      <w:proofErr w:type="gramStart"/>
      <w:r w:rsidRPr="00404D6F">
        <w:rPr>
          <w:rFonts w:ascii="Arial" w:hAnsi="Arial" w:cs="Arial"/>
        </w:rPr>
        <w:t>process</w:t>
      </w:r>
      <w:r w:rsidR="00965631">
        <w:rPr>
          <w:rFonts w:ascii="Arial" w:hAnsi="Arial" w:cs="Arial"/>
        </w:rPr>
        <w:t>;</w:t>
      </w:r>
      <w:proofErr w:type="gramEnd"/>
    </w:p>
    <w:p w14:paraId="5FFC3862" w14:textId="609A22BE" w:rsidR="00404D6F" w:rsidRPr="00404D6F" w:rsidRDefault="00404D6F" w:rsidP="00AE562F">
      <w:pPr>
        <w:pStyle w:val="ListParagraph"/>
        <w:numPr>
          <w:ilvl w:val="0"/>
          <w:numId w:val="7"/>
        </w:numPr>
        <w:spacing w:after="120" w:line="276" w:lineRule="auto"/>
        <w:ind w:left="1276"/>
        <w:contextualSpacing w:val="0"/>
        <w:rPr>
          <w:rFonts w:ascii="Arial" w:hAnsi="Arial" w:cs="Arial"/>
        </w:rPr>
      </w:pPr>
      <w:r w:rsidRPr="00404D6F">
        <w:rPr>
          <w:rFonts w:ascii="Arial" w:hAnsi="Arial" w:cs="Arial"/>
        </w:rPr>
        <w:t xml:space="preserve">“The identity of who was involved in assessing our submissions, including but not limited to their experience relating to this specific service area, namely the provision of community aural </w:t>
      </w:r>
      <w:proofErr w:type="spellStart"/>
      <w:r w:rsidRPr="00404D6F">
        <w:rPr>
          <w:rFonts w:ascii="Arial" w:hAnsi="Arial" w:cs="Arial"/>
        </w:rPr>
        <w:t>microsuction</w:t>
      </w:r>
      <w:proofErr w:type="spellEnd"/>
      <w:r w:rsidRPr="00404D6F">
        <w:rPr>
          <w:rFonts w:ascii="Arial" w:hAnsi="Arial" w:cs="Arial"/>
        </w:rPr>
        <w:t xml:space="preserve"> services to enable them to properly and fairly assess the bids </w:t>
      </w:r>
      <w:proofErr w:type="gramStart"/>
      <w:r w:rsidRPr="00404D6F">
        <w:rPr>
          <w:rFonts w:ascii="Arial" w:hAnsi="Arial" w:cs="Arial"/>
        </w:rPr>
        <w:t>received</w:t>
      </w:r>
      <w:r w:rsidR="00965631">
        <w:rPr>
          <w:rFonts w:ascii="Arial" w:hAnsi="Arial" w:cs="Arial"/>
        </w:rPr>
        <w:t>;</w:t>
      </w:r>
      <w:proofErr w:type="gramEnd"/>
    </w:p>
    <w:p w14:paraId="6A0BFA8A" w14:textId="1FF3CF82" w:rsidR="00404D6F" w:rsidRPr="00404D6F" w:rsidRDefault="00404D6F" w:rsidP="00AE562F">
      <w:pPr>
        <w:pStyle w:val="ListParagraph"/>
        <w:numPr>
          <w:ilvl w:val="0"/>
          <w:numId w:val="7"/>
        </w:numPr>
        <w:spacing w:after="120" w:line="276" w:lineRule="auto"/>
        <w:ind w:left="1276"/>
        <w:contextualSpacing w:val="0"/>
        <w:rPr>
          <w:rFonts w:ascii="Arial" w:hAnsi="Arial" w:cs="Arial"/>
        </w:rPr>
      </w:pPr>
      <w:r w:rsidRPr="00404D6F">
        <w:rPr>
          <w:rFonts w:ascii="Arial" w:hAnsi="Arial" w:cs="Arial"/>
        </w:rPr>
        <w:t xml:space="preserve">“All notes of any moderation meetings held and the effect of that moderation exercise on the </w:t>
      </w:r>
      <w:proofErr w:type="gramStart"/>
      <w:r w:rsidRPr="00404D6F">
        <w:rPr>
          <w:rFonts w:ascii="Arial" w:hAnsi="Arial" w:cs="Arial"/>
        </w:rPr>
        <w:t>scores</w:t>
      </w:r>
      <w:r w:rsidR="00965631">
        <w:rPr>
          <w:rFonts w:ascii="Arial" w:hAnsi="Arial" w:cs="Arial"/>
        </w:rPr>
        <w:t>;</w:t>
      </w:r>
      <w:proofErr w:type="gramEnd"/>
    </w:p>
    <w:p w14:paraId="68977265" w14:textId="21B99FB4" w:rsidR="00404D6F" w:rsidRPr="00404D6F" w:rsidRDefault="00404D6F" w:rsidP="00AE562F">
      <w:pPr>
        <w:pStyle w:val="ListParagraph"/>
        <w:numPr>
          <w:ilvl w:val="0"/>
          <w:numId w:val="7"/>
        </w:numPr>
        <w:spacing w:after="120" w:line="276" w:lineRule="auto"/>
        <w:ind w:left="1276"/>
        <w:contextualSpacing w:val="0"/>
        <w:rPr>
          <w:rFonts w:ascii="Arial" w:hAnsi="Arial" w:cs="Arial"/>
        </w:rPr>
      </w:pPr>
      <w:r w:rsidRPr="00404D6F">
        <w:rPr>
          <w:rFonts w:ascii="Arial" w:hAnsi="Arial" w:cs="Arial"/>
        </w:rPr>
        <w:t>“Any and all notes and documents created after the decision had been made which relate to the decision; and</w:t>
      </w:r>
    </w:p>
    <w:p w14:paraId="47BF4F11" w14:textId="572AF3CD" w:rsidR="00812C4F" w:rsidRPr="00404D6F" w:rsidRDefault="00404D6F" w:rsidP="00AE562F">
      <w:pPr>
        <w:pStyle w:val="ListParagraph"/>
        <w:numPr>
          <w:ilvl w:val="0"/>
          <w:numId w:val="7"/>
        </w:numPr>
        <w:spacing w:line="276" w:lineRule="auto"/>
        <w:ind w:left="1276" w:hanging="357"/>
        <w:contextualSpacing w:val="0"/>
        <w:rPr>
          <w:rFonts w:ascii="Arial" w:hAnsi="Arial" w:cs="Arial"/>
        </w:rPr>
      </w:pPr>
      <w:r w:rsidRPr="00404D6F">
        <w:rPr>
          <w:rFonts w:ascii="Arial" w:hAnsi="Arial" w:cs="Arial"/>
        </w:rPr>
        <w:lastRenderedPageBreak/>
        <w:t xml:space="preserve">“Any and all documents relating to our submissions, including documents which may be partially redacted </w:t>
      </w:r>
      <w:proofErr w:type="gramStart"/>
      <w:r w:rsidRPr="00404D6F">
        <w:rPr>
          <w:rFonts w:ascii="Arial" w:hAnsi="Arial" w:cs="Arial"/>
        </w:rPr>
        <w:t>where</w:t>
      </w:r>
      <w:proofErr w:type="gramEnd"/>
      <w:r w:rsidRPr="00404D6F">
        <w:rPr>
          <w:rFonts w:ascii="Arial" w:hAnsi="Arial" w:cs="Arial"/>
        </w:rPr>
        <w:t xml:space="preserve"> permitted to be withheld under Regulation 12(5) of the PSR Regulations”.</w:t>
      </w:r>
      <w:r>
        <w:rPr>
          <w:rStyle w:val="FootnoteReference"/>
          <w:rFonts w:ascii="Arial" w:hAnsi="Arial" w:cs="Arial"/>
        </w:rPr>
        <w:footnoteReference w:id="15"/>
      </w:r>
    </w:p>
    <w:p w14:paraId="0F893A7F" w14:textId="7D8602E7" w:rsidR="005B3854" w:rsidRPr="004603BD" w:rsidRDefault="003E370F" w:rsidP="00AE562F">
      <w:pPr>
        <w:pStyle w:val="ListParagraph"/>
        <w:numPr>
          <w:ilvl w:val="0"/>
          <w:numId w:val="2"/>
        </w:numPr>
        <w:spacing w:line="276" w:lineRule="auto"/>
        <w:ind w:left="567" w:hanging="567"/>
        <w:contextualSpacing w:val="0"/>
        <w:rPr>
          <w:rFonts w:ascii="Arial" w:hAnsi="Arial" w:cs="Arial"/>
        </w:rPr>
      </w:pPr>
      <w:r w:rsidRPr="004603BD">
        <w:rPr>
          <w:rFonts w:ascii="Arial" w:hAnsi="Arial" w:cs="Arial"/>
        </w:rPr>
        <w:t>N&amp;W ICB</w:t>
      </w:r>
      <w:r w:rsidR="00044894" w:rsidRPr="004603BD">
        <w:rPr>
          <w:rFonts w:ascii="Arial" w:hAnsi="Arial" w:cs="Arial"/>
        </w:rPr>
        <w:t xml:space="preserve"> </w:t>
      </w:r>
      <w:r w:rsidR="000D68AC" w:rsidRPr="004603BD">
        <w:rPr>
          <w:rFonts w:ascii="Arial" w:hAnsi="Arial" w:cs="Arial"/>
        </w:rPr>
        <w:t xml:space="preserve">first </w:t>
      </w:r>
      <w:r w:rsidR="007E172C" w:rsidRPr="004603BD">
        <w:rPr>
          <w:rFonts w:ascii="Arial" w:hAnsi="Arial" w:cs="Arial"/>
        </w:rPr>
        <w:t xml:space="preserve">responded </w:t>
      </w:r>
      <w:r w:rsidR="000D68AC" w:rsidRPr="004603BD">
        <w:rPr>
          <w:rFonts w:ascii="Arial" w:hAnsi="Arial" w:cs="Arial"/>
        </w:rPr>
        <w:t xml:space="preserve">to </w:t>
      </w:r>
      <w:r w:rsidR="00E22C29" w:rsidRPr="004603BD">
        <w:rPr>
          <w:rFonts w:ascii="Arial" w:hAnsi="Arial" w:cs="Arial"/>
        </w:rPr>
        <w:t>NDA’s</w:t>
      </w:r>
      <w:r w:rsidR="000D68AC" w:rsidRPr="004603BD">
        <w:rPr>
          <w:rFonts w:ascii="Arial" w:hAnsi="Arial" w:cs="Arial"/>
        </w:rPr>
        <w:t xml:space="preserve"> request </w:t>
      </w:r>
      <w:r w:rsidR="007E172C" w:rsidRPr="004603BD">
        <w:rPr>
          <w:rFonts w:ascii="Arial" w:hAnsi="Arial" w:cs="Arial"/>
        </w:rPr>
        <w:t xml:space="preserve">on </w:t>
      </w:r>
      <w:r w:rsidR="00D10DB6" w:rsidRPr="004603BD">
        <w:rPr>
          <w:rFonts w:ascii="Arial" w:hAnsi="Arial" w:cs="Arial"/>
        </w:rPr>
        <w:t>17 December 2024</w:t>
      </w:r>
      <w:r w:rsidR="00CA1FC6" w:rsidRPr="004603BD">
        <w:rPr>
          <w:rFonts w:ascii="Arial" w:hAnsi="Arial" w:cs="Arial"/>
        </w:rPr>
        <w:t xml:space="preserve">, saying </w:t>
      </w:r>
      <w:r w:rsidR="0016745D" w:rsidRPr="004603BD">
        <w:rPr>
          <w:rFonts w:ascii="Arial" w:hAnsi="Arial" w:cs="Arial"/>
        </w:rPr>
        <w:t xml:space="preserve">that </w:t>
      </w:r>
      <w:r w:rsidR="00A56B4C" w:rsidRPr="004603BD">
        <w:rPr>
          <w:rFonts w:ascii="Arial" w:hAnsi="Arial" w:cs="Arial"/>
        </w:rPr>
        <w:t xml:space="preserve">NDA’s </w:t>
      </w:r>
      <w:r w:rsidR="0016745D" w:rsidRPr="004603BD">
        <w:rPr>
          <w:rFonts w:ascii="Arial" w:hAnsi="Arial" w:cs="Arial"/>
        </w:rPr>
        <w:t>“</w:t>
      </w:r>
      <w:r w:rsidR="008920ED" w:rsidRPr="004603BD">
        <w:rPr>
          <w:rFonts w:ascii="Arial" w:hAnsi="Arial" w:cs="Arial"/>
          <w:bCs/>
        </w:rPr>
        <w:t xml:space="preserve">request for disclosure is also acknowledged and </w:t>
      </w:r>
      <w:r w:rsidRPr="004603BD">
        <w:rPr>
          <w:rFonts w:ascii="Arial" w:hAnsi="Arial" w:cs="Arial"/>
          <w:bCs/>
        </w:rPr>
        <w:t>N&amp;W ICB</w:t>
      </w:r>
      <w:r w:rsidR="008920ED" w:rsidRPr="004603BD">
        <w:rPr>
          <w:rFonts w:ascii="Arial" w:hAnsi="Arial" w:cs="Arial"/>
          <w:bCs/>
        </w:rPr>
        <w:t xml:space="preserve"> is considering the scope of that request”.</w:t>
      </w:r>
      <w:r w:rsidR="008920ED">
        <w:rPr>
          <w:rStyle w:val="FootnoteReference"/>
          <w:rFonts w:ascii="Arial" w:hAnsi="Arial" w:cs="Arial"/>
          <w:bCs/>
        </w:rPr>
        <w:footnoteReference w:id="16"/>
      </w:r>
      <w:r w:rsidR="004603BD" w:rsidRPr="004603BD">
        <w:rPr>
          <w:rFonts w:ascii="Arial" w:hAnsi="Arial" w:cs="Arial"/>
          <w:bCs/>
        </w:rPr>
        <w:t xml:space="preserve"> </w:t>
      </w:r>
      <w:bookmarkStart w:id="14" w:name="_Ref194335455"/>
      <w:r w:rsidR="003E4B9B">
        <w:rPr>
          <w:rFonts w:ascii="Arial" w:hAnsi="Arial" w:cs="Arial"/>
          <w:bCs/>
        </w:rPr>
        <w:t xml:space="preserve">N&amp;W ICB </w:t>
      </w:r>
      <w:r w:rsidR="00E14AD8" w:rsidRPr="004603BD">
        <w:rPr>
          <w:rFonts w:ascii="Arial" w:hAnsi="Arial" w:cs="Arial"/>
          <w:bCs/>
        </w:rPr>
        <w:t>substantive</w:t>
      </w:r>
      <w:r w:rsidR="003E4B9B">
        <w:rPr>
          <w:rFonts w:ascii="Arial" w:hAnsi="Arial" w:cs="Arial"/>
          <w:bCs/>
        </w:rPr>
        <w:t>ly</w:t>
      </w:r>
      <w:r w:rsidR="00E14AD8" w:rsidRPr="004603BD">
        <w:rPr>
          <w:rFonts w:ascii="Arial" w:hAnsi="Arial" w:cs="Arial"/>
          <w:bCs/>
        </w:rPr>
        <w:t xml:space="preserve"> </w:t>
      </w:r>
      <w:r w:rsidR="000A1ED1" w:rsidRPr="004603BD">
        <w:rPr>
          <w:rFonts w:ascii="Arial" w:hAnsi="Arial" w:cs="Arial"/>
          <w:bCs/>
        </w:rPr>
        <w:t>respon</w:t>
      </w:r>
      <w:r w:rsidR="003E4B9B">
        <w:rPr>
          <w:rFonts w:ascii="Arial" w:hAnsi="Arial" w:cs="Arial"/>
          <w:bCs/>
        </w:rPr>
        <w:t>ded</w:t>
      </w:r>
      <w:r w:rsidR="00E14AD8" w:rsidRPr="004603BD">
        <w:rPr>
          <w:rFonts w:ascii="Arial" w:hAnsi="Arial" w:cs="Arial"/>
          <w:bCs/>
        </w:rPr>
        <w:t xml:space="preserve"> </w:t>
      </w:r>
      <w:r w:rsidR="009376B7" w:rsidRPr="004603BD">
        <w:rPr>
          <w:rFonts w:ascii="Arial" w:hAnsi="Arial" w:cs="Arial"/>
          <w:bCs/>
        </w:rPr>
        <w:t xml:space="preserve">to NDA’s </w:t>
      </w:r>
      <w:r w:rsidR="000D68AC" w:rsidRPr="004603BD">
        <w:rPr>
          <w:rFonts w:ascii="Arial" w:hAnsi="Arial" w:cs="Arial"/>
          <w:bCs/>
        </w:rPr>
        <w:t xml:space="preserve">information </w:t>
      </w:r>
      <w:r w:rsidR="009376B7" w:rsidRPr="004603BD">
        <w:rPr>
          <w:rFonts w:ascii="Arial" w:hAnsi="Arial" w:cs="Arial"/>
          <w:bCs/>
        </w:rPr>
        <w:t xml:space="preserve">request </w:t>
      </w:r>
      <w:r w:rsidR="00B659B3" w:rsidRPr="004603BD">
        <w:rPr>
          <w:rFonts w:ascii="Arial" w:hAnsi="Arial" w:cs="Arial"/>
          <w:bCs/>
        </w:rPr>
        <w:t>on 19</w:t>
      </w:r>
      <w:r w:rsidR="004603BD">
        <w:rPr>
          <w:rFonts w:ascii="Arial" w:hAnsi="Arial" w:cs="Arial"/>
          <w:bCs/>
        </w:rPr>
        <w:t> </w:t>
      </w:r>
      <w:r w:rsidR="00B659B3" w:rsidRPr="004603BD">
        <w:rPr>
          <w:rFonts w:ascii="Arial" w:hAnsi="Arial" w:cs="Arial"/>
          <w:bCs/>
        </w:rPr>
        <w:t>February 2025</w:t>
      </w:r>
      <w:r w:rsidR="00AA0F08" w:rsidRPr="004603BD">
        <w:rPr>
          <w:rFonts w:ascii="Arial" w:hAnsi="Arial" w:cs="Arial"/>
          <w:bCs/>
        </w:rPr>
        <w:t xml:space="preserve">, </w:t>
      </w:r>
      <w:r w:rsidR="00E14AD8" w:rsidRPr="004603BD">
        <w:rPr>
          <w:rFonts w:ascii="Arial" w:hAnsi="Arial" w:cs="Arial"/>
          <w:bCs/>
        </w:rPr>
        <w:t>saying that it was “unable to disclose information which relates to another bidder in the Procurement and which is commercially sensitive in nature”.</w:t>
      </w:r>
      <w:r w:rsidR="00E14AD8">
        <w:rPr>
          <w:rStyle w:val="FootnoteReference"/>
          <w:rFonts w:ascii="Arial" w:hAnsi="Arial" w:cs="Arial"/>
          <w:bCs/>
        </w:rPr>
        <w:footnoteReference w:id="17"/>
      </w:r>
      <w:bookmarkEnd w:id="14"/>
    </w:p>
    <w:p w14:paraId="0454EF18" w14:textId="68B09581" w:rsidR="00845114" w:rsidRPr="0060798B" w:rsidRDefault="00657BAD" w:rsidP="00AE562F">
      <w:pPr>
        <w:pStyle w:val="ListParagraph"/>
        <w:numPr>
          <w:ilvl w:val="0"/>
          <w:numId w:val="2"/>
        </w:numPr>
        <w:spacing w:line="276" w:lineRule="auto"/>
        <w:ind w:left="567" w:hanging="567"/>
        <w:contextualSpacing w:val="0"/>
        <w:rPr>
          <w:rFonts w:ascii="Arial" w:hAnsi="Arial" w:cs="Arial"/>
        </w:rPr>
      </w:pPr>
      <w:r>
        <w:rPr>
          <w:rFonts w:ascii="Arial" w:hAnsi="Arial" w:cs="Arial"/>
          <w:bCs/>
        </w:rPr>
        <w:t>The Panel, f</w:t>
      </w:r>
      <w:r w:rsidR="00845114">
        <w:rPr>
          <w:rFonts w:ascii="Arial" w:hAnsi="Arial" w:cs="Arial"/>
          <w:bCs/>
        </w:rPr>
        <w:t>or the purposes of its assessment</w:t>
      </w:r>
      <w:r>
        <w:rPr>
          <w:rFonts w:ascii="Arial" w:hAnsi="Arial" w:cs="Arial"/>
          <w:bCs/>
        </w:rPr>
        <w:t xml:space="preserve">, </w:t>
      </w:r>
      <w:r w:rsidR="00F52306">
        <w:rPr>
          <w:rFonts w:ascii="Arial" w:hAnsi="Arial" w:cs="Arial"/>
          <w:bCs/>
        </w:rPr>
        <w:t xml:space="preserve">has considered NDA’s information request in two parts: first, the request </w:t>
      </w:r>
      <w:r w:rsidR="00F52306">
        <w:rPr>
          <w:rFonts w:ascii="Arial" w:hAnsi="Arial" w:cs="Arial"/>
        </w:rPr>
        <w:t xml:space="preserve">for the identity of </w:t>
      </w:r>
      <w:r w:rsidR="00EB05F3">
        <w:rPr>
          <w:rFonts w:ascii="Arial" w:hAnsi="Arial" w:cs="Arial"/>
        </w:rPr>
        <w:t>those involved in assessing the NDA submission</w:t>
      </w:r>
      <w:r w:rsidR="00A24332">
        <w:rPr>
          <w:rFonts w:ascii="Arial" w:hAnsi="Arial" w:cs="Arial"/>
        </w:rPr>
        <w:t xml:space="preserve"> </w:t>
      </w:r>
      <w:r w:rsidR="00F52306">
        <w:rPr>
          <w:rFonts w:ascii="Arial" w:hAnsi="Arial" w:cs="Arial"/>
        </w:rPr>
        <w:t xml:space="preserve">(i.e. the second bullet point in paragraph </w:t>
      </w:r>
      <w:r w:rsidR="00F52306">
        <w:rPr>
          <w:rFonts w:ascii="Arial" w:hAnsi="Arial" w:cs="Arial"/>
        </w:rPr>
        <w:fldChar w:fldCharType="begin"/>
      </w:r>
      <w:r w:rsidR="00F52306">
        <w:rPr>
          <w:rFonts w:ascii="Arial" w:hAnsi="Arial" w:cs="Arial"/>
        </w:rPr>
        <w:instrText xml:space="preserve"> REF _Ref194333965 \r \h </w:instrText>
      </w:r>
      <w:r w:rsidR="00F52306">
        <w:rPr>
          <w:rFonts w:ascii="Arial" w:hAnsi="Arial" w:cs="Arial"/>
        </w:rPr>
      </w:r>
      <w:r w:rsidR="00F52306">
        <w:rPr>
          <w:rFonts w:ascii="Arial" w:hAnsi="Arial" w:cs="Arial"/>
        </w:rPr>
        <w:fldChar w:fldCharType="separate"/>
      </w:r>
      <w:r w:rsidR="005C56EE">
        <w:rPr>
          <w:rFonts w:ascii="Arial" w:hAnsi="Arial" w:cs="Arial"/>
        </w:rPr>
        <w:t>39</w:t>
      </w:r>
      <w:r w:rsidR="00F52306">
        <w:rPr>
          <w:rFonts w:ascii="Arial" w:hAnsi="Arial" w:cs="Arial"/>
        </w:rPr>
        <w:fldChar w:fldCharType="end"/>
      </w:r>
      <w:r w:rsidR="00F52306">
        <w:rPr>
          <w:rFonts w:ascii="Arial" w:hAnsi="Arial" w:cs="Arial"/>
        </w:rPr>
        <w:t xml:space="preserve">); and second, </w:t>
      </w:r>
      <w:r w:rsidR="0046010A">
        <w:rPr>
          <w:rFonts w:ascii="Arial" w:hAnsi="Arial" w:cs="Arial"/>
        </w:rPr>
        <w:t xml:space="preserve">the request for notes and documents concerning N&amp;W ICB’s </w:t>
      </w:r>
      <w:r w:rsidR="00EA38E2">
        <w:rPr>
          <w:rFonts w:ascii="Arial" w:hAnsi="Arial" w:cs="Arial"/>
        </w:rPr>
        <w:t xml:space="preserve">evaluation of bidders’ proposals </w:t>
      </w:r>
      <w:r w:rsidR="0046010A">
        <w:rPr>
          <w:rFonts w:ascii="Arial" w:hAnsi="Arial" w:cs="Arial"/>
        </w:rPr>
        <w:t xml:space="preserve">(i.e. the remaining bullet points in paragraph </w:t>
      </w:r>
      <w:r w:rsidR="0046010A">
        <w:rPr>
          <w:rFonts w:ascii="Arial" w:hAnsi="Arial" w:cs="Arial"/>
        </w:rPr>
        <w:fldChar w:fldCharType="begin"/>
      </w:r>
      <w:r w:rsidR="0046010A">
        <w:rPr>
          <w:rFonts w:ascii="Arial" w:hAnsi="Arial" w:cs="Arial"/>
        </w:rPr>
        <w:instrText xml:space="preserve"> REF _Ref194333965 \r \h </w:instrText>
      </w:r>
      <w:r w:rsidR="0046010A">
        <w:rPr>
          <w:rFonts w:ascii="Arial" w:hAnsi="Arial" w:cs="Arial"/>
        </w:rPr>
      </w:r>
      <w:r w:rsidR="0046010A">
        <w:rPr>
          <w:rFonts w:ascii="Arial" w:hAnsi="Arial" w:cs="Arial"/>
        </w:rPr>
        <w:fldChar w:fldCharType="separate"/>
      </w:r>
      <w:r w:rsidR="005C56EE">
        <w:rPr>
          <w:rFonts w:ascii="Arial" w:hAnsi="Arial" w:cs="Arial"/>
        </w:rPr>
        <w:t>39</w:t>
      </w:r>
      <w:r w:rsidR="0046010A">
        <w:rPr>
          <w:rFonts w:ascii="Arial" w:hAnsi="Arial" w:cs="Arial"/>
        </w:rPr>
        <w:fldChar w:fldCharType="end"/>
      </w:r>
      <w:r w:rsidR="0046010A">
        <w:rPr>
          <w:rFonts w:ascii="Arial" w:hAnsi="Arial" w:cs="Arial"/>
        </w:rPr>
        <w:t>).</w:t>
      </w:r>
      <w:r w:rsidR="00C1620E">
        <w:rPr>
          <w:rFonts w:ascii="Arial" w:hAnsi="Arial" w:cs="Arial"/>
        </w:rPr>
        <w:t xml:space="preserve"> These two issues are addressed in Sections 7.1.1 and 7.1.2.</w:t>
      </w:r>
    </w:p>
    <w:p w14:paraId="59F2256B" w14:textId="5609E68E" w:rsidR="009B302B" w:rsidRPr="009B302B" w:rsidRDefault="009B302B" w:rsidP="009B302B">
      <w:pPr>
        <w:keepNext/>
        <w:spacing w:before="240" w:line="276" w:lineRule="auto"/>
        <w:rPr>
          <w:rFonts w:ascii="Arial" w:hAnsi="Arial" w:cs="Arial"/>
          <w:b/>
          <w:bCs/>
        </w:rPr>
      </w:pPr>
      <w:r>
        <w:rPr>
          <w:rFonts w:ascii="Arial" w:hAnsi="Arial" w:cs="Arial"/>
          <w:b/>
          <w:bCs/>
        </w:rPr>
        <w:t>7.</w:t>
      </w:r>
      <w:r w:rsidR="00420832">
        <w:rPr>
          <w:rFonts w:ascii="Arial" w:hAnsi="Arial" w:cs="Arial"/>
          <w:b/>
          <w:bCs/>
        </w:rPr>
        <w:t>1</w:t>
      </w:r>
      <w:r>
        <w:rPr>
          <w:rFonts w:ascii="Arial" w:hAnsi="Arial" w:cs="Arial"/>
          <w:b/>
          <w:bCs/>
        </w:rPr>
        <w:t xml:space="preserve">.1 </w:t>
      </w:r>
      <w:r w:rsidR="00845650">
        <w:rPr>
          <w:rFonts w:ascii="Arial" w:hAnsi="Arial" w:cs="Arial"/>
          <w:b/>
          <w:bCs/>
        </w:rPr>
        <w:t>I</w:t>
      </w:r>
      <w:r>
        <w:rPr>
          <w:rFonts w:ascii="Arial" w:hAnsi="Arial" w:cs="Arial"/>
          <w:b/>
          <w:bCs/>
        </w:rPr>
        <w:t xml:space="preserve">dentity of </w:t>
      </w:r>
      <w:r w:rsidR="00EB05F3">
        <w:rPr>
          <w:rFonts w:ascii="Arial" w:hAnsi="Arial" w:cs="Arial"/>
          <w:b/>
          <w:bCs/>
        </w:rPr>
        <w:t>those involved in assessing NDA’s submission</w:t>
      </w:r>
    </w:p>
    <w:p w14:paraId="6815203C" w14:textId="5122062D" w:rsidR="00ED5EF6" w:rsidRDefault="00ED5EF6" w:rsidP="00F30303">
      <w:pPr>
        <w:pStyle w:val="ListParagraph"/>
        <w:numPr>
          <w:ilvl w:val="0"/>
          <w:numId w:val="2"/>
        </w:numPr>
        <w:spacing w:line="276" w:lineRule="auto"/>
        <w:ind w:left="567" w:hanging="567"/>
        <w:contextualSpacing w:val="0"/>
        <w:rPr>
          <w:rFonts w:ascii="Arial" w:hAnsi="Arial" w:cs="Arial"/>
        </w:rPr>
      </w:pPr>
      <w:bookmarkStart w:id="15" w:name="_Ref194590225"/>
      <w:r>
        <w:rPr>
          <w:rFonts w:ascii="Arial" w:hAnsi="Arial" w:cs="Arial"/>
        </w:rPr>
        <w:t xml:space="preserve">Under Regulation 12(4)(b), </w:t>
      </w:r>
      <w:r w:rsidRPr="00962235">
        <w:rPr>
          <w:rFonts w:ascii="Arial" w:hAnsi="Arial" w:cs="Arial"/>
        </w:rPr>
        <w:t xml:space="preserve">a </w:t>
      </w:r>
      <w:r>
        <w:rPr>
          <w:rFonts w:ascii="Arial" w:hAnsi="Arial" w:cs="Arial"/>
        </w:rPr>
        <w:t>commissioner</w:t>
      </w:r>
      <w:r w:rsidRPr="00962235">
        <w:rPr>
          <w:rFonts w:ascii="Arial" w:hAnsi="Arial" w:cs="Arial"/>
        </w:rPr>
        <w:t xml:space="preserve"> receiv</w:t>
      </w:r>
      <w:r>
        <w:rPr>
          <w:rFonts w:ascii="Arial" w:hAnsi="Arial" w:cs="Arial"/>
        </w:rPr>
        <w:t>ing</w:t>
      </w:r>
      <w:r w:rsidRPr="00962235">
        <w:rPr>
          <w:rFonts w:ascii="Arial" w:hAnsi="Arial" w:cs="Arial"/>
        </w:rPr>
        <w:t xml:space="preserve"> qualifying representations</w:t>
      </w:r>
      <w:r>
        <w:rPr>
          <w:rFonts w:ascii="Arial" w:hAnsi="Arial" w:cs="Arial"/>
        </w:rPr>
        <w:t xml:space="preserve"> </w:t>
      </w:r>
      <w:r w:rsidRPr="00962235">
        <w:rPr>
          <w:rFonts w:ascii="Arial" w:hAnsi="Arial" w:cs="Arial"/>
        </w:rPr>
        <w:t xml:space="preserve">must “provide promptly any information requested by an aggrieved provider where the relevant authority has a duty to record that information under regulation 24”. </w:t>
      </w:r>
      <w:r>
        <w:rPr>
          <w:rFonts w:ascii="Arial" w:hAnsi="Arial" w:cs="Arial"/>
        </w:rPr>
        <w:t>The</w:t>
      </w:r>
      <w:r w:rsidR="00E11AD1">
        <w:rPr>
          <w:rFonts w:ascii="Arial" w:hAnsi="Arial" w:cs="Arial"/>
        </w:rPr>
        <w:t xml:space="preserve"> </w:t>
      </w:r>
      <w:r>
        <w:rPr>
          <w:rFonts w:ascii="Arial" w:hAnsi="Arial" w:cs="Arial"/>
        </w:rPr>
        <w:t xml:space="preserve">records </w:t>
      </w:r>
      <w:r w:rsidR="00E11AD1">
        <w:rPr>
          <w:rFonts w:ascii="Arial" w:hAnsi="Arial" w:cs="Arial"/>
        </w:rPr>
        <w:t xml:space="preserve">that must be kept under Regulation 24 </w:t>
      </w:r>
      <w:r>
        <w:rPr>
          <w:rFonts w:ascii="Arial" w:hAnsi="Arial" w:cs="Arial"/>
        </w:rPr>
        <w:t xml:space="preserve">include </w:t>
      </w:r>
      <w:r w:rsidRPr="00962235">
        <w:rPr>
          <w:rFonts w:ascii="Arial" w:hAnsi="Arial" w:cs="Arial"/>
        </w:rPr>
        <w:t>“the identity of individuals making decisions”.</w:t>
      </w:r>
    </w:p>
    <w:bookmarkEnd w:id="15"/>
    <w:p w14:paraId="264F9197" w14:textId="459327F2" w:rsidR="00D07FA2" w:rsidRDefault="003765AF" w:rsidP="00F30303">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Panel’s view is that </w:t>
      </w:r>
      <w:r w:rsidR="008D6768">
        <w:rPr>
          <w:rFonts w:ascii="Arial" w:hAnsi="Arial" w:cs="Arial"/>
        </w:rPr>
        <w:t xml:space="preserve">“individuals making decisions”, as per Regulation 24, </w:t>
      </w:r>
      <w:r w:rsidR="00D07FA2">
        <w:rPr>
          <w:rFonts w:ascii="Arial" w:hAnsi="Arial" w:cs="Arial"/>
        </w:rPr>
        <w:t xml:space="preserve">includes all individuals whose role makes a material contribution to determining the outcome of </w:t>
      </w:r>
      <w:r w:rsidR="00FD4B91">
        <w:rPr>
          <w:rFonts w:ascii="Arial" w:hAnsi="Arial" w:cs="Arial"/>
        </w:rPr>
        <w:t>a</w:t>
      </w:r>
      <w:r w:rsidR="00D07FA2">
        <w:rPr>
          <w:rFonts w:ascii="Arial" w:hAnsi="Arial" w:cs="Arial"/>
        </w:rPr>
        <w:t xml:space="preserve"> </w:t>
      </w:r>
      <w:r w:rsidR="002B7BAB">
        <w:rPr>
          <w:rFonts w:ascii="Arial" w:hAnsi="Arial" w:cs="Arial"/>
        </w:rPr>
        <w:t>provider selection process</w:t>
      </w:r>
      <w:r w:rsidR="00D07FA2">
        <w:rPr>
          <w:rFonts w:ascii="Arial" w:hAnsi="Arial" w:cs="Arial"/>
        </w:rPr>
        <w:t xml:space="preserve">, and that this covers </w:t>
      </w:r>
      <w:r w:rsidR="00871BDD">
        <w:rPr>
          <w:rFonts w:ascii="Arial" w:hAnsi="Arial" w:cs="Arial"/>
        </w:rPr>
        <w:t xml:space="preserve">both </w:t>
      </w:r>
      <w:r w:rsidR="00C00ADA">
        <w:rPr>
          <w:rFonts w:ascii="Arial" w:hAnsi="Arial" w:cs="Arial"/>
        </w:rPr>
        <w:t>individual evaluators</w:t>
      </w:r>
      <w:r w:rsidR="000C3D7C">
        <w:rPr>
          <w:rFonts w:ascii="Arial" w:hAnsi="Arial" w:cs="Arial"/>
        </w:rPr>
        <w:t xml:space="preserve"> and </w:t>
      </w:r>
      <w:r w:rsidR="00D6667E">
        <w:rPr>
          <w:rFonts w:ascii="Arial" w:hAnsi="Arial" w:cs="Arial"/>
        </w:rPr>
        <w:t xml:space="preserve">the </w:t>
      </w:r>
      <w:r w:rsidR="000C3D7C">
        <w:rPr>
          <w:rFonts w:ascii="Arial" w:hAnsi="Arial" w:cs="Arial"/>
        </w:rPr>
        <w:t xml:space="preserve">officials responsible for </w:t>
      </w:r>
      <w:r w:rsidR="00D6667E">
        <w:rPr>
          <w:rFonts w:ascii="Arial" w:hAnsi="Arial" w:cs="Arial"/>
        </w:rPr>
        <w:t xml:space="preserve">formally </w:t>
      </w:r>
      <w:r w:rsidR="000C3D7C">
        <w:rPr>
          <w:rFonts w:ascii="Arial" w:hAnsi="Arial" w:cs="Arial"/>
        </w:rPr>
        <w:t xml:space="preserve">deciding whether to </w:t>
      </w:r>
      <w:r w:rsidR="002B7BAB">
        <w:rPr>
          <w:rFonts w:ascii="Arial" w:hAnsi="Arial" w:cs="Arial"/>
        </w:rPr>
        <w:t>adopt</w:t>
      </w:r>
      <w:r w:rsidR="00ED1823">
        <w:rPr>
          <w:rFonts w:ascii="Arial" w:hAnsi="Arial" w:cs="Arial"/>
        </w:rPr>
        <w:t xml:space="preserve"> the </w:t>
      </w:r>
      <w:r w:rsidR="00D6667E">
        <w:rPr>
          <w:rFonts w:ascii="Arial" w:hAnsi="Arial" w:cs="Arial"/>
        </w:rPr>
        <w:t xml:space="preserve">outcome of </w:t>
      </w:r>
      <w:r w:rsidR="006078D1">
        <w:rPr>
          <w:rFonts w:ascii="Arial" w:hAnsi="Arial" w:cs="Arial"/>
        </w:rPr>
        <w:t>a</w:t>
      </w:r>
      <w:r w:rsidR="00D6667E">
        <w:rPr>
          <w:rFonts w:ascii="Arial" w:hAnsi="Arial" w:cs="Arial"/>
        </w:rPr>
        <w:t xml:space="preserve"> provider selection process</w:t>
      </w:r>
      <w:r w:rsidR="007947CA">
        <w:rPr>
          <w:rFonts w:ascii="Arial" w:hAnsi="Arial" w:cs="Arial"/>
        </w:rPr>
        <w:t>.</w:t>
      </w:r>
    </w:p>
    <w:p w14:paraId="534F0A02" w14:textId="24D413F0" w:rsidR="00886E50" w:rsidRDefault="009C7F17" w:rsidP="00D42DC1">
      <w:pPr>
        <w:pStyle w:val="ListParagraph"/>
        <w:numPr>
          <w:ilvl w:val="0"/>
          <w:numId w:val="2"/>
        </w:numPr>
        <w:spacing w:line="276" w:lineRule="auto"/>
        <w:ind w:left="567" w:hanging="567"/>
        <w:contextualSpacing w:val="0"/>
        <w:rPr>
          <w:rFonts w:ascii="Arial" w:hAnsi="Arial" w:cs="Arial"/>
        </w:rPr>
      </w:pPr>
      <w:r w:rsidRPr="00D42DC1">
        <w:rPr>
          <w:rFonts w:ascii="Arial" w:hAnsi="Arial" w:cs="Arial"/>
        </w:rPr>
        <w:t xml:space="preserve">The Panel is aware that </w:t>
      </w:r>
      <w:r w:rsidR="00450A8F" w:rsidRPr="00D42DC1">
        <w:rPr>
          <w:rFonts w:ascii="Arial" w:hAnsi="Arial" w:cs="Arial"/>
        </w:rPr>
        <w:t>some commissioners may</w:t>
      </w:r>
      <w:r w:rsidR="00C835D8">
        <w:rPr>
          <w:rFonts w:ascii="Arial" w:hAnsi="Arial" w:cs="Arial"/>
        </w:rPr>
        <w:t>, for the purposes of Regulation 24,</w:t>
      </w:r>
      <w:r w:rsidR="00450A8F" w:rsidRPr="00D42DC1">
        <w:rPr>
          <w:rFonts w:ascii="Arial" w:hAnsi="Arial" w:cs="Arial"/>
        </w:rPr>
        <w:t xml:space="preserve"> distinguish between evaluators</w:t>
      </w:r>
      <w:r w:rsidR="00C835D8">
        <w:rPr>
          <w:rFonts w:ascii="Arial" w:hAnsi="Arial" w:cs="Arial"/>
        </w:rPr>
        <w:t xml:space="preserve"> </w:t>
      </w:r>
      <w:r w:rsidR="00450A8F" w:rsidRPr="00D42DC1">
        <w:rPr>
          <w:rFonts w:ascii="Arial" w:hAnsi="Arial" w:cs="Arial"/>
        </w:rPr>
        <w:t xml:space="preserve">and the </w:t>
      </w:r>
      <w:r w:rsidR="00BF26CF" w:rsidRPr="00D42DC1">
        <w:rPr>
          <w:rFonts w:ascii="Arial" w:hAnsi="Arial" w:cs="Arial"/>
        </w:rPr>
        <w:t>official</w:t>
      </w:r>
      <w:r w:rsidR="00282432" w:rsidRPr="00D42DC1">
        <w:rPr>
          <w:rFonts w:ascii="Arial" w:hAnsi="Arial" w:cs="Arial"/>
        </w:rPr>
        <w:t>(</w:t>
      </w:r>
      <w:r w:rsidR="00BF26CF" w:rsidRPr="00D42DC1">
        <w:rPr>
          <w:rFonts w:ascii="Arial" w:hAnsi="Arial" w:cs="Arial"/>
        </w:rPr>
        <w:t>s</w:t>
      </w:r>
      <w:r w:rsidR="00282432" w:rsidRPr="00D42DC1">
        <w:rPr>
          <w:rFonts w:ascii="Arial" w:hAnsi="Arial" w:cs="Arial"/>
        </w:rPr>
        <w:t>)</w:t>
      </w:r>
      <w:r w:rsidR="00BF26CF" w:rsidRPr="00D42DC1">
        <w:rPr>
          <w:rFonts w:ascii="Arial" w:hAnsi="Arial" w:cs="Arial"/>
        </w:rPr>
        <w:t xml:space="preserve"> responsible for accepting or rejecting </w:t>
      </w:r>
      <w:r w:rsidR="00110245">
        <w:rPr>
          <w:rFonts w:ascii="Arial" w:hAnsi="Arial" w:cs="Arial"/>
        </w:rPr>
        <w:t xml:space="preserve">the results of a provider selection </w:t>
      </w:r>
      <w:r w:rsidR="004161F8">
        <w:rPr>
          <w:rFonts w:ascii="Arial" w:hAnsi="Arial" w:cs="Arial"/>
        </w:rPr>
        <w:t>process</w:t>
      </w:r>
      <w:r w:rsidR="00BF26CF" w:rsidRPr="00D42DC1">
        <w:rPr>
          <w:rFonts w:ascii="Arial" w:hAnsi="Arial" w:cs="Arial"/>
        </w:rPr>
        <w:t>. The Panel</w:t>
      </w:r>
      <w:r w:rsidR="006078D1">
        <w:rPr>
          <w:rFonts w:ascii="Arial" w:hAnsi="Arial" w:cs="Arial"/>
        </w:rPr>
        <w:t xml:space="preserve"> is not</w:t>
      </w:r>
      <w:r w:rsidR="00BF26CF" w:rsidRPr="00D42DC1">
        <w:rPr>
          <w:rFonts w:ascii="Arial" w:hAnsi="Arial" w:cs="Arial"/>
        </w:rPr>
        <w:t xml:space="preserve">, however, persuaded that </w:t>
      </w:r>
      <w:r w:rsidR="00B41A90">
        <w:rPr>
          <w:rFonts w:ascii="Arial" w:hAnsi="Arial" w:cs="Arial"/>
        </w:rPr>
        <w:t>such a</w:t>
      </w:r>
      <w:r w:rsidR="004161F8">
        <w:rPr>
          <w:rFonts w:ascii="Arial" w:hAnsi="Arial" w:cs="Arial"/>
        </w:rPr>
        <w:t xml:space="preserve"> </w:t>
      </w:r>
      <w:r w:rsidR="00BF26CF" w:rsidRPr="00D42DC1">
        <w:rPr>
          <w:rFonts w:ascii="Arial" w:hAnsi="Arial" w:cs="Arial"/>
        </w:rPr>
        <w:t xml:space="preserve">distinction has merit. </w:t>
      </w:r>
      <w:r w:rsidR="00642C67">
        <w:rPr>
          <w:rFonts w:ascii="Arial" w:hAnsi="Arial" w:cs="Arial"/>
        </w:rPr>
        <w:t>E</w:t>
      </w:r>
      <w:r w:rsidR="00385ED4" w:rsidRPr="00D42DC1">
        <w:rPr>
          <w:rFonts w:ascii="Arial" w:hAnsi="Arial" w:cs="Arial"/>
        </w:rPr>
        <w:t>valuators are responsible for deci</w:t>
      </w:r>
      <w:r w:rsidR="005E7013" w:rsidRPr="00D42DC1">
        <w:rPr>
          <w:rFonts w:ascii="Arial" w:hAnsi="Arial" w:cs="Arial"/>
        </w:rPr>
        <w:t xml:space="preserve">ding </w:t>
      </w:r>
      <w:r w:rsidR="007F33E2">
        <w:rPr>
          <w:rFonts w:ascii="Arial" w:hAnsi="Arial" w:cs="Arial"/>
        </w:rPr>
        <w:t xml:space="preserve">the scores </w:t>
      </w:r>
      <w:r w:rsidR="00F811A6">
        <w:rPr>
          <w:rFonts w:ascii="Arial" w:hAnsi="Arial" w:cs="Arial"/>
        </w:rPr>
        <w:t xml:space="preserve">to be awarded to </w:t>
      </w:r>
      <w:r w:rsidR="00385ED4" w:rsidRPr="00D42DC1">
        <w:rPr>
          <w:rFonts w:ascii="Arial" w:hAnsi="Arial" w:cs="Arial"/>
        </w:rPr>
        <w:t>bidder</w:t>
      </w:r>
      <w:r w:rsidR="00642C67">
        <w:rPr>
          <w:rFonts w:ascii="Arial" w:hAnsi="Arial" w:cs="Arial"/>
        </w:rPr>
        <w:t xml:space="preserve">s’ responses </w:t>
      </w:r>
      <w:r w:rsidR="005E7013" w:rsidRPr="00D42DC1">
        <w:rPr>
          <w:rFonts w:ascii="Arial" w:hAnsi="Arial" w:cs="Arial"/>
        </w:rPr>
        <w:t>and</w:t>
      </w:r>
      <w:r w:rsidR="004B02CA">
        <w:rPr>
          <w:rFonts w:ascii="Arial" w:hAnsi="Arial" w:cs="Arial"/>
        </w:rPr>
        <w:t>,</w:t>
      </w:r>
      <w:r w:rsidR="005E7013" w:rsidRPr="00D42DC1">
        <w:rPr>
          <w:rFonts w:ascii="Arial" w:hAnsi="Arial" w:cs="Arial"/>
        </w:rPr>
        <w:t xml:space="preserve"> as such</w:t>
      </w:r>
      <w:r w:rsidR="004B02CA">
        <w:rPr>
          <w:rFonts w:ascii="Arial" w:hAnsi="Arial" w:cs="Arial"/>
        </w:rPr>
        <w:t>,</w:t>
      </w:r>
      <w:r w:rsidR="005E7013" w:rsidRPr="00D42DC1">
        <w:rPr>
          <w:rFonts w:ascii="Arial" w:hAnsi="Arial" w:cs="Arial"/>
        </w:rPr>
        <w:t xml:space="preserve"> </w:t>
      </w:r>
      <w:r w:rsidR="00282432" w:rsidRPr="00D42DC1">
        <w:rPr>
          <w:rFonts w:ascii="Arial" w:hAnsi="Arial" w:cs="Arial"/>
        </w:rPr>
        <w:t>have</w:t>
      </w:r>
      <w:r w:rsidR="005E7013" w:rsidRPr="00D42DC1">
        <w:rPr>
          <w:rFonts w:ascii="Arial" w:hAnsi="Arial" w:cs="Arial"/>
        </w:rPr>
        <w:t xml:space="preserve"> a decision making role.</w:t>
      </w:r>
      <w:r w:rsidR="00886E50" w:rsidRPr="00D42DC1">
        <w:rPr>
          <w:rFonts w:ascii="Arial" w:hAnsi="Arial" w:cs="Arial"/>
        </w:rPr>
        <w:t xml:space="preserve"> That is, evaluators fall within the definition of “individuals making decisions” for the purposes of Regulation 24.</w:t>
      </w:r>
    </w:p>
    <w:p w14:paraId="388E575B" w14:textId="08060EC5" w:rsidR="00D42DC1" w:rsidRDefault="00B82ABA" w:rsidP="00D42DC1">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Moreover, the underlying purpose of requiring commissioners to keep a </w:t>
      </w:r>
      <w:r w:rsidRPr="000B429B">
        <w:rPr>
          <w:rFonts w:ascii="Arial" w:hAnsi="Arial" w:cs="Arial"/>
        </w:rPr>
        <w:t>record of decision makers</w:t>
      </w:r>
      <w:r>
        <w:rPr>
          <w:rFonts w:ascii="Arial" w:hAnsi="Arial" w:cs="Arial"/>
        </w:rPr>
        <w:t>’ identity</w:t>
      </w:r>
      <w:r w:rsidRPr="000B429B">
        <w:rPr>
          <w:rFonts w:ascii="Arial" w:hAnsi="Arial" w:cs="Arial"/>
        </w:rPr>
        <w:t xml:space="preserve"> is </w:t>
      </w:r>
      <w:r w:rsidR="000E24CE">
        <w:rPr>
          <w:rFonts w:ascii="Arial" w:hAnsi="Arial" w:cs="Arial"/>
        </w:rPr>
        <w:t>to</w:t>
      </w:r>
      <w:r>
        <w:rPr>
          <w:rFonts w:ascii="Arial" w:hAnsi="Arial" w:cs="Arial"/>
        </w:rPr>
        <w:t xml:space="preserve"> </w:t>
      </w:r>
      <w:r w:rsidRPr="000B429B">
        <w:rPr>
          <w:rFonts w:ascii="Arial" w:hAnsi="Arial" w:cs="Arial"/>
        </w:rPr>
        <w:t>facilitate</w:t>
      </w:r>
      <w:r>
        <w:rPr>
          <w:rFonts w:ascii="Arial" w:hAnsi="Arial" w:cs="Arial"/>
        </w:rPr>
        <w:t xml:space="preserve"> the</w:t>
      </w:r>
      <w:r w:rsidRPr="000B429B">
        <w:rPr>
          <w:rFonts w:ascii="Arial" w:hAnsi="Arial" w:cs="Arial"/>
        </w:rPr>
        <w:t xml:space="preserve"> transparency</w:t>
      </w:r>
      <w:r>
        <w:rPr>
          <w:rFonts w:ascii="Arial" w:hAnsi="Arial" w:cs="Arial"/>
        </w:rPr>
        <w:t xml:space="preserve"> necessary to demonstrate that </w:t>
      </w:r>
      <w:r w:rsidR="00111DB9">
        <w:rPr>
          <w:rFonts w:ascii="Arial" w:hAnsi="Arial" w:cs="Arial"/>
        </w:rPr>
        <w:t xml:space="preserve">the provider selection </w:t>
      </w:r>
      <w:r w:rsidR="000E24CE">
        <w:rPr>
          <w:rFonts w:ascii="Arial" w:hAnsi="Arial" w:cs="Arial"/>
        </w:rPr>
        <w:t xml:space="preserve">process has been </w:t>
      </w:r>
      <w:r>
        <w:rPr>
          <w:rFonts w:ascii="Arial" w:hAnsi="Arial" w:cs="Arial"/>
        </w:rPr>
        <w:t xml:space="preserve">free of conflicts of interest and </w:t>
      </w:r>
      <w:r w:rsidR="000E24CE">
        <w:rPr>
          <w:rFonts w:ascii="Arial" w:hAnsi="Arial" w:cs="Arial"/>
        </w:rPr>
        <w:t xml:space="preserve">that those involved </w:t>
      </w:r>
      <w:r>
        <w:rPr>
          <w:rFonts w:ascii="Arial" w:hAnsi="Arial" w:cs="Arial"/>
        </w:rPr>
        <w:t>have sufficient expertise to make fair decision</w:t>
      </w:r>
      <w:r w:rsidR="00115CF6">
        <w:rPr>
          <w:rFonts w:ascii="Arial" w:hAnsi="Arial" w:cs="Arial"/>
        </w:rPr>
        <w:t>s</w:t>
      </w:r>
      <w:r>
        <w:rPr>
          <w:rFonts w:ascii="Arial" w:hAnsi="Arial" w:cs="Arial"/>
        </w:rPr>
        <w:t xml:space="preserve">. Excluding evaluators </w:t>
      </w:r>
      <w:r w:rsidR="00B403D1">
        <w:rPr>
          <w:rFonts w:ascii="Arial" w:hAnsi="Arial" w:cs="Arial"/>
        </w:rPr>
        <w:t>from th</w:t>
      </w:r>
      <w:r w:rsidR="00484FEF">
        <w:rPr>
          <w:rFonts w:ascii="Arial" w:hAnsi="Arial" w:cs="Arial"/>
        </w:rPr>
        <w:t>e Regulation 24</w:t>
      </w:r>
      <w:r w:rsidR="00B403D1">
        <w:rPr>
          <w:rFonts w:ascii="Arial" w:hAnsi="Arial" w:cs="Arial"/>
        </w:rPr>
        <w:t xml:space="preserve"> record keeping requirement </w:t>
      </w:r>
      <w:r>
        <w:rPr>
          <w:rFonts w:ascii="Arial" w:hAnsi="Arial" w:cs="Arial"/>
        </w:rPr>
        <w:t xml:space="preserve">would defeat the </w:t>
      </w:r>
      <w:r w:rsidR="00B403D1">
        <w:rPr>
          <w:rFonts w:ascii="Arial" w:hAnsi="Arial" w:cs="Arial"/>
        </w:rPr>
        <w:t xml:space="preserve">underlying </w:t>
      </w:r>
      <w:r>
        <w:rPr>
          <w:rFonts w:ascii="Arial" w:hAnsi="Arial" w:cs="Arial"/>
        </w:rPr>
        <w:t>purpose of record</w:t>
      </w:r>
      <w:r w:rsidR="00484FEF">
        <w:rPr>
          <w:rFonts w:ascii="Arial" w:hAnsi="Arial" w:cs="Arial"/>
        </w:rPr>
        <w:t>ing</w:t>
      </w:r>
      <w:r>
        <w:rPr>
          <w:rFonts w:ascii="Arial" w:hAnsi="Arial" w:cs="Arial"/>
        </w:rPr>
        <w:t xml:space="preserve"> this information.</w:t>
      </w:r>
    </w:p>
    <w:p w14:paraId="6776DFD3" w14:textId="77777777" w:rsidR="000B7FC2" w:rsidRDefault="007C3CD2" w:rsidP="5143F5AE">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Regarding NDA’s request for details of evaluators’ “</w:t>
      </w:r>
      <w:r w:rsidRPr="00404D6F">
        <w:rPr>
          <w:rFonts w:ascii="Arial" w:hAnsi="Arial" w:cs="Arial"/>
        </w:rPr>
        <w:t>experience relating to this specific service area, namely the provision of community aural microsuction services to enable them to properly and fairly assess the bids received</w:t>
      </w:r>
      <w:r>
        <w:rPr>
          <w:rFonts w:ascii="Arial" w:hAnsi="Arial" w:cs="Arial"/>
        </w:rPr>
        <w:t xml:space="preserve">”, the Panel considers </w:t>
      </w:r>
      <w:r w:rsidR="000B7FC2">
        <w:rPr>
          <w:rFonts w:ascii="Arial" w:hAnsi="Arial" w:cs="Arial"/>
        </w:rPr>
        <w:t xml:space="preserve">that N&amp;W ICB was </w:t>
      </w:r>
      <w:r w:rsidR="00865127">
        <w:rPr>
          <w:rFonts w:ascii="Arial" w:hAnsi="Arial" w:cs="Arial"/>
        </w:rPr>
        <w:t xml:space="preserve">obliged to </w:t>
      </w:r>
      <w:r w:rsidR="00785DFD">
        <w:rPr>
          <w:rFonts w:ascii="Arial" w:hAnsi="Arial" w:cs="Arial"/>
        </w:rPr>
        <w:t xml:space="preserve">keep a </w:t>
      </w:r>
      <w:r w:rsidR="00865127">
        <w:rPr>
          <w:rFonts w:ascii="Arial" w:hAnsi="Arial" w:cs="Arial"/>
        </w:rPr>
        <w:t>record this information under Regulation 24</w:t>
      </w:r>
      <w:r w:rsidR="1C7EC419">
        <w:rPr>
          <w:rFonts w:ascii="Arial" w:hAnsi="Arial" w:cs="Arial"/>
        </w:rPr>
        <w:t>(g)</w:t>
      </w:r>
      <w:r w:rsidR="00FC6DCA">
        <w:rPr>
          <w:rFonts w:ascii="Arial" w:hAnsi="Arial" w:cs="Arial"/>
        </w:rPr>
        <w:t>.</w:t>
      </w:r>
    </w:p>
    <w:p w14:paraId="093DDE60" w14:textId="7A80308F" w:rsidR="00B4422A" w:rsidRPr="00E82D62" w:rsidRDefault="000B7FC2" w:rsidP="008B1DD2">
      <w:pPr>
        <w:pStyle w:val="ListParagraph"/>
        <w:numPr>
          <w:ilvl w:val="0"/>
          <w:numId w:val="2"/>
        </w:numPr>
        <w:spacing w:line="276" w:lineRule="auto"/>
        <w:ind w:left="567" w:hanging="567"/>
        <w:contextualSpacing w:val="0"/>
        <w:rPr>
          <w:rFonts w:ascii="Arial" w:hAnsi="Arial" w:cs="Arial"/>
        </w:rPr>
      </w:pPr>
      <w:r w:rsidRPr="00E82D62">
        <w:rPr>
          <w:rFonts w:ascii="Arial" w:hAnsi="Arial" w:cs="Arial"/>
        </w:rPr>
        <w:t xml:space="preserve">Regulation 24(g) </w:t>
      </w:r>
      <w:r w:rsidR="00FC6DCA" w:rsidRPr="00E82D62">
        <w:rPr>
          <w:rFonts w:ascii="Arial" w:hAnsi="Arial" w:cs="Arial"/>
        </w:rPr>
        <w:t xml:space="preserve">requires commissioners </w:t>
      </w:r>
      <w:r w:rsidR="414081DD" w:rsidRPr="00E82D62">
        <w:rPr>
          <w:rFonts w:ascii="Arial" w:hAnsi="Arial" w:cs="Arial"/>
        </w:rPr>
        <w:t>to keep a record of “‘the reasons for decisions made under these Regulation</w:t>
      </w:r>
      <w:r w:rsidR="00FC6DCA" w:rsidRPr="00E82D62">
        <w:rPr>
          <w:rFonts w:ascii="Arial" w:hAnsi="Arial" w:cs="Arial"/>
        </w:rPr>
        <w:t>s</w:t>
      </w:r>
      <w:r w:rsidR="414081DD" w:rsidRPr="00E82D62">
        <w:rPr>
          <w:rFonts w:ascii="Arial" w:hAnsi="Arial" w:cs="Arial"/>
        </w:rPr>
        <w:t>”</w:t>
      </w:r>
      <w:r w:rsidR="00865127" w:rsidRPr="00E82D62">
        <w:rPr>
          <w:rFonts w:ascii="Arial" w:hAnsi="Arial" w:cs="Arial"/>
        </w:rPr>
        <w:t>.</w:t>
      </w:r>
      <w:r w:rsidRPr="00E82D62">
        <w:rPr>
          <w:rFonts w:ascii="Arial" w:hAnsi="Arial" w:cs="Arial"/>
        </w:rPr>
        <w:t xml:space="preserve"> </w:t>
      </w:r>
      <w:r w:rsidR="00B47D53" w:rsidRPr="00E82D62">
        <w:rPr>
          <w:rFonts w:ascii="Arial" w:hAnsi="Arial" w:cs="Arial"/>
        </w:rPr>
        <w:t>D</w:t>
      </w:r>
      <w:r w:rsidR="480A4424" w:rsidRPr="00E82D62">
        <w:rPr>
          <w:rFonts w:ascii="Arial" w:hAnsi="Arial" w:cs="Arial"/>
        </w:rPr>
        <w:t xml:space="preserve">ecisions </w:t>
      </w:r>
      <w:r w:rsidR="00CD1E1D" w:rsidRPr="00E82D62">
        <w:rPr>
          <w:rFonts w:ascii="Arial" w:hAnsi="Arial" w:cs="Arial"/>
        </w:rPr>
        <w:t xml:space="preserve">made under </w:t>
      </w:r>
      <w:r w:rsidR="480A4424" w:rsidRPr="00E82D62">
        <w:rPr>
          <w:rFonts w:ascii="Arial" w:hAnsi="Arial" w:cs="Arial"/>
        </w:rPr>
        <w:t xml:space="preserve">the </w:t>
      </w:r>
      <w:r w:rsidR="00F4368B" w:rsidRPr="00E82D62">
        <w:rPr>
          <w:rFonts w:ascii="Arial" w:hAnsi="Arial" w:cs="Arial"/>
        </w:rPr>
        <w:t>PSR r</w:t>
      </w:r>
      <w:r w:rsidR="480A4424" w:rsidRPr="00E82D62">
        <w:rPr>
          <w:rFonts w:ascii="Arial" w:hAnsi="Arial" w:cs="Arial"/>
        </w:rPr>
        <w:t xml:space="preserve">egulations </w:t>
      </w:r>
      <w:r w:rsidR="00CD1E1D" w:rsidRPr="00E82D62">
        <w:rPr>
          <w:rFonts w:ascii="Arial" w:hAnsi="Arial" w:cs="Arial"/>
        </w:rPr>
        <w:t xml:space="preserve">include </w:t>
      </w:r>
      <w:r w:rsidR="480A4424" w:rsidRPr="00E82D62">
        <w:rPr>
          <w:rFonts w:ascii="Arial" w:hAnsi="Arial" w:cs="Arial"/>
        </w:rPr>
        <w:t xml:space="preserve">not only </w:t>
      </w:r>
      <w:r w:rsidR="00CD1E1D" w:rsidRPr="00E82D62">
        <w:rPr>
          <w:rFonts w:ascii="Arial" w:hAnsi="Arial" w:cs="Arial"/>
        </w:rPr>
        <w:t xml:space="preserve">contract award </w:t>
      </w:r>
      <w:r w:rsidR="480A4424" w:rsidRPr="00E82D62">
        <w:rPr>
          <w:rFonts w:ascii="Arial" w:hAnsi="Arial" w:cs="Arial"/>
        </w:rPr>
        <w:t>decision</w:t>
      </w:r>
      <w:r w:rsidR="00F4368B" w:rsidRPr="00E82D62">
        <w:rPr>
          <w:rFonts w:ascii="Arial" w:hAnsi="Arial" w:cs="Arial"/>
        </w:rPr>
        <w:t>s</w:t>
      </w:r>
      <w:r w:rsidR="480A4424" w:rsidRPr="00E82D62">
        <w:rPr>
          <w:rFonts w:ascii="Arial" w:hAnsi="Arial" w:cs="Arial"/>
        </w:rPr>
        <w:t xml:space="preserve">, but </w:t>
      </w:r>
      <w:r w:rsidR="00CD1E1D" w:rsidRPr="00E82D62">
        <w:rPr>
          <w:rFonts w:ascii="Arial" w:hAnsi="Arial" w:cs="Arial"/>
        </w:rPr>
        <w:t xml:space="preserve">also the </w:t>
      </w:r>
      <w:r w:rsidR="480A4424" w:rsidRPr="00E82D62">
        <w:rPr>
          <w:rFonts w:ascii="Arial" w:hAnsi="Arial" w:cs="Arial"/>
        </w:rPr>
        <w:t xml:space="preserve">intermediate decisions </w:t>
      </w:r>
      <w:r w:rsidR="00E82D62">
        <w:rPr>
          <w:rFonts w:ascii="Arial" w:hAnsi="Arial" w:cs="Arial"/>
        </w:rPr>
        <w:t xml:space="preserve">that </w:t>
      </w:r>
      <w:r w:rsidR="480A4424" w:rsidRPr="00E82D62">
        <w:rPr>
          <w:rFonts w:ascii="Arial" w:hAnsi="Arial" w:cs="Arial"/>
        </w:rPr>
        <w:t xml:space="preserve">lead </w:t>
      </w:r>
      <w:r w:rsidR="003224B6" w:rsidRPr="00E82D62">
        <w:rPr>
          <w:rFonts w:ascii="Arial" w:hAnsi="Arial" w:cs="Arial"/>
        </w:rPr>
        <w:t>up to contract award decision</w:t>
      </w:r>
      <w:r w:rsidR="00F4368B" w:rsidRPr="00E82D62">
        <w:rPr>
          <w:rFonts w:ascii="Arial" w:hAnsi="Arial" w:cs="Arial"/>
        </w:rPr>
        <w:t>s</w:t>
      </w:r>
      <w:r w:rsidR="480A4424" w:rsidRPr="00E82D62">
        <w:rPr>
          <w:rFonts w:ascii="Arial" w:hAnsi="Arial" w:cs="Arial"/>
        </w:rPr>
        <w:t xml:space="preserve">. This includes, for the purposes of </w:t>
      </w:r>
      <w:r w:rsidR="005F4F8F" w:rsidRPr="00E82D62">
        <w:rPr>
          <w:rFonts w:ascii="Arial" w:hAnsi="Arial" w:cs="Arial"/>
        </w:rPr>
        <w:t>this review</w:t>
      </w:r>
      <w:r w:rsidR="480A4424" w:rsidRPr="00E82D62">
        <w:rPr>
          <w:rFonts w:ascii="Arial" w:hAnsi="Arial" w:cs="Arial"/>
        </w:rPr>
        <w:t>, decisions on the selection of evaluators</w:t>
      </w:r>
      <w:r w:rsidR="00751C8F" w:rsidRPr="00E82D62">
        <w:rPr>
          <w:rFonts w:ascii="Arial" w:hAnsi="Arial" w:cs="Arial"/>
        </w:rPr>
        <w:t>, which the Panel would expect to take account of evaluators’ expertise,</w:t>
      </w:r>
      <w:r w:rsidR="480A4424" w:rsidRPr="00E82D62">
        <w:rPr>
          <w:rFonts w:ascii="Arial" w:hAnsi="Arial" w:cs="Arial"/>
        </w:rPr>
        <w:t xml:space="preserve"> and the assignment of specific questions to different evaluators.</w:t>
      </w:r>
    </w:p>
    <w:p w14:paraId="6DB25181" w14:textId="49564643" w:rsidR="007C3CD2" w:rsidRDefault="008B445D" w:rsidP="5143F5AE">
      <w:pPr>
        <w:pStyle w:val="ListParagraph"/>
        <w:numPr>
          <w:ilvl w:val="0"/>
          <w:numId w:val="2"/>
        </w:numPr>
        <w:spacing w:line="276" w:lineRule="auto"/>
        <w:ind w:left="567" w:hanging="567"/>
        <w:contextualSpacing w:val="0"/>
        <w:rPr>
          <w:rFonts w:ascii="Arial" w:hAnsi="Arial" w:cs="Arial"/>
        </w:rPr>
      </w:pPr>
      <w:r>
        <w:rPr>
          <w:rFonts w:ascii="Arial" w:hAnsi="Arial" w:cs="Arial"/>
        </w:rPr>
        <w:t>That is, th</w:t>
      </w:r>
      <w:r w:rsidR="00CD133C">
        <w:rPr>
          <w:rFonts w:ascii="Arial" w:hAnsi="Arial" w:cs="Arial"/>
        </w:rPr>
        <w:t xml:space="preserve">e Panel considers that N&amp;W ICB was obliged </w:t>
      </w:r>
      <w:r w:rsidR="002C5BA0">
        <w:rPr>
          <w:rFonts w:ascii="Arial" w:hAnsi="Arial" w:cs="Arial"/>
        </w:rPr>
        <w:t xml:space="preserve">under Regulation 24 </w:t>
      </w:r>
      <w:r w:rsidR="00CD133C">
        <w:rPr>
          <w:rFonts w:ascii="Arial" w:hAnsi="Arial" w:cs="Arial"/>
        </w:rPr>
        <w:t xml:space="preserve">to keep a record of the information that NDA requested </w:t>
      </w:r>
      <w:r w:rsidR="00D50AA4">
        <w:rPr>
          <w:rFonts w:ascii="Arial" w:hAnsi="Arial" w:cs="Arial"/>
        </w:rPr>
        <w:t xml:space="preserve">concerning evaluators’ experience and to supply this information to </w:t>
      </w:r>
      <w:r w:rsidR="002C5BA0">
        <w:rPr>
          <w:rFonts w:ascii="Arial" w:hAnsi="Arial" w:cs="Arial"/>
        </w:rPr>
        <w:t>N&amp;W ICB when it was requested under Regulation 12</w:t>
      </w:r>
      <w:r w:rsidR="00951205">
        <w:rPr>
          <w:rFonts w:ascii="Arial" w:hAnsi="Arial" w:cs="Arial"/>
        </w:rPr>
        <w:t>(4)</w:t>
      </w:r>
      <w:r w:rsidR="00A14878">
        <w:rPr>
          <w:rFonts w:ascii="Arial" w:hAnsi="Arial" w:cs="Arial"/>
        </w:rPr>
        <w:t>(b)</w:t>
      </w:r>
      <w:r w:rsidR="002C5BA0">
        <w:rPr>
          <w:rFonts w:ascii="Arial" w:hAnsi="Arial" w:cs="Arial"/>
        </w:rPr>
        <w:t>.</w:t>
      </w:r>
    </w:p>
    <w:p w14:paraId="0CF85085" w14:textId="7A5DA686" w:rsidR="00D83228" w:rsidRPr="00E60597" w:rsidRDefault="003A0277">
      <w:pPr>
        <w:pStyle w:val="ListParagraph"/>
        <w:numPr>
          <w:ilvl w:val="0"/>
          <w:numId w:val="2"/>
        </w:numPr>
        <w:spacing w:line="276" w:lineRule="auto"/>
        <w:ind w:left="567" w:hanging="567"/>
        <w:contextualSpacing w:val="0"/>
        <w:rPr>
          <w:rFonts w:ascii="Arial" w:hAnsi="Arial" w:cs="Arial"/>
        </w:rPr>
      </w:pPr>
      <w:bookmarkStart w:id="16" w:name="_Ref193897674"/>
      <w:bookmarkStart w:id="17" w:name="_Ref194416426"/>
      <w:r w:rsidRPr="00E60597">
        <w:rPr>
          <w:rFonts w:ascii="Arial" w:hAnsi="Arial" w:cs="Arial"/>
        </w:rPr>
        <w:t xml:space="preserve">The Panel notes that commissioners’ obligation to supply information requested by aggrieved bidders </w:t>
      </w:r>
      <w:r w:rsidR="004E6C10" w:rsidRPr="00E60597">
        <w:rPr>
          <w:rFonts w:ascii="Arial" w:hAnsi="Arial" w:cs="Arial"/>
        </w:rPr>
        <w:t xml:space="preserve">under Regulation 12(4)(b) </w:t>
      </w:r>
      <w:r w:rsidRPr="00E60597">
        <w:rPr>
          <w:rFonts w:ascii="Arial" w:hAnsi="Arial" w:cs="Arial"/>
        </w:rPr>
        <w:t xml:space="preserve">is qualified by Regulation 12(5). This </w:t>
      </w:r>
      <w:r w:rsidRPr="00E60597">
        <w:rPr>
          <w:rFonts w:ascii="Arial" w:hAnsi="Arial" w:cs="Arial"/>
          <w:bCs/>
        </w:rPr>
        <w:t xml:space="preserve">says, under part (a), that </w:t>
      </w:r>
      <w:r w:rsidR="00D43DCC" w:rsidRPr="00E60597">
        <w:rPr>
          <w:rFonts w:ascii="Arial" w:hAnsi="Arial" w:cs="Arial"/>
          <w:bCs/>
        </w:rPr>
        <w:t>commissioners</w:t>
      </w:r>
      <w:r w:rsidRPr="00E60597">
        <w:rPr>
          <w:rFonts w:ascii="Arial" w:hAnsi="Arial" w:cs="Arial"/>
          <w:bCs/>
        </w:rPr>
        <w:t xml:space="preserve"> do </w:t>
      </w:r>
      <w:r w:rsidRPr="00E60597">
        <w:rPr>
          <w:rFonts w:ascii="Arial" w:hAnsi="Arial" w:cs="Arial"/>
        </w:rPr>
        <w:t>not</w:t>
      </w:r>
      <w:r w:rsidRPr="00E60597">
        <w:rPr>
          <w:rFonts w:ascii="Arial" w:hAnsi="Arial" w:cs="Arial"/>
          <w:bCs/>
        </w:rPr>
        <w:t xml:space="preserve"> have to supply information </w:t>
      </w:r>
      <w:r w:rsidR="0025354C">
        <w:rPr>
          <w:rFonts w:ascii="Arial" w:hAnsi="Arial" w:cs="Arial"/>
          <w:bCs/>
        </w:rPr>
        <w:t xml:space="preserve">that has been requested </w:t>
      </w:r>
      <w:r w:rsidRPr="00E60597">
        <w:rPr>
          <w:rFonts w:ascii="Arial" w:hAnsi="Arial" w:cs="Arial"/>
          <w:bCs/>
        </w:rPr>
        <w:t>where it “</w:t>
      </w:r>
      <w:r w:rsidRPr="00E60597">
        <w:rPr>
          <w:rFonts w:ascii="Arial" w:hAnsi="Arial" w:cs="Arial"/>
        </w:rPr>
        <w:t>would prejudice the legitimate commercial interests of any person, including those of the relevant authority”.</w:t>
      </w:r>
      <w:bookmarkEnd w:id="16"/>
      <w:r w:rsidR="000471F9" w:rsidRPr="00E60597">
        <w:rPr>
          <w:rFonts w:ascii="Arial" w:hAnsi="Arial" w:cs="Arial"/>
        </w:rPr>
        <w:t xml:space="preserve"> </w:t>
      </w:r>
      <w:r w:rsidR="002B48DC" w:rsidRPr="00E60597">
        <w:rPr>
          <w:rFonts w:ascii="Arial" w:hAnsi="Arial" w:cs="Arial"/>
        </w:rPr>
        <w:t xml:space="preserve">The Panel </w:t>
      </w:r>
      <w:r w:rsidR="004A2A04" w:rsidRPr="00E60597">
        <w:rPr>
          <w:rFonts w:ascii="Arial" w:hAnsi="Arial" w:cs="Arial"/>
        </w:rPr>
        <w:t xml:space="preserve">further </w:t>
      </w:r>
      <w:r w:rsidR="002B48DC" w:rsidRPr="00E60597">
        <w:rPr>
          <w:rFonts w:ascii="Arial" w:hAnsi="Arial" w:cs="Arial"/>
        </w:rPr>
        <w:t xml:space="preserve">notes that </w:t>
      </w:r>
      <w:r w:rsidR="003E370F" w:rsidRPr="00E60597">
        <w:rPr>
          <w:rFonts w:ascii="Arial" w:hAnsi="Arial" w:cs="Arial"/>
        </w:rPr>
        <w:t>N&amp;W ICB</w:t>
      </w:r>
      <w:r w:rsidR="0043677C" w:rsidRPr="00E60597">
        <w:rPr>
          <w:rFonts w:ascii="Arial" w:hAnsi="Arial" w:cs="Arial"/>
        </w:rPr>
        <w:t xml:space="preserve">’s </w:t>
      </w:r>
      <w:r w:rsidR="004D79B4" w:rsidRPr="00E60597">
        <w:rPr>
          <w:rFonts w:ascii="Arial" w:hAnsi="Arial" w:cs="Arial"/>
        </w:rPr>
        <w:t xml:space="preserve">refusal </w:t>
      </w:r>
      <w:r w:rsidR="008905E6">
        <w:rPr>
          <w:rFonts w:ascii="Arial" w:hAnsi="Arial" w:cs="Arial"/>
        </w:rPr>
        <w:t xml:space="preserve">of </w:t>
      </w:r>
      <w:r w:rsidR="003F7652" w:rsidRPr="00E60597">
        <w:rPr>
          <w:rFonts w:ascii="Arial" w:hAnsi="Arial" w:cs="Arial"/>
        </w:rPr>
        <w:t xml:space="preserve">NDA’s </w:t>
      </w:r>
      <w:r w:rsidR="008905E6">
        <w:rPr>
          <w:rFonts w:ascii="Arial" w:hAnsi="Arial" w:cs="Arial"/>
        </w:rPr>
        <w:t xml:space="preserve">information </w:t>
      </w:r>
      <w:r w:rsidR="00387E64" w:rsidRPr="00E60597">
        <w:rPr>
          <w:rFonts w:ascii="Arial" w:hAnsi="Arial" w:cs="Arial"/>
        </w:rPr>
        <w:t>request</w:t>
      </w:r>
      <w:r w:rsidR="004D72A0" w:rsidRPr="00E60597">
        <w:rPr>
          <w:rFonts w:ascii="Arial" w:hAnsi="Arial" w:cs="Arial"/>
        </w:rPr>
        <w:t xml:space="preserve"> </w:t>
      </w:r>
      <w:r w:rsidR="00D83228" w:rsidRPr="00E60597">
        <w:rPr>
          <w:rFonts w:ascii="Arial" w:hAnsi="Arial" w:cs="Arial"/>
        </w:rPr>
        <w:t xml:space="preserve">used reasoning </w:t>
      </w:r>
      <w:r w:rsidR="008D7916" w:rsidRPr="00E60597">
        <w:rPr>
          <w:rFonts w:ascii="Arial" w:hAnsi="Arial" w:cs="Arial"/>
        </w:rPr>
        <w:t>consistent with this qualification</w:t>
      </w:r>
      <w:r w:rsidR="00D83228" w:rsidRPr="00E60597">
        <w:rPr>
          <w:rFonts w:ascii="Arial" w:hAnsi="Arial" w:cs="Arial"/>
        </w:rPr>
        <w:t xml:space="preserve"> (see paragraph </w:t>
      </w:r>
      <w:r w:rsidR="000E2C8A" w:rsidRPr="00E60597">
        <w:rPr>
          <w:rFonts w:ascii="Arial" w:hAnsi="Arial" w:cs="Arial"/>
          <w:bCs/>
        </w:rPr>
        <w:fldChar w:fldCharType="begin"/>
      </w:r>
      <w:r w:rsidR="000E2C8A" w:rsidRPr="00E60597">
        <w:rPr>
          <w:rFonts w:ascii="Arial" w:hAnsi="Arial" w:cs="Arial"/>
          <w:bCs/>
        </w:rPr>
        <w:instrText xml:space="preserve"> REF _Ref194335455 \r \h </w:instrText>
      </w:r>
      <w:r w:rsidR="000E2C8A" w:rsidRPr="00E60597">
        <w:rPr>
          <w:rFonts w:ascii="Arial" w:hAnsi="Arial" w:cs="Arial"/>
          <w:bCs/>
        </w:rPr>
      </w:r>
      <w:r w:rsidR="000E2C8A" w:rsidRPr="00E60597">
        <w:rPr>
          <w:rFonts w:ascii="Arial" w:hAnsi="Arial" w:cs="Arial"/>
          <w:bCs/>
        </w:rPr>
        <w:fldChar w:fldCharType="separate"/>
      </w:r>
      <w:r w:rsidR="005C56EE">
        <w:rPr>
          <w:rFonts w:ascii="Arial" w:hAnsi="Arial" w:cs="Arial"/>
          <w:bCs/>
        </w:rPr>
        <w:t>40</w:t>
      </w:r>
      <w:r w:rsidR="000E2C8A" w:rsidRPr="00E60597">
        <w:rPr>
          <w:rFonts w:ascii="Arial" w:hAnsi="Arial" w:cs="Arial"/>
          <w:bCs/>
        </w:rPr>
        <w:fldChar w:fldCharType="end"/>
      </w:r>
      <w:r w:rsidR="004D72A0" w:rsidRPr="00E60597">
        <w:rPr>
          <w:rFonts w:ascii="Arial" w:hAnsi="Arial" w:cs="Arial"/>
          <w:bCs/>
        </w:rPr>
        <w:t>)</w:t>
      </w:r>
      <w:r w:rsidR="00773285" w:rsidRPr="00E60597">
        <w:rPr>
          <w:rFonts w:ascii="Arial" w:hAnsi="Arial" w:cs="Arial"/>
          <w:bCs/>
        </w:rPr>
        <w:t>.</w:t>
      </w:r>
      <w:bookmarkEnd w:id="17"/>
    </w:p>
    <w:p w14:paraId="389BA382" w14:textId="1D649123" w:rsidR="00B67D8B" w:rsidRPr="00B67D8B" w:rsidRDefault="003E370F" w:rsidP="00EF49DC">
      <w:pPr>
        <w:pStyle w:val="ListParagraph"/>
        <w:numPr>
          <w:ilvl w:val="0"/>
          <w:numId w:val="2"/>
        </w:numPr>
        <w:spacing w:after="120" w:line="276" w:lineRule="auto"/>
        <w:ind w:left="567" w:hanging="567"/>
        <w:contextualSpacing w:val="0"/>
        <w:rPr>
          <w:rFonts w:ascii="Arial" w:hAnsi="Arial" w:cs="Arial"/>
        </w:rPr>
      </w:pPr>
      <w:bookmarkStart w:id="18" w:name="_Ref194416348"/>
      <w:r>
        <w:rPr>
          <w:rFonts w:ascii="Arial" w:hAnsi="Arial" w:cs="Arial"/>
          <w:bCs/>
        </w:rPr>
        <w:t>N&amp;W ICB</w:t>
      </w:r>
      <w:r w:rsidR="009E2DB4">
        <w:rPr>
          <w:rFonts w:ascii="Arial" w:hAnsi="Arial" w:cs="Arial"/>
          <w:bCs/>
        </w:rPr>
        <w:t xml:space="preserve"> </w:t>
      </w:r>
      <w:r w:rsidR="00E60597">
        <w:rPr>
          <w:rFonts w:ascii="Arial" w:hAnsi="Arial" w:cs="Arial"/>
          <w:bCs/>
        </w:rPr>
        <w:t xml:space="preserve">gave the Panel four further reasons for not disclosing </w:t>
      </w:r>
      <w:r w:rsidR="00B67D8B">
        <w:rPr>
          <w:rFonts w:ascii="Arial" w:hAnsi="Arial" w:cs="Arial"/>
          <w:bCs/>
        </w:rPr>
        <w:t>to NDA the information it had requested.</w:t>
      </w:r>
      <w:r w:rsidR="005C60E9">
        <w:rPr>
          <w:rStyle w:val="FootnoteReference"/>
          <w:rFonts w:ascii="Arial" w:hAnsi="Arial" w:cs="Arial"/>
          <w:bCs/>
        </w:rPr>
        <w:footnoteReference w:id="18"/>
      </w:r>
      <w:r w:rsidR="00B67D8B">
        <w:rPr>
          <w:rFonts w:ascii="Arial" w:hAnsi="Arial" w:cs="Arial"/>
          <w:bCs/>
        </w:rPr>
        <w:t xml:space="preserve"> It said </w:t>
      </w:r>
      <w:r w:rsidR="009E2DB4">
        <w:rPr>
          <w:rFonts w:ascii="Arial" w:hAnsi="Arial" w:cs="Arial"/>
          <w:bCs/>
        </w:rPr>
        <w:t>that</w:t>
      </w:r>
      <w:r w:rsidR="00B67D8B">
        <w:rPr>
          <w:rFonts w:ascii="Arial" w:hAnsi="Arial" w:cs="Arial"/>
          <w:bCs/>
        </w:rPr>
        <w:t xml:space="preserve"> </w:t>
      </w:r>
      <w:r w:rsidR="00A46169">
        <w:rPr>
          <w:rFonts w:ascii="Arial" w:hAnsi="Arial" w:cs="Arial"/>
          <w:bCs/>
        </w:rPr>
        <w:t>the ICB:</w:t>
      </w:r>
    </w:p>
    <w:p w14:paraId="229DFE5E" w14:textId="3121B120" w:rsidR="00B67D8B" w:rsidRDefault="0039711B" w:rsidP="00EF49DC">
      <w:pPr>
        <w:pStyle w:val="ListParagraph"/>
        <w:spacing w:after="120" w:line="276" w:lineRule="auto"/>
        <w:ind w:left="1560" w:hanging="426"/>
        <w:contextualSpacing w:val="0"/>
        <w:rPr>
          <w:rFonts w:ascii="Arial" w:hAnsi="Arial" w:cs="Arial"/>
          <w:bCs/>
        </w:rPr>
      </w:pPr>
      <w:r>
        <w:rPr>
          <w:rFonts w:ascii="Arial" w:hAnsi="Arial" w:cs="Arial"/>
          <w:bCs/>
        </w:rPr>
        <w:t>(a)</w:t>
      </w:r>
      <w:r w:rsidR="00B67D8B">
        <w:rPr>
          <w:rFonts w:ascii="Arial" w:hAnsi="Arial" w:cs="Arial"/>
          <w:bCs/>
        </w:rPr>
        <w:tab/>
      </w:r>
      <w:r w:rsidR="00A44330">
        <w:rPr>
          <w:rFonts w:ascii="Arial" w:hAnsi="Arial" w:cs="Arial"/>
          <w:bCs/>
        </w:rPr>
        <w:t xml:space="preserve">believed that NDA would be satisfied with </w:t>
      </w:r>
      <w:r w:rsidR="003E370F">
        <w:rPr>
          <w:rFonts w:ascii="Arial" w:hAnsi="Arial" w:cs="Arial"/>
          <w:bCs/>
        </w:rPr>
        <w:t>N&amp;W ICB</w:t>
      </w:r>
      <w:r w:rsidR="00A44330">
        <w:rPr>
          <w:rFonts w:ascii="Arial" w:hAnsi="Arial" w:cs="Arial"/>
          <w:bCs/>
        </w:rPr>
        <w:t xml:space="preserve">’s review of its tender award decision, and as a result, </w:t>
      </w:r>
      <w:r w:rsidR="00A46169">
        <w:rPr>
          <w:rFonts w:ascii="Arial" w:hAnsi="Arial" w:cs="Arial"/>
          <w:bCs/>
        </w:rPr>
        <w:t>it was not necessary to provide the information NDA had requested</w:t>
      </w:r>
      <w:r w:rsidR="00A44330">
        <w:rPr>
          <w:rFonts w:ascii="Arial" w:hAnsi="Arial" w:cs="Arial"/>
          <w:bCs/>
        </w:rPr>
        <w:t>;</w:t>
      </w:r>
    </w:p>
    <w:p w14:paraId="46F28C3D" w14:textId="0602965D" w:rsidR="00B67D8B" w:rsidRDefault="00A44330" w:rsidP="00EF49DC">
      <w:pPr>
        <w:pStyle w:val="ListParagraph"/>
        <w:spacing w:after="120" w:line="276" w:lineRule="auto"/>
        <w:ind w:left="1560" w:hanging="426"/>
        <w:contextualSpacing w:val="0"/>
        <w:rPr>
          <w:rFonts w:ascii="Arial" w:hAnsi="Arial" w:cs="Arial"/>
          <w:bCs/>
        </w:rPr>
      </w:pPr>
      <w:r>
        <w:rPr>
          <w:rFonts w:ascii="Arial" w:hAnsi="Arial" w:cs="Arial"/>
          <w:bCs/>
        </w:rPr>
        <w:t>(b)</w:t>
      </w:r>
      <w:r w:rsidR="00B67D8B">
        <w:rPr>
          <w:rFonts w:ascii="Arial" w:hAnsi="Arial" w:cs="Arial"/>
          <w:bCs/>
        </w:rPr>
        <w:tab/>
      </w:r>
      <w:r>
        <w:rPr>
          <w:rFonts w:ascii="Arial" w:hAnsi="Arial" w:cs="Arial"/>
          <w:bCs/>
        </w:rPr>
        <w:t xml:space="preserve">faced resource constraints </w:t>
      </w:r>
      <w:r w:rsidR="00AE4AF2">
        <w:rPr>
          <w:rFonts w:ascii="Arial" w:hAnsi="Arial" w:cs="Arial"/>
          <w:bCs/>
        </w:rPr>
        <w:t xml:space="preserve">at the time </w:t>
      </w:r>
      <w:r>
        <w:rPr>
          <w:rFonts w:ascii="Arial" w:hAnsi="Arial" w:cs="Arial"/>
          <w:bCs/>
        </w:rPr>
        <w:t>that impeded its ability to respond to NDA’s request;</w:t>
      </w:r>
    </w:p>
    <w:p w14:paraId="22ECD77F" w14:textId="4503CEB5" w:rsidR="00B67D8B" w:rsidRDefault="00A44330" w:rsidP="00EF49DC">
      <w:pPr>
        <w:pStyle w:val="ListParagraph"/>
        <w:spacing w:after="120" w:line="276" w:lineRule="auto"/>
        <w:ind w:left="1560" w:hanging="426"/>
        <w:contextualSpacing w:val="0"/>
        <w:rPr>
          <w:rFonts w:ascii="Arial" w:hAnsi="Arial" w:cs="Arial"/>
          <w:bCs/>
        </w:rPr>
      </w:pPr>
      <w:r>
        <w:rPr>
          <w:rFonts w:ascii="Arial" w:hAnsi="Arial" w:cs="Arial"/>
          <w:bCs/>
        </w:rPr>
        <w:t>(c)</w:t>
      </w:r>
      <w:r w:rsidR="00B67D8B">
        <w:rPr>
          <w:rFonts w:ascii="Arial" w:hAnsi="Arial" w:cs="Arial"/>
          <w:bCs/>
        </w:rPr>
        <w:tab/>
      </w:r>
      <w:r w:rsidR="00995556">
        <w:rPr>
          <w:rFonts w:ascii="Arial" w:hAnsi="Arial" w:cs="Arial"/>
          <w:bCs/>
        </w:rPr>
        <w:t xml:space="preserve">did not wish to give NDA information in a </w:t>
      </w:r>
      <w:r w:rsidR="00995556" w:rsidRPr="00EA67FF">
        <w:rPr>
          <w:rFonts w:ascii="Arial" w:hAnsi="Arial" w:cs="Arial"/>
        </w:rPr>
        <w:t>piecemeal</w:t>
      </w:r>
      <w:r w:rsidR="00044364">
        <w:rPr>
          <w:rFonts w:ascii="Arial" w:hAnsi="Arial" w:cs="Arial"/>
          <w:bCs/>
        </w:rPr>
        <w:t xml:space="preserve"> </w:t>
      </w:r>
      <w:r w:rsidR="00995556">
        <w:rPr>
          <w:rFonts w:ascii="Arial" w:hAnsi="Arial" w:cs="Arial"/>
          <w:bCs/>
        </w:rPr>
        <w:t>fashion</w:t>
      </w:r>
      <w:r w:rsidR="00A2048D">
        <w:rPr>
          <w:rFonts w:ascii="Arial" w:hAnsi="Arial" w:cs="Arial"/>
          <w:bCs/>
        </w:rPr>
        <w:t xml:space="preserve"> and as a result </w:t>
      </w:r>
      <w:r w:rsidR="001C31CA">
        <w:rPr>
          <w:rFonts w:ascii="Arial" w:hAnsi="Arial" w:cs="Arial"/>
          <w:bCs/>
        </w:rPr>
        <w:t xml:space="preserve">did not supply </w:t>
      </w:r>
      <w:r w:rsidR="00A2048D">
        <w:rPr>
          <w:rFonts w:ascii="Arial" w:hAnsi="Arial" w:cs="Arial"/>
          <w:bCs/>
        </w:rPr>
        <w:t xml:space="preserve">information that </w:t>
      </w:r>
      <w:r w:rsidR="00EB44A4">
        <w:rPr>
          <w:rFonts w:ascii="Arial" w:hAnsi="Arial" w:cs="Arial"/>
          <w:bCs/>
        </w:rPr>
        <w:t xml:space="preserve">was </w:t>
      </w:r>
      <w:r w:rsidR="00A2048D">
        <w:rPr>
          <w:rFonts w:ascii="Arial" w:hAnsi="Arial" w:cs="Arial"/>
          <w:bCs/>
        </w:rPr>
        <w:t>readily to hand with a view to supplying all relevant information at the same time</w:t>
      </w:r>
      <w:r w:rsidR="009E6FF9">
        <w:rPr>
          <w:rFonts w:ascii="Arial" w:hAnsi="Arial" w:cs="Arial"/>
          <w:bCs/>
        </w:rPr>
        <w:t>; and</w:t>
      </w:r>
    </w:p>
    <w:p w14:paraId="5FED7FCB" w14:textId="3E1DBE49" w:rsidR="009E2DB4" w:rsidRPr="000A43F6" w:rsidRDefault="009E6FF9" w:rsidP="00B67D8B">
      <w:pPr>
        <w:pStyle w:val="ListParagraph"/>
        <w:spacing w:line="276" w:lineRule="auto"/>
        <w:ind w:left="1560" w:hanging="426"/>
        <w:contextualSpacing w:val="0"/>
        <w:rPr>
          <w:rFonts w:ascii="Arial" w:hAnsi="Arial" w:cs="Arial"/>
        </w:rPr>
      </w:pPr>
      <w:r>
        <w:rPr>
          <w:rFonts w:ascii="Arial" w:hAnsi="Arial" w:cs="Arial"/>
          <w:bCs/>
        </w:rPr>
        <w:t>(d)</w:t>
      </w:r>
      <w:r w:rsidR="00B67D8B">
        <w:rPr>
          <w:rFonts w:ascii="Arial" w:hAnsi="Arial" w:cs="Arial"/>
          <w:bCs/>
        </w:rPr>
        <w:tab/>
      </w:r>
      <w:r>
        <w:rPr>
          <w:rFonts w:ascii="Arial" w:hAnsi="Arial" w:cs="Arial"/>
          <w:bCs/>
        </w:rPr>
        <w:t>did not wish to prejudice</w:t>
      </w:r>
      <w:r w:rsidR="00664C7A">
        <w:rPr>
          <w:rFonts w:ascii="Arial" w:hAnsi="Arial" w:cs="Arial"/>
          <w:bCs/>
        </w:rPr>
        <w:t xml:space="preserve"> any future </w:t>
      </w:r>
      <w:r w:rsidR="00436673">
        <w:rPr>
          <w:rFonts w:ascii="Arial" w:hAnsi="Arial" w:cs="Arial"/>
          <w:bCs/>
        </w:rPr>
        <w:t>procurement process in the event that the Panel advised it to repeat one or more steps in that process</w:t>
      </w:r>
      <w:r w:rsidR="00A2048D">
        <w:rPr>
          <w:rFonts w:ascii="Arial" w:hAnsi="Arial" w:cs="Arial"/>
          <w:bCs/>
        </w:rPr>
        <w:t>.</w:t>
      </w:r>
      <w:r w:rsidR="00E90A5B">
        <w:rPr>
          <w:rStyle w:val="FootnoteReference"/>
          <w:rFonts w:ascii="Arial" w:hAnsi="Arial" w:cs="Arial"/>
          <w:bCs/>
        </w:rPr>
        <w:footnoteReference w:id="19"/>
      </w:r>
      <w:bookmarkEnd w:id="18"/>
    </w:p>
    <w:p w14:paraId="19535B5E" w14:textId="1F97A46D" w:rsidR="00A44B08" w:rsidRPr="00A44B08" w:rsidRDefault="000A43F6" w:rsidP="00AE562F">
      <w:pPr>
        <w:pStyle w:val="ListParagraph"/>
        <w:numPr>
          <w:ilvl w:val="0"/>
          <w:numId w:val="2"/>
        </w:numPr>
        <w:spacing w:line="276" w:lineRule="auto"/>
        <w:ind w:left="567" w:hanging="567"/>
        <w:contextualSpacing w:val="0"/>
        <w:rPr>
          <w:rFonts w:ascii="Arial" w:hAnsi="Arial" w:cs="Arial"/>
        </w:rPr>
      </w:pPr>
      <w:bookmarkStart w:id="19" w:name="_Ref194416746"/>
      <w:r>
        <w:rPr>
          <w:rFonts w:ascii="Arial" w:hAnsi="Arial" w:cs="Arial"/>
          <w:bCs/>
        </w:rPr>
        <w:t xml:space="preserve">The Panel’s view is that none of these explanations are sufficient </w:t>
      </w:r>
      <w:r w:rsidR="00C428D8">
        <w:rPr>
          <w:rFonts w:ascii="Arial" w:hAnsi="Arial" w:cs="Arial"/>
          <w:bCs/>
        </w:rPr>
        <w:t xml:space="preserve">reason not </w:t>
      </w:r>
      <w:r>
        <w:rPr>
          <w:rFonts w:ascii="Arial" w:hAnsi="Arial" w:cs="Arial"/>
          <w:bCs/>
        </w:rPr>
        <w:t xml:space="preserve">to </w:t>
      </w:r>
      <w:r w:rsidR="003133A6">
        <w:rPr>
          <w:rFonts w:ascii="Arial" w:hAnsi="Arial" w:cs="Arial"/>
          <w:bCs/>
        </w:rPr>
        <w:t xml:space="preserve">have </w:t>
      </w:r>
      <w:r w:rsidR="00A51C72">
        <w:rPr>
          <w:rFonts w:ascii="Arial" w:hAnsi="Arial" w:cs="Arial"/>
          <w:bCs/>
        </w:rPr>
        <w:t>provide</w:t>
      </w:r>
      <w:r w:rsidR="003133A6">
        <w:rPr>
          <w:rFonts w:ascii="Arial" w:hAnsi="Arial" w:cs="Arial"/>
          <w:bCs/>
        </w:rPr>
        <w:t>d</w:t>
      </w:r>
      <w:r w:rsidR="00A51C72">
        <w:rPr>
          <w:rFonts w:ascii="Arial" w:hAnsi="Arial" w:cs="Arial"/>
          <w:bCs/>
        </w:rPr>
        <w:t xml:space="preserve"> </w:t>
      </w:r>
      <w:r w:rsidR="003133A6">
        <w:rPr>
          <w:rFonts w:ascii="Arial" w:hAnsi="Arial" w:cs="Arial"/>
          <w:bCs/>
        </w:rPr>
        <w:t xml:space="preserve">NDA with </w:t>
      </w:r>
      <w:r w:rsidR="00A51C72">
        <w:rPr>
          <w:rFonts w:ascii="Arial" w:hAnsi="Arial" w:cs="Arial"/>
          <w:bCs/>
        </w:rPr>
        <w:t xml:space="preserve">information </w:t>
      </w:r>
      <w:r w:rsidR="00382755">
        <w:rPr>
          <w:rFonts w:ascii="Arial" w:hAnsi="Arial" w:cs="Arial"/>
          <w:bCs/>
        </w:rPr>
        <w:t xml:space="preserve">about </w:t>
      </w:r>
      <w:r w:rsidR="00A51C72">
        <w:rPr>
          <w:rFonts w:ascii="Arial" w:hAnsi="Arial" w:cs="Arial"/>
          <w:bCs/>
        </w:rPr>
        <w:t xml:space="preserve">the identity and </w:t>
      </w:r>
      <w:r w:rsidR="003133A6">
        <w:rPr>
          <w:rFonts w:ascii="Arial" w:hAnsi="Arial" w:cs="Arial"/>
          <w:bCs/>
        </w:rPr>
        <w:t xml:space="preserve">relevant professional </w:t>
      </w:r>
      <w:r w:rsidR="00A51C72">
        <w:rPr>
          <w:rFonts w:ascii="Arial" w:hAnsi="Arial" w:cs="Arial"/>
          <w:bCs/>
        </w:rPr>
        <w:t>experience of those involved in assessing NDA’s submission</w:t>
      </w:r>
      <w:r w:rsidR="00176905">
        <w:rPr>
          <w:rFonts w:ascii="Arial" w:hAnsi="Arial" w:cs="Arial"/>
          <w:bCs/>
        </w:rPr>
        <w:t>.</w:t>
      </w:r>
      <w:r w:rsidR="00A44B08">
        <w:rPr>
          <w:rFonts w:ascii="Arial" w:hAnsi="Arial" w:cs="Arial"/>
          <w:bCs/>
        </w:rPr>
        <w:t xml:space="preserve"> In particular:</w:t>
      </w:r>
      <w:bookmarkEnd w:id="19"/>
    </w:p>
    <w:p w14:paraId="7EC73EB4" w14:textId="1344929F" w:rsidR="00B67B8F" w:rsidRDefault="00044176" w:rsidP="00AE562F">
      <w:pPr>
        <w:pStyle w:val="ListParagraph"/>
        <w:numPr>
          <w:ilvl w:val="0"/>
          <w:numId w:val="9"/>
        </w:numPr>
        <w:spacing w:after="120" w:line="276" w:lineRule="auto"/>
        <w:ind w:left="1560" w:hanging="426"/>
        <w:contextualSpacing w:val="0"/>
        <w:rPr>
          <w:rFonts w:ascii="Arial" w:hAnsi="Arial" w:cs="Arial"/>
          <w:bCs/>
        </w:rPr>
      </w:pPr>
      <w:r>
        <w:rPr>
          <w:rFonts w:ascii="Arial" w:hAnsi="Arial" w:cs="Arial"/>
          <w:bCs/>
        </w:rPr>
        <w:t xml:space="preserve">this information did not relate to another bidder nor were there any </w:t>
      </w:r>
      <w:r w:rsidR="00B67B8F">
        <w:rPr>
          <w:rFonts w:ascii="Arial" w:hAnsi="Arial" w:cs="Arial"/>
          <w:bCs/>
        </w:rPr>
        <w:t xml:space="preserve">commercial sensitivities associated with </w:t>
      </w:r>
      <w:r w:rsidR="000B7164">
        <w:rPr>
          <w:rFonts w:ascii="Arial" w:hAnsi="Arial" w:cs="Arial"/>
          <w:bCs/>
        </w:rPr>
        <w:t>this information</w:t>
      </w:r>
      <w:r w:rsidR="00B67B8F">
        <w:rPr>
          <w:rFonts w:ascii="Arial" w:hAnsi="Arial" w:cs="Arial"/>
          <w:bCs/>
        </w:rPr>
        <w:t>;</w:t>
      </w:r>
    </w:p>
    <w:p w14:paraId="05CC246E" w14:textId="5BAD61F9" w:rsidR="00114977" w:rsidRPr="00F17BA9" w:rsidRDefault="00114977" w:rsidP="00AE562F">
      <w:pPr>
        <w:pStyle w:val="ListParagraph"/>
        <w:numPr>
          <w:ilvl w:val="0"/>
          <w:numId w:val="9"/>
        </w:numPr>
        <w:spacing w:after="120" w:line="276" w:lineRule="auto"/>
        <w:ind w:left="1560" w:hanging="426"/>
        <w:contextualSpacing w:val="0"/>
        <w:rPr>
          <w:rFonts w:ascii="Arial" w:hAnsi="Arial" w:cs="Arial"/>
        </w:rPr>
      </w:pPr>
      <w:r>
        <w:rPr>
          <w:rFonts w:ascii="Arial" w:hAnsi="Arial" w:cs="Arial"/>
          <w:bCs/>
        </w:rPr>
        <w:lastRenderedPageBreak/>
        <w:t xml:space="preserve">there was no </w:t>
      </w:r>
      <w:r w:rsidR="00316B67">
        <w:rPr>
          <w:rFonts w:ascii="Arial" w:hAnsi="Arial" w:cs="Arial"/>
          <w:bCs/>
        </w:rPr>
        <w:t xml:space="preserve">reasonable </w:t>
      </w:r>
      <w:r>
        <w:rPr>
          <w:rFonts w:ascii="Arial" w:hAnsi="Arial" w:cs="Arial"/>
          <w:bCs/>
        </w:rPr>
        <w:t xml:space="preserve">basis for </w:t>
      </w:r>
      <w:r w:rsidR="00DC6757">
        <w:rPr>
          <w:rFonts w:ascii="Arial" w:hAnsi="Arial" w:cs="Arial"/>
          <w:bCs/>
        </w:rPr>
        <w:t>N&amp;W ICB</w:t>
      </w:r>
      <w:r w:rsidR="00E54580">
        <w:rPr>
          <w:rFonts w:ascii="Arial" w:hAnsi="Arial" w:cs="Arial"/>
          <w:bCs/>
        </w:rPr>
        <w:t xml:space="preserve"> </w:t>
      </w:r>
      <w:r w:rsidR="0075487E">
        <w:rPr>
          <w:rFonts w:ascii="Arial" w:hAnsi="Arial" w:cs="Arial"/>
          <w:bCs/>
        </w:rPr>
        <w:t xml:space="preserve">concluding with </w:t>
      </w:r>
      <w:r w:rsidR="00712E82">
        <w:rPr>
          <w:rFonts w:ascii="Arial" w:hAnsi="Arial" w:cs="Arial"/>
          <w:bCs/>
        </w:rPr>
        <w:t xml:space="preserve">any certainty </w:t>
      </w:r>
      <w:r w:rsidR="007E13EC">
        <w:rPr>
          <w:rFonts w:ascii="Arial" w:hAnsi="Arial" w:cs="Arial"/>
          <w:bCs/>
        </w:rPr>
        <w:t xml:space="preserve">that NDA would be satisfied with </w:t>
      </w:r>
      <w:r w:rsidR="00712E82">
        <w:rPr>
          <w:rFonts w:ascii="Arial" w:hAnsi="Arial" w:cs="Arial"/>
          <w:bCs/>
        </w:rPr>
        <w:t xml:space="preserve">its </w:t>
      </w:r>
      <w:r w:rsidR="007E13EC">
        <w:rPr>
          <w:rFonts w:ascii="Arial" w:hAnsi="Arial" w:cs="Arial"/>
          <w:bCs/>
        </w:rPr>
        <w:t>review of the tender award decision</w:t>
      </w:r>
      <w:r w:rsidR="00E54580">
        <w:rPr>
          <w:rFonts w:ascii="Arial" w:hAnsi="Arial" w:cs="Arial"/>
          <w:bCs/>
        </w:rPr>
        <w:t xml:space="preserve"> (and thus would not require the information that it </w:t>
      </w:r>
      <w:r w:rsidR="0075487E">
        <w:rPr>
          <w:rFonts w:ascii="Arial" w:hAnsi="Arial" w:cs="Arial"/>
          <w:bCs/>
        </w:rPr>
        <w:t xml:space="preserve">had </w:t>
      </w:r>
      <w:r w:rsidR="00E54580">
        <w:rPr>
          <w:rFonts w:ascii="Arial" w:hAnsi="Arial" w:cs="Arial"/>
          <w:bCs/>
        </w:rPr>
        <w:t>requested)</w:t>
      </w:r>
      <w:r w:rsidR="007E13EC">
        <w:rPr>
          <w:rFonts w:ascii="Arial" w:hAnsi="Arial" w:cs="Arial"/>
          <w:bCs/>
        </w:rPr>
        <w:t>;</w:t>
      </w:r>
    </w:p>
    <w:p w14:paraId="18E04548" w14:textId="2869D2C3" w:rsidR="00A44B08" w:rsidRDefault="00860B16" w:rsidP="00AE562F">
      <w:pPr>
        <w:pStyle w:val="ListParagraph"/>
        <w:numPr>
          <w:ilvl w:val="0"/>
          <w:numId w:val="9"/>
        </w:numPr>
        <w:spacing w:after="120" w:line="276" w:lineRule="auto"/>
        <w:ind w:left="1560" w:hanging="426"/>
        <w:contextualSpacing w:val="0"/>
        <w:rPr>
          <w:rFonts w:ascii="Arial" w:hAnsi="Arial" w:cs="Arial"/>
          <w:bCs/>
        </w:rPr>
      </w:pPr>
      <w:r>
        <w:rPr>
          <w:rFonts w:ascii="Arial" w:hAnsi="Arial" w:cs="Arial"/>
          <w:bCs/>
        </w:rPr>
        <w:t xml:space="preserve">the resource </w:t>
      </w:r>
      <w:r w:rsidR="00044364">
        <w:rPr>
          <w:rFonts w:ascii="Arial" w:hAnsi="Arial" w:cs="Arial"/>
          <w:bCs/>
        </w:rPr>
        <w:t>required to respond to NDA’s request was minimal</w:t>
      </w:r>
      <w:r w:rsidR="00D95356">
        <w:rPr>
          <w:rFonts w:ascii="Arial" w:hAnsi="Arial" w:cs="Arial"/>
          <w:bCs/>
        </w:rPr>
        <w:t>;</w:t>
      </w:r>
    </w:p>
    <w:p w14:paraId="2460E368" w14:textId="438CF76D" w:rsidR="00A44B08" w:rsidRPr="00DF5D86" w:rsidRDefault="00E25999">
      <w:pPr>
        <w:pStyle w:val="ListParagraph"/>
        <w:numPr>
          <w:ilvl w:val="0"/>
          <w:numId w:val="9"/>
        </w:numPr>
        <w:spacing w:after="120" w:line="276" w:lineRule="auto"/>
        <w:ind w:left="1560" w:hanging="426"/>
        <w:contextualSpacing w:val="0"/>
        <w:rPr>
          <w:rFonts w:ascii="Arial" w:hAnsi="Arial" w:cs="Arial"/>
        </w:rPr>
      </w:pPr>
      <w:r w:rsidRPr="00DF5D86">
        <w:rPr>
          <w:rFonts w:ascii="Arial" w:hAnsi="Arial" w:cs="Arial"/>
          <w:bCs/>
        </w:rPr>
        <w:t xml:space="preserve">there was no reasonable basis for N&amp;W ICB </w:t>
      </w:r>
      <w:r w:rsidR="00B376E9">
        <w:rPr>
          <w:rFonts w:ascii="Arial" w:hAnsi="Arial" w:cs="Arial"/>
          <w:bCs/>
        </w:rPr>
        <w:t xml:space="preserve">being </w:t>
      </w:r>
      <w:r w:rsidR="00DF5D86" w:rsidRPr="00DF5D86">
        <w:rPr>
          <w:rFonts w:ascii="Arial" w:hAnsi="Arial" w:cs="Arial"/>
          <w:bCs/>
        </w:rPr>
        <w:t>concern</w:t>
      </w:r>
      <w:r w:rsidR="00B376E9">
        <w:rPr>
          <w:rFonts w:ascii="Arial" w:hAnsi="Arial" w:cs="Arial"/>
          <w:bCs/>
        </w:rPr>
        <w:t>ed</w:t>
      </w:r>
      <w:r w:rsidR="00DF5D86" w:rsidRPr="00DF5D86">
        <w:rPr>
          <w:rFonts w:ascii="Arial" w:hAnsi="Arial" w:cs="Arial"/>
          <w:bCs/>
        </w:rPr>
        <w:t xml:space="preserve"> about </w:t>
      </w:r>
      <w:r w:rsidR="00D95356" w:rsidRPr="00DF5D86">
        <w:rPr>
          <w:rFonts w:ascii="Arial" w:hAnsi="Arial" w:cs="Arial"/>
          <w:bCs/>
        </w:rPr>
        <w:t xml:space="preserve">the piecemeal provision of information to NDA, particularly when </w:t>
      </w:r>
      <w:r w:rsidR="00B76488" w:rsidRPr="00DF5D86">
        <w:rPr>
          <w:rFonts w:ascii="Arial" w:hAnsi="Arial" w:cs="Arial"/>
          <w:bCs/>
        </w:rPr>
        <w:t>there w</w:t>
      </w:r>
      <w:r w:rsidR="00DF5D86">
        <w:rPr>
          <w:rFonts w:ascii="Arial" w:hAnsi="Arial" w:cs="Arial"/>
          <w:bCs/>
        </w:rPr>
        <w:t xml:space="preserve">as </w:t>
      </w:r>
      <w:r w:rsidR="005921DE" w:rsidRPr="00DF5D86">
        <w:rPr>
          <w:rFonts w:ascii="Arial" w:hAnsi="Arial" w:cs="Arial"/>
          <w:bCs/>
        </w:rPr>
        <w:t xml:space="preserve">no </w:t>
      </w:r>
      <w:r w:rsidR="00DF5D86">
        <w:rPr>
          <w:rFonts w:ascii="Arial" w:hAnsi="Arial" w:cs="Arial"/>
          <w:bCs/>
        </w:rPr>
        <w:t>reason to</w:t>
      </w:r>
      <w:r w:rsidR="005921DE" w:rsidRPr="00DF5D86">
        <w:rPr>
          <w:rFonts w:ascii="Arial" w:hAnsi="Arial" w:cs="Arial"/>
          <w:bCs/>
        </w:rPr>
        <w:t xml:space="preserve"> </w:t>
      </w:r>
      <w:r w:rsidR="00393673" w:rsidRPr="00DF5D86">
        <w:rPr>
          <w:rFonts w:ascii="Arial" w:hAnsi="Arial" w:cs="Arial"/>
          <w:bCs/>
        </w:rPr>
        <w:t>believ</w:t>
      </w:r>
      <w:r w:rsidR="00DF5D86">
        <w:rPr>
          <w:rFonts w:ascii="Arial" w:hAnsi="Arial" w:cs="Arial"/>
          <w:bCs/>
        </w:rPr>
        <w:t>e</w:t>
      </w:r>
      <w:r w:rsidR="00393673" w:rsidRPr="00DF5D86">
        <w:rPr>
          <w:rFonts w:ascii="Arial" w:hAnsi="Arial" w:cs="Arial"/>
          <w:bCs/>
        </w:rPr>
        <w:t xml:space="preserve"> </w:t>
      </w:r>
      <w:r w:rsidR="00D95356" w:rsidRPr="00DF5D86">
        <w:rPr>
          <w:rFonts w:ascii="Arial" w:hAnsi="Arial" w:cs="Arial"/>
          <w:bCs/>
        </w:rPr>
        <w:t xml:space="preserve">that NDA shared </w:t>
      </w:r>
      <w:r w:rsidR="00BC2A10">
        <w:rPr>
          <w:rFonts w:ascii="Arial" w:hAnsi="Arial" w:cs="Arial"/>
          <w:bCs/>
        </w:rPr>
        <w:t>this</w:t>
      </w:r>
      <w:r w:rsidR="00D95356" w:rsidRPr="00DF5D86">
        <w:rPr>
          <w:rFonts w:ascii="Arial" w:hAnsi="Arial" w:cs="Arial"/>
          <w:bCs/>
        </w:rPr>
        <w:t xml:space="preserve"> concern; and</w:t>
      </w:r>
    </w:p>
    <w:p w14:paraId="3D2C948A" w14:textId="3A9C0CCA" w:rsidR="00F53D6F" w:rsidRDefault="00905825" w:rsidP="00AE562F">
      <w:pPr>
        <w:pStyle w:val="ListParagraph"/>
        <w:numPr>
          <w:ilvl w:val="0"/>
          <w:numId w:val="9"/>
        </w:numPr>
        <w:spacing w:line="276" w:lineRule="auto"/>
        <w:ind w:left="1559" w:hanging="425"/>
        <w:contextualSpacing w:val="0"/>
        <w:rPr>
          <w:rFonts w:ascii="Arial" w:hAnsi="Arial" w:cs="Arial"/>
        </w:rPr>
      </w:pPr>
      <w:r>
        <w:rPr>
          <w:rFonts w:ascii="Arial" w:hAnsi="Arial" w:cs="Arial"/>
        </w:rPr>
        <w:t xml:space="preserve">providing </w:t>
      </w:r>
      <w:r w:rsidR="00C90003">
        <w:rPr>
          <w:rFonts w:ascii="Arial" w:hAnsi="Arial" w:cs="Arial"/>
        </w:rPr>
        <w:t xml:space="preserve">information </w:t>
      </w:r>
      <w:r>
        <w:rPr>
          <w:rFonts w:ascii="Arial" w:hAnsi="Arial" w:cs="Arial"/>
        </w:rPr>
        <w:t xml:space="preserve">to NDA </w:t>
      </w:r>
      <w:r w:rsidR="00C90003">
        <w:rPr>
          <w:rFonts w:ascii="Arial" w:hAnsi="Arial" w:cs="Arial"/>
        </w:rPr>
        <w:t xml:space="preserve">on </w:t>
      </w:r>
      <w:r w:rsidR="008C51FF">
        <w:rPr>
          <w:rFonts w:ascii="Arial" w:hAnsi="Arial" w:cs="Arial"/>
        </w:rPr>
        <w:t xml:space="preserve">evaluators’ </w:t>
      </w:r>
      <w:r w:rsidR="00C90003">
        <w:rPr>
          <w:rFonts w:ascii="Arial" w:hAnsi="Arial" w:cs="Arial"/>
        </w:rPr>
        <w:t xml:space="preserve">identity would not have </w:t>
      </w:r>
      <w:r w:rsidR="00BE5693">
        <w:rPr>
          <w:rFonts w:ascii="Arial" w:hAnsi="Arial" w:cs="Arial"/>
        </w:rPr>
        <w:t xml:space="preserve">any effect on any </w:t>
      </w:r>
      <w:r w:rsidR="00B24A9C">
        <w:rPr>
          <w:rFonts w:ascii="Arial" w:hAnsi="Arial" w:cs="Arial"/>
        </w:rPr>
        <w:t>repetition of the procurement process</w:t>
      </w:r>
      <w:r w:rsidR="00BC2A10">
        <w:rPr>
          <w:rFonts w:ascii="Arial" w:hAnsi="Arial" w:cs="Arial"/>
        </w:rPr>
        <w:t xml:space="preserve"> that could be </w:t>
      </w:r>
      <w:r w:rsidR="00932FB8">
        <w:rPr>
          <w:rFonts w:ascii="Arial" w:hAnsi="Arial" w:cs="Arial"/>
        </w:rPr>
        <w:t>recommended by the Panel</w:t>
      </w:r>
      <w:r w:rsidR="00B24A9C">
        <w:rPr>
          <w:rFonts w:ascii="Arial" w:hAnsi="Arial" w:cs="Arial"/>
        </w:rPr>
        <w:t>.</w:t>
      </w:r>
    </w:p>
    <w:p w14:paraId="0E94FD62" w14:textId="2EF6041C" w:rsidR="009B302B" w:rsidRPr="009B302B" w:rsidRDefault="009B302B" w:rsidP="009B302B">
      <w:pPr>
        <w:keepNext/>
        <w:spacing w:before="240" w:line="276" w:lineRule="auto"/>
        <w:rPr>
          <w:rFonts w:ascii="Arial" w:hAnsi="Arial" w:cs="Arial"/>
          <w:b/>
          <w:bCs/>
        </w:rPr>
      </w:pPr>
      <w:r>
        <w:rPr>
          <w:rFonts w:ascii="Arial" w:hAnsi="Arial" w:cs="Arial"/>
          <w:b/>
          <w:bCs/>
        </w:rPr>
        <w:t>7.</w:t>
      </w:r>
      <w:r w:rsidR="00420832">
        <w:rPr>
          <w:rFonts w:ascii="Arial" w:hAnsi="Arial" w:cs="Arial"/>
          <w:b/>
          <w:bCs/>
        </w:rPr>
        <w:t>1</w:t>
      </w:r>
      <w:r>
        <w:rPr>
          <w:rFonts w:ascii="Arial" w:hAnsi="Arial" w:cs="Arial"/>
          <w:b/>
          <w:bCs/>
        </w:rPr>
        <w:t xml:space="preserve">.2 </w:t>
      </w:r>
      <w:r w:rsidR="00486FE3">
        <w:rPr>
          <w:rFonts w:ascii="Arial" w:hAnsi="Arial" w:cs="Arial"/>
          <w:b/>
          <w:bCs/>
        </w:rPr>
        <w:t xml:space="preserve">Notes and documents </w:t>
      </w:r>
      <w:r w:rsidR="00046EC4">
        <w:rPr>
          <w:rFonts w:ascii="Arial" w:hAnsi="Arial" w:cs="Arial"/>
          <w:b/>
          <w:bCs/>
        </w:rPr>
        <w:t>related to the evaluation of NDA’s submission</w:t>
      </w:r>
    </w:p>
    <w:p w14:paraId="6956C8CD" w14:textId="4EB75D29" w:rsidR="00E015E1" w:rsidRDefault="00FE21B0" w:rsidP="006F0DF9">
      <w:pPr>
        <w:pStyle w:val="ListParagraph"/>
        <w:numPr>
          <w:ilvl w:val="0"/>
          <w:numId w:val="2"/>
        </w:numPr>
        <w:spacing w:after="120" w:line="276" w:lineRule="auto"/>
        <w:ind w:left="567" w:hanging="567"/>
        <w:contextualSpacing w:val="0"/>
        <w:rPr>
          <w:rFonts w:ascii="Arial" w:hAnsi="Arial" w:cs="Arial"/>
        </w:rPr>
      </w:pPr>
      <w:bookmarkStart w:id="20" w:name="_Ref194340725"/>
      <w:r>
        <w:rPr>
          <w:rFonts w:ascii="Arial" w:hAnsi="Arial" w:cs="Arial"/>
        </w:rPr>
        <w:t>As set out in paragraph</w:t>
      </w:r>
      <w:r w:rsidR="00611089">
        <w:rPr>
          <w:rFonts w:ascii="Arial" w:hAnsi="Arial" w:cs="Arial"/>
        </w:rPr>
        <w:t xml:space="preserve"> </w:t>
      </w:r>
      <w:r w:rsidR="00611089">
        <w:rPr>
          <w:rFonts w:ascii="Arial" w:hAnsi="Arial" w:cs="Arial"/>
        </w:rPr>
        <w:fldChar w:fldCharType="begin"/>
      </w:r>
      <w:r w:rsidR="00611089">
        <w:rPr>
          <w:rFonts w:ascii="Arial" w:hAnsi="Arial" w:cs="Arial"/>
        </w:rPr>
        <w:instrText xml:space="preserve"> REF _Ref194333965 \r \h </w:instrText>
      </w:r>
      <w:r w:rsidR="00611089">
        <w:rPr>
          <w:rFonts w:ascii="Arial" w:hAnsi="Arial" w:cs="Arial"/>
        </w:rPr>
      </w:r>
      <w:r w:rsidR="00611089">
        <w:rPr>
          <w:rFonts w:ascii="Arial" w:hAnsi="Arial" w:cs="Arial"/>
        </w:rPr>
        <w:fldChar w:fldCharType="separate"/>
      </w:r>
      <w:r w:rsidR="005C56EE">
        <w:rPr>
          <w:rFonts w:ascii="Arial" w:hAnsi="Arial" w:cs="Arial"/>
        </w:rPr>
        <w:t>39</w:t>
      </w:r>
      <w:r w:rsidR="00611089">
        <w:rPr>
          <w:rFonts w:ascii="Arial" w:hAnsi="Arial" w:cs="Arial"/>
        </w:rPr>
        <w:fldChar w:fldCharType="end"/>
      </w:r>
      <w:r w:rsidR="00611089">
        <w:rPr>
          <w:rFonts w:ascii="Arial" w:hAnsi="Arial" w:cs="Arial"/>
        </w:rPr>
        <w:t>,</w:t>
      </w:r>
      <w:r>
        <w:rPr>
          <w:rFonts w:ascii="Arial" w:hAnsi="Arial" w:cs="Arial"/>
        </w:rPr>
        <w:t xml:space="preserve"> NDA </w:t>
      </w:r>
      <w:r w:rsidR="00391D87">
        <w:rPr>
          <w:rFonts w:ascii="Arial" w:hAnsi="Arial" w:cs="Arial"/>
        </w:rPr>
        <w:t>asked N&amp;W ICB for</w:t>
      </w:r>
      <w:r w:rsidR="00442712">
        <w:rPr>
          <w:rFonts w:ascii="Arial" w:hAnsi="Arial" w:cs="Arial"/>
        </w:rPr>
        <w:t xml:space="preserve"> </w:t>
      </w:r>
      <w:r w:rsidR="00C35AB4">
        <w:rPr>
          <w:rFonts w:ascii="Arial" w:hAnsi="Arial" w:cs="Arial"/>
        </w:rPr>
        <w:t xml:space="preserve">a range of notes and documents concerning </w:t>
      </w:r>
      <w:r w:rsidR="00D76E0B">
        <w:rPr>
          <w:rFonts w:ascii="Arial" w:hAnsi="Arial" w:cs="Arial"/>
        </w:rPr>
        <w:t>the</w:t>
      </w:r>
      <w:r w:rsidR="00C35AB4">
        <w:rPr>
          <w:rFonts w:ascii="Arial" w:hAnsi="Arial" w:cs="Arial"/>
        </w:rPr>
        <w:t xml:space="preserve"> </w:t>
      </w:r>
      <w:r w:rsidR="00451A2B">
        <w:rPr>
          <w:rFonts w:ascii="Arial" w:hAnsi="Arial" w:cs="Arial"/>
        </w:rPr>
        <w:t xml:space="preserve">evaluation of </w:t>
      </w:r>
      <w:r w:rsidR="00B31411">
        <w:rPr>
          <w:rFonts w:ascii="Arial" w:hAnsi="Arial" w:cs="Arial"/>
        </w:rPr>
        <w:t xml:space="preserve">bidders’ </w:t>
      </w:r>
      <w:r w:rsidR="00451A2B">
        <w:rPr>
          <w:rFonts w:ascii="Arial" w:hAnsi="Arial" w:cs="Arial"/>
        </w:rPr>
        <w:t>proposal</w:t>
      </w:r>
      <w:r w:rsidR="00EA38E2">
        <w:rPr>
          <w:rFonts w:ascii="Arial" w:hAnsi="Arial" w:cs="Arial"/>
        </w:rPr>
        <w:t>s</w:t>
      </w:r>
      <w:r w:rsidR="00C35AB4">
        <w:rPr>
          <w:rFonts w:ascii="Arial" w:hAnsi="Arial" w:cs="Arial"/>
        </w:rPr>
        <w:t>.</w:t>
      </w:r>
      <w:r w:rsidR="00E015E1">
        <w:rPr>
          <w:rFonts w:ascii="Arial" w:hAnsi="Arial" w:cs="Arial"/>
        </w:rPr>
        <w:t xml:space="preserve"> These </w:t>
      </w:r>
      <w:r w:rsidR="00E015E1" w:rsidRPr="009860A0">
        <w:rPr>
          <w:rFonts w:ascii="Arial" w:hAnsi="Arial" w:cs="Arial"/>
        </w:rPr>
        <w:t>includ</w:t>
      </w:r>
      <w:r w:rsidR="00E015E1">
        <w:rPr>
          <w:rFonts w:ascii="Arial" w:hAnsi="Arial" w:cs="Arial"/>
        </w:rPr>
        <w:t>ed</w:t>
      </w:r>
      <w:r w:rsidR="00E015E1" w:rsidRPr="009860A0">
        <w:rPr>
          <w:rFonts w:ascii="Arial" w:hAnsi="Arial" w:cs="Arial"/>
        </w:rPr>
        <w:t>:</w:t>
      </w:r>
      <w:bookmarkEnd w:id="20"/>
    </w:p>
    <w:p w14:paraId="4162446D" w14:textId="77777777" w:rsidR="00E015E1" w:rsidRPr="00404D6F" w:rsidRDefault="00E015E1" w:rsidP="006123EB">
      <w:pPr>
        <w:pStyle w:val="ListParagraph"/>
        <w:numPr>
          <w:ilvl w:val="0"/>
          <w:numId w:val="7"/>
        </w:numPr>
        <w:spacing w:after="120" w:line="276" w:lineRule="auto"/>
        <w:ind w:left="1276"/>
        <w:contextualSpacing w:val="0"/>
        <w:rPr>
          <w:rFonts w:ascii="Arial" w:hAnsi="Arial" w:cs="Arial"/>
        </w:rPr>
      </w:pPr>
      <w:r w:rsidRPr="00404D6F">
        <w:rPr>
          <w:rFonts w:ascii="Arial" w:hAnsi="Arial" w:cs="Arial"/>
        </w:rPr>
        <w:t>“All documents relating to how we were scored during the assessment process</w:t>
      </w:r>
      <w:r>
        <w:rPr>
          <w:rFonts w:ascii="Arial" w:hAnsi="Arial" w:cs="Arial"/>
        </w:rPr>
        <w:t>;</w:t>
      </w:r>
    </w:p>
    <w:p w14:paraId="71E7EF46" w14:textId="77777777" w:rsidR="00E015E1" w:rsidRPr="00404D6F" w:rsidRDefault="00E015E1" w:rsidP="006123EB">
      <w:pPr>
        <w:pStyle w:val="ListParagraph"/>
        <w:numPr>
          <w:ilvl w:val="0"/>
          <w:numId w:val="7"/>
        </w:numPr>
        <w:spacing w:after="120" w:line="276" w:lineRule="auto"/>
        <w:ind w:left="1276"/>
        <w:contextualSpacing w:val="0"/>
        <w:rPr>
          <w:rFonts w:ascii="Arial" w:hAnsi="Arial" w:cs="Arial"/>
        </w:rPr>
      </w:pPr>
      <w:r w:rsidRPr="00404D6F">
        <w:rPr>
          <w:rFonts w:ascii="Arial" w:hAnsi="Arial" w:cs="Arial"/>
        </w:rPr>
        <w:t>“All notes of any moderation meetings held and the effect of that moderation exercise on the scores</w:t>
      </w:r>
      <w:r>
        <w:rPr>
          <w:rFonts w:ascii="Arial" w:hAnsi="Arial" w:cs="Arial"/>
        </w:rPr>
        <w:t>;</w:t>
      </w:r>
    </w:p>
    <w:p w14:paraId="69D33CEC" w14:textId="77777777" w:rsidR="00E015E1" w:rsidRPr="00404D6F" w:rsidRDefault="00E015E1" w:rsidP="006123EB">
      <w:pPr>
        <w:pStyle w:val="ListParagraph"/>
        <w:numPr>
          <w:ilvl w:val="0"/>
          <w:numId w:val="7"/>
        </w:numPr>
        <w:spacing w:after="120" w:line="276" w:lineRule="auto"/>
        <w:ind w:left="1276"/>
        <w:contextualSpacing w:val="0"/>
        <w:rPr>
          <w:rFonts w:ascii="Arial" w:hAnsi="Arial" w:cs="Arial"/>
        </w:rPr>
      </w:pPr>
      <w:r w:rsidRPr="00404D6F">
        <w:rPr>
          <w:rFonts w:ascii="Arial" w:hAnsi="Arial" w:cs="Arial"/>
        </w:rPr>
        <w:t>“Any and all notes and documents created after the decision had been made which relate to the decision; and</w:t>
      </w:r>
    </w:p>
    <w:p w14:paraId="67D52A89" w14:textId="77777777" w:rsidR="00E015E1" w:rsidRPr="00404D6F" w:rsidRDefault="00E015E1" w:rsidP="006123EB">
      <w:pPr>
        <w:pStyle w:val="ListParagraph"/>
        <w:numPr>
          <w:ilvl w:val="0"/>
          <w:numId w:val="7"/>
        </w:numPr>
        <w:spacing w:line="276" w:lineRule="auto"/>
        <w:ind w:left="1276" w:hanging="357"/>
        <w:contextualSpacing w:val="0"/>
        <w:rPr>
          <w:rFonts w:ascii="Arial" w:hAnsi="Arial" w:cs="Arial"/>
        </w:rPr>
      </w:pPr>
      <w:r w:rsidRPr="00404D6F">
        <w:rPr>
          <w:rFonts w:ascii="Arial" w:hAnsi="Arial" w:cs="Arial"/>
        </w:rPr>
        <w:t>“Any and all documents relating to our submissions, including documents which may be partially redacted where permitted to be withheld under Regulation 12(5) of the PSR Regulations”.</w:t>
      </w:r>
      <w:r>
        <w:rPr>
          <w:rStyle w:val="FootnoteReference"/>
          <w:rFonts w:ascii="Arial" w:hAnsi="Arial" w:cs="Arial"/>
        </w:rPr>
        <w:footnoteReference w:id="20"/>
      </w:r>
    </w:p>
    <w:p w14:paraId="09D63FF2" w14:textId="374214CA" w:rsidR="00C83A49" w:rsidRPr="00AA4361" w:rsidRDefault="00C63849" w:rsidP="00A63D1C">
      <w:pPr>
        <w:pStyle w:val="ListParagraph"/>
        <w:numPr>
          <w:ilvl w:val="0"/>
          <w:numId w:val="2"/>
        </w:numPr>
        <w:spacing w:line="276" w:lineRule="auto"/>
        <w:ind w:left="567" w:hanging="567"/>
        <w:contextualSpacing w:val="0"/>
        <w:rPr>
          <w:rFonts w:ascii="Arial" w:hAnsi="Arial" w:cs="Arial"/>
        </w:rPr>
      </w:pPr>
      <w:bookmarkStart w:id="21" w:name="_Ref194854419"/>
      <w:r w:rsidRPr="00AA4361">
        <w:rPr>
          <w:rFonts w:ascii="Arial" w:hAnsi="Arial" w:cs="Arial"/>
        </w:rPr>
        <w:t>A</w:t>
      </w:r>
      <w:r w:rsidR="00A53DA2" w:rsidRPr="00AA4361">
        <w:rPr>
          <w:rFonts w:ascii="Arial" w:hAnsi="Arial" w:cs="Arial"/>
        </w:rPr>
        <w:t xml:space="preserve">s set out </w:t>
      </w:r>
      <w:r w:rsidR="001C64A3" w:rsidRPr="00AA4361">
        <w:rPr>
          <w:rFonts w:ascii="Arial" w:hAnsi="Arial" w:cs="Arial"/>
        </w:rPr>
        <w:t xml:space="preserve">in paragraph </w:t>
      </w:r>
      <w:r w:rsidR="00172C02" w:rsidRPr="00AA4361">
        <w:rPr>
          <w:rFonts w:ascii="Arial" w:hAnsi="Arial" w:cs="Arial"/>
        </w:rPr>
        <w:fldChar w:fldCharType="begin"/>
      </w:r>
      <w:r w:rsidR="00172C02" w:rsidRPr="00AA4361">
        <w:rPr>
          <w:rFonts w:ascii="Arial" w:hAnsi="Arial" w:cs="Arial"/>
        </w:rPr>
        <w:instrText xml:space="preserve"> REF _Ref194590225 \r \h </w:instrText>
      </w:r>
      <w:r w:rsidR="00172C02" w:rsidRPr="00AA4361">
        <w:rPr>
          <w:rFonts w:ascii="Arial" w:hAnsi="Arial" w:cs="Arial"/>
        </w:rPr>
      </w:r>
      <w:r w:rsidR="00172C02" w:rsidRPr="00AA4361">
        <w:rPr>
          <w:rFonts w:ascii="Arial" w:hAnsi="Arial" w:cs="Arial"/>
        </w:rPr>
        <w:fldChar w:fldCharType="separate"/>
      </w:r>
      <w:r w:rsidR="005C56EE">
        <w:rPr>
          <w:rFonts w:ascii="Arial" w:hAnsi="Arial" w:cs="Arial"/>
        </w:rPr>
        <w:t>42</w:t>
      </w:r>
      <w:r w:rsidR="00172C02" w:rsidRPr="00AA4361">
        <w:rPr>
          <w:rFonts w:ascii="Arial" w:hAnsi="Arial" w:cs="Arial"/>
        </w:rPr>
        <w:fldChar w:fldCharType="end"/>
      </w:r>
      <w:r w:rsidR="00A53DA2" w:rsidRPr="00AA4361">
        <w:rPr>
          <w:rFonts w:ascii="Arial" w:hAnsi="Arial" w:cs="Arial"/>
        </w:rPr>
        <w:t xml:space="preserve">, </w:t>
      </w:r>
      <w:r w:rsidR="004460D6" w:rsidRPr="00AA4361">
        <w:rPr>
          <w:rFonts w:ascii="Arial" w:hAnsi="Arial" w:cs="Arial"/>
        </w:rPr>
        <w:t xml:space="preserve">a </w:t>
      </w:r>
      <w:r w:rsidR="00A53DA2" w:rsidRPr="00AA4361">
        <w:rPr>
          <w:rFonts w:ascii="Arial" w:hAnsi="Arial" w:cs="Arial"/>
        </w:rPr>
        <w:t>commissioner</w:t>
      </w:r>
      <w:r w:rsidR="004460D6" w:rsidRPr="00AA4361">
        <w:rPr>
          <w:rFonts w:ascii="Arial" w:hAnsi="Arial" w:cs="Arial"/>
        </w:rPr>
        <w:t xml:space="preserve"> receiv</w:t>
      </w:r>
      <w:r w:rsidR="001C4E3B" w:rsidRPr="00AA4361">
        <w:rPr>
          <w:rFonts w:ascii="Arial" w:hAnsi="Arial" w:cs="Arial"/>
        </w:rPr>
        <w:t xml:space="preserve">ing </w:t>
      </w:r>
      <w:r w:rsidR="004460D6" w:rsidRPr="00AA4361">
        <w:rPr>
          <w:rFonts w:ascii="Arial" w:hAnsi="Arial" w:cs="Arial"/>
        </w:rPr>
        <w:t>qualifying representations</w:t>
      </w:r>
      <w:r w:rsidR="00880D2C" w:rsidRPr="00AA4361">
        <w:rPr>
          <w:rFonts w:ascii="Arial" w:hAnsi="Arial" w:cs="Arial"/>
        </w:rPr>
        <w:t xml:space="preserve"> </w:t>
      </w:r>
      <w:r w:rsidR="004460D6" w:rsidRPr="00AA4361">
        <w:rPr>
          <w:rFonts w:ascii="Arial" w:hAnsi="Arial" w:cs="Arial"/>
        </w:rPr>
        <w:t>must</w:t>
      </w:r>
      <w:r w:rsidR="00F04045" w:rsidRPr="00AA4361">
        <w:rPr>
          <w:rFonts w:ascii="Arial" w:hAnsi="Arial" w:cs="Arial"/>
        </w:rPr>
        <w:t>,</w:t>
      </w:r>
      <w:r w:rsidR="004460D6" w:rsidRPr="00AA4361">
        <w:rPr>
          <w:rFonts w:ascii="Arial" w:hAnsi="Arial" w:cs="Arial"/>
        </w:rPr>
        <w:t xml:space="preserve"> </w:t>
      </w:r>
      <w:r w:rsidR="00F04045" w:rsidRPr="00AA4361">
        <w:rPr>
          <w:rFonts w:ascii="Arial" w:hAnsi="Arial" w:cs="Arial"/>
        </w:rPr>
        <w:t xml:space="preserve">under Regulation 12(4)(b), </w:t>
      </w:r>
      <w:r w:rsidR="004460D6" w:rsidRPr="00AA4361">
        <w:rPr>
          <w:rFonts w:ascii="Arial" w:hAnsi="Arial" w:cs="Arial"/>
        </w:rPr>
        <w:t xml:space="preserve">“provide promptly any information requested by an aggrieved provider where the relevant authority has a duty to record that information under regulation 24”. Regulation 24 obliges </w:t>
      </w:r>
      <w:r w:rsidR="00A53DA2" w:rsidRPr="00AA4361">
        <w:rPr>
          <w:rFonts w:ascii="Arial" w:hAnsi="Arial" w:cs="Arial"/>
        </w:rPr>
        <w:t xml:space="preserve">commissioners </w:t>
      </w:r>
      <w:r w:rsidR="004460D6" w:rsidRPr="00AA4361">
        <w:rPr>
          <w:rFonts w:ascii="Arial" w:hAnsi="Arial" w:cs="Arial"/>
        </w:rPr>
        <w:t xml:space="preserve">to keep a record of, amongst other matters, </w:t>
      </w:r>
      <w:r w:rsidR="003A3CE5" w:rsidRPr="00AA4361">
        <w:rPr>
          <w:rFonts w:ascii="Arial" w:hAnsi="Arial" w:cs="Arial"/>
        </w:rPr>
        <w:t>“</w:t>
      </w:r>
      <w:r w:rsidR="00C35AB4" w:rsidRPr="00AA4361">
        <w:rPr>
          <w:rFonts w:ascii="Arial" w:hAnsi="Arial" w:cs="Arial"/>
        </w:rPr>
        <w:t>the reasons for decisions made under these Regulations</w:t>
      </w:r>
      <w:r w:rsidR="003A3CE5" w:rsidRPr="00AA4361">
        <w:rPr>
          <w:rFonts w:ascii="Arial" w:hAnsi="Arial" w:cs="Arial"/>
        </w:rPr>
        <w:t>”</w:t>
      </w:r>
      <w:r w:rsidR="00DA6DD1" w:rsidRPr="00AA4361">
        <w:rPr>
          <w:rFonts w:ascii="Arial" w:hAnsi="Arial" w:cs="Arial"/>
        </w:rPr>
        <w:t xml:space="preserve"> and “</w:t>
      </w:r>
      <w:r w:rsidR="002456D3" w:rsidRPr="002456D3">
        <w:rPr>
          <w:rFonts w:ascii="Arial" w:hAnsi="Arial" w:cs="Arial"/>
        </w:rPr>
        <w:t xml:space="preserve">where the Competitive Process was followed, </w:t>
      </w:r>
      <w:r w:rsidR="00DA6DD1" w:rsidRPr="00AA4361">
        <w:rPr>
          <w:rFonts w:ascii="Arial" w:hAnsi="Arial" w:cs="Arial"/>
        </w:rPr>
        <w:t>a description of the way in which the key criteria were taken into account, the basic selection criteria were assessed and contract or framework award criteria were evaluated when making a decision</w:t>
      </w:r>
      <w:r w:rsidR="00AA4361" w:rsidRPr="00AA4361">
        <w:rPr>
          <w:rFonts w:ascii="Arial" w:hAnsi="Arial" w:cs="Arial"/>
        </w:rPr>
        <w:t>”</w:t>
      </w:r>
      <w:r w:rsidR="00DA6DD1" w:rsidRPr="00AA4361">
        <w:rPr>
          <w:rFonts w:ascii="Arial" w:hAnsi="Arial" w:cs="Arial"/>
        </w:rPr>
        <w:t>.</w:t>
      </w:r>
      <w:bookmarkEnd w:id="21"/>
    </w:p>
    <w:p w14:paraId="387DC8C4" w14:textId="43F5027D" w:rsidR="00D71013" w:rsidRDefault="00D71013" w:rsidP="00AE562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The Panel </w:t>
      </w:r>
      <w:r w:rsidR="00D828F9">
        <w:rPr>
          <w:rFonts w:ascii="Arial" w:hAnsi="Arial" w:cs="Arial"/>
        </w:rPr>
        <w:t xml:space="preserve">considered </w:t>
      </w:r>
      <w:r>
        <w:rPr>
          <w:rFonts w:ascii="Arial" w:hAnsi="Arial" w:cs="Arial"/>
        </w:rPr>
        <w:t>whether the notes and documents requested by NDA</w:t>
      </w:r>
      <w:r w:rsidR="00870C4D">
        <w:rPr>
          <w:rFonts w:ascii="Arial" w:hAnsi="Arial" w:cs="Arial"/>
        </w:rPr>
        <w:t xml:space="preserve"> (</w:t>
      </w:r>
      <w:r w:rsidR="009901F1">
        <w:rPr>
          <w:rFonts w:ascii="Arial" w:hAnsi="Arial" w:cs="Arial"/>
        </w:rPr>
        <w:t xml:space="preserve">see </w:t>
      </w:r>
      <w:r w:rsidR="00870C4D">
        <w:rPr>
          <w:rFonts w:ascii="Arial" w:hAnsi="Arial" w:cs="Arial"/>
        </w:rPr>
        <w:t xml:space="preserve">paragraph </w:t>
      </w:r>
      <w:r w:rsidR="009901F1">
        <w:rPr>
          <w:rFonts w:ascii="Arial" w:hAnsi="Arial" w:cs="Arial"/>
        </w:rPr>
        <w:fldChar w:fldCharType="begin"/>
      </w:r>
      <w:r w:rsidR="009901F1">
        <w:rPr>
          <w:rFonts w:ascii="Arial" w:hAnsi="Arial" w:cs="Arial"/>
        </w:rPr>
        <w:instrText xml:space="preserve"> REF _Ref194340725 \r \h </w:instrText>
      </w:r>
      <w:r w:rsidR="009901F1">
        <w:rPr>
          <w:rFonts w:ascii="Arial" w:hAnsi="Arial" w:cs="Arial"/>
        </w:rPr>
      </w:r>
      <w:r w:rsidR="009901F1">
        <w:rPr>
          <w:rFonts w:ascii="Arial" w:hAnsi="Arial" w:cs="Arial"/>
        </w:rPr>
        <w:fldChar w:fldCharType="separate"/>
      </w:r>
      <w:r w:rsidR="005C56EE">
        <w:rPr>
          <w:rFonts w:ascii="Arial" w:hAnsi="Arial" w:cs="Arial"/>
        </w:rPr>
        <w:t>52</w:t>
      </w:r>
      <w:r w:rsidR="009901F1">
        <w:rPr>
          <w:rFonts w:ascii="Arial" w:hAnsi="Arial" w:cs="Arial"/>
        </w:rPr>
        <w:fldChar w:fldCharType="end"/>
      </w:r>
      <w:r w:rsidR="009901F1">
        <w:rPr>
          <w:rFonts w:ascii="Arial" w:hAnsi="Arial" w:cs="Arial"/>
        </w:rPr>
        <w:t>)</w:t>
      </w:r>
      <w:r w:rsidR="00C47210">
        <w:rPr>
          <w:rFonts w:ascii="Arial" w:hAnsi="Arial" w:cs="Arial"/>
        </w:rPr>
        <w:t xml:space="preserve"> </w:t>
      </w:r>
      <w:r>
        <w:rPr>
          <w:rFonts w:ascii="Arial" w:hAnsi="Arial" w:cs="Arial"/>
        </w:rPr>
        <w:t>fall within the scope of the record keeping requirement</w:t>
      </w:r>
      <w:r w:rsidR="00436BFD">
        <w:rPr>
          <w:rFonts w:ascii="Arial" w:hAnsi="Arial" w:cs="Arial"/>
        </w:rPr>
        <w:t>s</w:t>
      </w:r>
      <w:r>
        <w:rPr>
          <w:rFonts w:ascii="Arial" w:hAnsi="Arial" w:cs="Arial"/>
        </w:rPr>
        <w:t xml:space="preserve"> set out in Regulation 24, </w:t>
      </w:r>
      <w:r w:rsidR="00436BFD">
        <w:rPr>
          <w:rFonts w:ascii="Arial" w:hAnsi="Arial" w:cs="Arial"/>
        </w:rPr>
        <w:t xml:space="preserve">and in particular those provisions set out in paragraph </w:t>
      </w:r>
      <w:r w:rsidR="00436BFD">
        <w:rPr>
          <w:rFonts w:ascii="Arial" w:hAnsi="Arial" w:cs="Arial"/>
        </w:rPr>
        <w:fldChar w:fldCharType="begin"/>
      </w:r>
      <w:r w:rsidR="00436BFD">
        <w:rPr>
          <w:rFonts w:ascii="Arial" w:hAnsi="Arial" w:cs="Arial"/>
        </w:rPr>
        <w:instrText xml:space="preserve"> REF _Ref194854419 \r \h </w:instrText>
      </w:r>
      <w:r w:rsidR="00436BFD">
        <w:rPr>
          <w:rFonts w:ascii="Arial" w:hAnsi="Arial" w:cs="Arial"/>
        </w:rPr>
      </w:r>
      <w:r w:rsidR="00436BFD">
        <w:rPr>
          <w:rFonts w:ascii="Arial" w:hAnsi="Arial" w:cs="Arial"/>
        </w:rPr>
        <w:fldChar w:fldCharType="separate"/>
      </w:r>
      <w:r w:rsidR="005C56EE">
        <w:rPr>
          <w:rFonts w:ascii="Arial" w:hAnsi="Arial" w:cs="Arial"/>
        </w:rPr>
        <w:t>53</w:t>
      </w:r>
      <w:r w:rsidR="00436BFD">
        <w:rPr>
          <w:rFonts w:ascii="Arial" w:hAnsi="Arial" w:cs="Arial"/>
        </w:rPr>
        <w:fldChar w:fldCharType="end"/>
      </w:r>
      <w:r>
        <w:rPr>
          <w:rFonts w:ascii="Arial" w:hAnsi="Arial" w:cs="Arial"/>
        </w:rPr>
        <w:t>.</w:t>
      </w:r>
    </w:p>
    <w:p w14:paraId="07DD270D" w14:textId="77777777" w:rsidR="009C00AE" w:rsidRDefault="00A6520A" w:rsidP="00AE562F">
      <w:pPr>
        <w:pStyle w:val="ListParagraph"/>
        <w:numPr>
          <w:ilvl w:val="0"/>
          <w:numId w:val="2"/>
        </w:numPr>
        <w:spacing w:line="276" w:lineRule="auto"/>
        <w:ind w:left="567" w:hanging="567"/>
        <w:contextualSpacing w:val="0"/>
        <w:rPr>
          <w:rFonts w:ascii="Arial" w:hAnsi="Arial" w:cs="Arial"/>
        </w:rPr>
      </w:pPr>
      <w:r w:rsidRPr="008F71F7">
        <w:rPr>
          <w:rFonts w:ascii="Arial" w:hAnsi="Arial" w:cs="Arial"/>
        </w:rPr>
        <w:t>Taking note of the scope of NDA’s request</w:t>
      </w:r>
      <w:r w:rsidR="00274C82">
        <w:rPr>
          <w:rFonts w:ascii="Arial" w:hAnsi="Arial" w:cs="Arial"/>
        </w:rPr>
        <w:t>,</w:t>
      </w:r>
      <w:r w:rsidR="00F75D4B" w:rsidRPr="008F71F7">
        <w:rPr>
          <w:rFonts w:ascii="Arial" w:hAnsi="Arial" w:cs="Arial"/>
        </w:rPr>
        <w:t xml:space="preserve"> </w:t>
      </w:r>
      <w:r w:rsidR="00321577">
        <w:rPr>
          <w:rFonts w:ascii="Arial" w:hAnsi="Arial" w:cs="Arial"/>
        </w:rPr>
        <w:t xml:space="preserve">the content of the tender outcome letter, </w:t>
      </w:r>
      <w:r w:rsidR="00F75D4B" w:rsidRPr="008F71F7">
        <w:rPr>
          <w:rFonts w:ascii="Arial" w:hAnsi="Arial" w:cs="Arial"/>
        </w:rPr>
        <w:t>and the Panel’s understanding of the records kept by N&amp;W ICB, t</w:t>
      </w:r>
      <w:r w:rsidR="00D71013" w:rsidRPr="008F71F7">
        <w:rPr>
          <w:rFonts w:ascii="Arial" w:hAnsi="Arial" w:cs="Arial"/>
        </w:rPr>
        <w:t>he Panel</w:t>
      </w:r>
      <w:r w:rsidR="001C6D26" w:rsidRPr="008F71F7">
        <w:rPr>
          <w:rFonts w:ascii="Arial" w:hAnsi="Arial" w:cs="Arial"/>
        </w:rPr>
        <w:t xml:space="preserve"> considers that </w:t>
      </w:r>
      <w:r w:rsidR="00F75D4B" w:rsidRPr="008F71F7">
        <w:rPr>
          <w:rFonts w:ascii="Arial" w:hAnsi="Arial" w:cs="Arial"/>
        </w:rPr>
        <w:t>N&amp;W ICB s</w:t>
      </w:r>
      <w:r w:rsidR="004D6536" w:rsidRPr="008F71F7">
        <w:rPr>
          <w:rFonts w:ascii="Arial" w:hAnsi="Arial" w:cs="Arial"/>
        </w:rPr>
        <w:t>hould have</w:t>
      </w:r>
      <w:r w:rsidR="00E71347">
        <w:rPr>
          <w:rFonts w:ascii="Arial" w:hAnsi="Arial" w:cs="Arial"/>
        </w:rPr>
        <w:t>, in respon</w:t>
      </w:r>
      <w:r w:rsidR="00487C80">
        <w:rPr>
          <w:rFonts w:ascii="Arial" w:hAnsi="Arial" w:cs="Arial"/>
        </w:rPr>
        <w:t>ding</w:t>
      </w:r>
      <w:r w:rsidR="00E71347">
        <w:rPr>
          <w:rFonts w:ascii="Arial" w:hAnsi="Arial" w:cs="Arial"/>
        </w:rPr>
        <w:t xml:space="preserve"> to NDA’s request,</w:t>
      </w:r>
      <w:r w:rsidR="004D6536" w:rsidRPr="008F71F7">
        <w:rPr>
          <w:rFonts w:ascii="Arial" w:hAnsi="Arial" w:cs="Arial"/>
        </w:rPr>
        <w:t xml:space="preserve"> provided </w:t>
      </w:r>
      <w:r w:rsidR="00E71347">
        <w:rPr>
          <w:rFonts w:ascii="Arial" w:hAnsi="Arial" w:cs="Arial"/>
        </w:rPr>
        <w:t xml:space="preserve">it </w:t>
      </w:r>
      <w:r w:rsidR="004D6536" w:rsidRPr="008F71F7">
        <w:rPr>
          <w:rFonts w:ascii="Arial" w:hAnsi="Arial" w:cs="Arial"/>
        </w:rPr>
        <w:t xml:space="preserve">with </w:t>
      </w:r>
      <w:r w:rsidR="009814DD" w:rsidRPr="008F71F7">
        <w:rPr>
          <w:rFonts w:ascii="Arial" w:hAnsi="Arial" w:cs="Arial"/>
        </w:rPr>
        <w:t xml:space="preserve">– at a minimum – </w:t>
      </w:r>
      <w:r w:rsidR="00D71013" w:rsidRPr="008F71F7">
        <w:rPr>
          <w:rFonts w:ascii="Arial" w:hAnsi="Arial" w:cs="Arial"/>
        </w:rPr>
        <w:t xml:space="preserve">individual evaluator comments </w:t>
      </w:r>
      <w:r w:rsidR="00266139" w:rsidRPr="008F71F7">
        <w:rPr>
          <w:rFonts w:ascii="Arial" w:hAnsi="Arial" w:cs="Arial"/>
        </w:rPr>
        <w:t>and scores</w:t>
      </w:r>
      <w:r w:rsidR="004D6536" w:rsidRPr="008F71F7">
        <w:rPr>
          <w:rFonts w:ascii="Arial" w:hAnsi="Arial" w:cs="Arial"/>
        </w:rPr>
        <w:t xml:space="preserve"> for both NDA and NNPC</w:t>
      </w:r>
      <w:r w:rsidR="00C66FFB" w:rsidRPr="008F71F7">
        <w:rPr>
          <w:rFonts w:ascii="Arial" w:hAnsi="Arial" w:cs="Arial"/>
        </w:rPr>
        <w:t xml:space="preserve"> as well as </w:t>
      </w:r>
      <w:r w:rsidR="00AC7D85" w:rsidRPr="008F71F7">
        <w:rPr>
          <w:rFonts w:ascii="Arial" w:hAnsi="Arial" w:cs="Arial"/>
        </w:rPr>
        <w:t xml:space="preserve">the </w:t>
      </w:r>
      <w:r w:rsidR="00AB1EEE">
        <w:rPr>
          <w:rFonts w:ascii="Arial" w:hAnsi="Arial" w:cs="Arial"/>
        </w:rPr>
        <w:t xml:space="preserve">recorded reasoning </w:t>
      </w:r>
      <w:r w:rsidR="00AC7D85" w:rsidRPr="008F71F7">
        <w:rPr>
          <w:rFonts w:ascii="Arial" w:hAnsi="Arial" w:cs="Arial"/>
        </w:rPr>
        <w:t xml:space="preserve">for </w:t>
      </w:r>
      <w:r w:rsidR="00AA2659" w:rsidRPr="008F71F7">
        <w:rPr>
          <w:rFonts w:ascii="Arial" w:hAnsi="Arial" w:cs="Arial"/>
        </w:rPr>
        <w:t xml:space="preserve">the consensus </w:t>
      </w:r>
      <w:r w:rsidR="00AB1EEE">
        <w:rPr>
          <w:rFonts w:ascii="Arial" w:hAnsi="Arial" w:cs="Arial"/>
        </w:rPr>
        <w:t xml:space="preserve">decision </w:t>
      </w:r>
      <w:r w:rsidR="00AA2659" w:rsidRPr="008F71F7">
        <w:rPr>
          <w:rFonts w:ascii="Arial" w:hAnsi="Arial" w:cs="Arial"/>
        </w:rPr>
        <w:t xml:space="preserve">on </w:t>
      </w:r>
      <w:r w:rsidR="00D71013" w:rsidRPr="008F71F7">
        <w:rPr>
          <w:rFonts w:ascii="Arial" w:hAnsi="Arial" w:cs="Arial"/>
        </w:rPr>
        <w:t>moderated comments</w:t>
      </w:r>
      <w:r w:rsidR="00266139" w:rsidRPr="008F71F7">
        <w:rPr>
          <w:rFonts w:ascii="Arial" w:hAnsi="Arial" w:cs="Arial"/>
        </w:rPr>
        <w:t xml:space="preserve"> and scores</w:t>
      </w:r>
      <w:r w:rsidR="00D71013" w:rsidRPr="008F71F7">
        <w:rPr>
          <w:rFonts w:ascii="Arial" w:hAnsi="Arial" w:cs="Arial"/>
        </w:rPr>
        <w:t>.</w:t>
      </w:r>
    </w:p>
    <w:p w14:paraId="372A201F" w14:textId="1C1C61B5" w:rsidR="00E71347" w:rsidRDefault="00456200" w:rsidP="00AE562F">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 xml:space="preserve">The Panel’s view is that </w:t>
      </w:r>
      <w:r w:rsidR="00C6135E">
        <w:rPr>
          <w:rFonts w:ascii="Arial" w:hAnsi="Arial" w:cs="Arial"/>
        </w:rPr>
        <w:t xml:space="preserve">this request fell within the Regulation 24 record keeping requirement, and in particular the obligation to keep a record of </w:t>
      </w:r>
      <w:r w:rsidR="00C6135E" w:rsidRPr="00AA4361">
        <w:rPr>
          <w:rFonts w:ascii="Arial" w:hAnsi="Arial" w:cs="Arial"/>
        </w:rPr>
        <w:t>“a description of the way in which the key criteria were taken into account, the basic selection criteria were assessed and contract or framework award criteria were evaluated when making a decision”</w:t>
      </w:r>
      <w:r w:rsidR="003965E8">
        <w:rPr>
          <w:rFonts w:ascii="Arial" w:hAnsi="Arial" w:cs="Arial"/>
        </w:rPr>
        <w:t xml:space="preserve"> under </w:t>
      </w:r>
      <w:r w:rsidR="003965E8" w:rsidRPr="002456D3">
        <w:rPr>
          <w:rFonts w:ascii="Arial" w:hAnsi="Arial" w:cs="Arial"/>
        </w:rPr>
        <w:t xml:space="preserve">the </w:t>
      </w:r>
      <w:r w:rsidR="008C2006">
        <w:rPr>
          <w:rFonts w:ascii="Arial" w:hAnsi="Arial" w:cs="Arial"/>
        </w:rPr>
        <w:t>c</w:t>
      </w:r>
      <w:r w:rsidR="003965E8" w:rsidRPr="002456D3">
        <w:rPr>
          <w:rFonts w:ascii="Arial" w:hAnsi="Arial" w:cs="Arial"/>
        </w:rPr>
        <w:t xml:space="preserve">ompetitive </w:t>
      </w:r>
      <w:r w:rsidR="008C2006">
        <w:rPr>
          <w:rFonts w:ascii="Arial" w:hAnsi="Arial" w:cs="Arial"/>
        </w:rPr>
        <w:t>p</w:t>
      </w:r>
      <w:r w:rsidR="003965E8" w:rsidRPr="002456D3">
        <w:rPr>
          <w:rFonts w:ascii="Arial" w:hAnsi="Arial" w:cs="Arial"/>
        </w:rPr>
        <w:t>rocess</w:t>
      </w:r>
      <w:r w:rsidR="00202840">
        <w:rPr>
          <w:rFonts w:ascii="Arial" w:hAnsi="Arial" w:cs="Arial"/>
        </w:rPr>
        <w:t>.</w:t>
      </w:r>
    </w:p>
    <w:p w14:paraId="37AACE34" w14:textId="712BD5C0" w:rsidR="00335CC2" w:rsidRPr="00335CC2" w:rsidRDefault="009C00AE" w:rsidP="00AE562F">
      <w:pPr>
        <w:pStyle w:val="ListParagraph"/>
        <w:numPr>
          <w:ilvl w:val="0"/>
          <w:numId w:val="2"/>
        </w:numPr>
        <w:spacing w:after="120" w:line="276" w:lineRule="auto"/>
        <w:ind w:left="567" w:hanging="567"/>
        <w:contextualSpacing w:val="0"/>
        <w:rPr>
          <w:rFonts w:ascii="Arial" w:hAnsi="Arial" w:cs="Arial"/>
        </w:rPr>
      </w:pPr>
      <w:r>
        <w:rPr>
          <w:rFonts w:ascii="Arial" w:hAnsi="Arial" w:cs="Arial"/>
          <w:bCs/>
        </w:rPr>
        <w:t>I</w:t>
      </w:r>
      <w:r w:rsidR="003C08F7">
        <w:rPr>
          <w:rFonts w:ascii="Arial" w:hAnsi="Arial" w:cs="Arial"/>
          <w:bCs/>
        </w:rPr>
        <w:t xml:space="preserve">n relation to the N&amp;W ICB’s </w:t>
      </w:r>
      <w:r w:rsidR="00787723" w:rsidRPr="00FB26C9">
        <w:rPr>
          <w:rFonts w:ascii="Arial" w:hAnsi="Arial" w:cs="Arial"/>
          <w:bCs/>
        </w:rPr>
        <w:t xml:space="preserve">explanations for not providing the information </w:t>
      </w:r>
      <w:r w:rsidR="00146DCA" w:rsidRPr="00FB26C9">
        <w:rPr>
          <w:rFonts w:ascii="Arial" w:hAnsi="Arial" w:cs="Arial"/>
          <w:bCs/>
        </w:rPr>
        <w:t xml:space="preserve">requested </w:t>
      </w:r>
      <w:r w:rsidR="00146DCA">
        <w:rPr>
          <w:rFonts w:ascii="Arial" w:hAnsi="Arial" w:cs="Arial"/>
          <w:bCs/>
        </w:rPr>
        <w:t>by</w:t>
      </w:r>
      <w:r w:rsidR="00787723" w:rsidRPr="00FB26C9">
        <w:rPr>
          <w:rFonts w:ascii="Arial" w:hAnsi="Arial" w:cs="Arial"/>
          <w:bCs/>
        </w:rPr>
        <w:t xml:space="preserve"> NDA (see paragraph</w:t>
      </w:r>
      <w:r w:rsidR="00780CF5" w:rsidRPr="00FB26C9">
        <w:rPr>
          <w:rFonts w:ascii="Arial" w:hAnsi="Arial" w:cs="Arial"/>
          <w:bCs/>
        </w:rPr>
        <w:t xml:space="preserve">s </w:t>
      </w:r>
      <w:r w:rsidR="00780CF5" w:rsidRPr="00FB26C9">
        <w:rPr>
          <w:rFonts w:ascii="Arial" w:hAnsi="Arial" w:cs="Arial"/>
          <w:bCs/>
        </w:rPr>
        <w:fldChar w:fldCharType="begin"/>
      </w:r>
      <w:r w:rsidR="00780CF5" w:rsidRPr="00FB26C9">
        <w:rPr>
          <w:rFonts w:ascii="Arial" w:hAnsi="Arial" w:cs="Arial"/>
          <w:bCs/>
        </w:rPr>
        <w:instrText xml:space="preserve"> REF _Ref194416426 \r \h </w:instrText>
      </w:r>
      <w:r w:rsidR="00780CF5" w:rsidRPr="00FB26C9">
        <w:rPr>
          <w:rFonts w:ascii="Arial" w:hAnsi="Arial" w:cs="Arial"/>
          <w:bCs/>
        </w:rPr>
      </w:r>
      <w:r w:rsidR="00780CF5" w:rsidRPr="00FB26C9">
        <w:rPr>
          <w:rFonts w:ascii="Arial" w:hAnsi="Arial" w:cs="Arial"/>
          <w:bCs/>
        </w:rPr>
        <w:fldChar w:fldCharType="separate"/>
      </w:r>
      <w:r w:rsidR="005C56EE">
        <w:rPr>
          <w:rFonts w:ascii="Arial" w:hAnsi="Arial" w:cs="Arial"/>
          <w:bCs/>
        </w:rPr>
        <w:t>49</w:t>
      </w:r>
      <w:r w:rsidR="00780CF5" w:rsidRPr="00FB26C9">
        <w:rPr>
          <w:rFonts w:ascii="Arial" w:hAnsi="Arial" w:cs="Arial"/>
          <w:bCs/>
        </w:rPr>
        <w:fldChar w:fldCharType="end"/>
      </w:r>
      <w:r w:rsidR="00780CF5" w:rsidRPr="00FB26C9">
        <w:rPr>
          <w:rFonts w:ascii="Arial" w:hAnsi="Arial" w:cs="Arial"/>
          <w:bCs/>
        </w:rPr>
        <w:t xml:space="preserve"> and</w:t>
      </w:r>
      <w:r w:rsidR="00787723" w:rsidRPr="00FB26C9">
        <w:rPr>
          <w:rFonts w:ascii="Arial" w:hAnsi="Arial" w:cs="Arial"/>
          <w:bCs/>
        </w:rPr>
        <w:t xml:space="preserve"> </w:t>
      </w:r>
      <w:r w:rsidR="00FB665F" w:rsidRPr="00FB26C9">
        <w:rPr>
          <w:rFonts w:ascii="Arial" w:hAnsi="Arial" w:cs="Arial"/>
          <w:bCs/>
        </w:rPr>
        <w:fldChar w:fldCharType="begin"/>
      </w:r>
      <w:r w:rsidR="00FB665F" w:rsidRPr="00FB26C9">
        <w:rPr>
          <w:rFonts w:ascii="Arial" w:hAnsi="Arial" w:cs="Arial"/>
          <w:bCs/>
        </w:rPr>
        <w:instrText xml:space="preserve"> REF _Ref194416348 \r \h </w:instrText>
      </w:r>
      <w:r w:rsidR="00FB665F" w:rsidRPr="00FB26C9">
        <w:rPr>
          <w:rFonts w:ascii="Arial" w:hAnsi="Arial" w:cs="Arial"/>
          <w:bCs/>
        </w:rPr>
      </w:r>
      <w:r w:rsidR="00FB665F" w:rsidRPr="00FB26C9">
        <w:rPr>
          <w:rFonts w:ascii="Arial" w:hAnsi="Arial" w:cs="Arial"/>
          <w:bCs/>
        </w:rPr>
        <w:fldChar w:fldCharType="separate"/>
      </w:r>
      <w:r w:rsidR="005C56EE">
        <w:rPr>
          <w:rFonts w:ascii="Arial" w:hAnsi="Arial" w:cs="Arial"/>
          <w:bCs/>
        </w:rPr>
        <w:t>50</w:t>
      </w:r>
      <w:r w:rsidR="00FB665F" w:rsidRPr="00FB26C9">
        <w:rPr>
          <w:rFonts w:ascii="Arial" w:hAnsi="Arial" w:cs="Arial"/>
          <w:bCs/>
        </w:rPr>
        <w:fldChar w:fldCharType="end"/>
      </w:r>
      <w:r w:rsidR="00FB665F" w:rsidRPr="00FB26C9">
        <w:rPr>
          <w:rFonts w:ascii="Arial" w:hAnsi="Arial" w:cs="Arial"/>
          <w:bCs/>
        </w:rPr>
        <w:t>)</w:t>
      </w:r>
      <w:r>
        <w:rPr>
          <w:rFonts w:ascii="Arial" w:hAnsi="Arial" w:cs="Arial"/>
          <w:bCs/>
        </w:rPr>
        <w:t>, the Panel’s view</w:t>
      </w:r>
      <w:r w:rsidR="00FB665F" w:rsidRPr="00FB26C9">
        <w:rPr>
          <w:rFonts w:ascii="Arial" w:hAnsi="Arial" w:cs="Arial"/>
          <w:bCs/>
        </w:rPr>
        <w:t xml:space="preserve"> </w:t>
      </w:r>
      <w:r w:rsidR="00840DDC" w:rsidRPr="00FB26C9">
        <w:rPr>
          <w:rFonts w:ascii="Arial" w:hAnsi="Arial" w:cs="Arial"/>
          <w:bCs/>
        </w:rPr>
        <w:t xml:space="preserve">is that none of these explanations </w:t>
      </w:r>
      <w:r w:rsidR="002E69D7">
        <w:rPr>
          <w:rFonts w:ascii="Arial" w:hAnsi="Arial" w:cs="Arial"/>
          <w:bCs/>
        </w:rPr>
        <w:t xml:space="preserve">– </w:t>
      </w:r>
      <w:r w:rsidR="002E69D7" w:rsidRPr="00FB26C9">
        <w:rPr>
          <w:rFonts w:ascii="Arial" w:hAnsi="Arial" w:cs="Arial"/>
          <w:bCs/>
        </w:rPr>
        <w:t>for</w:t>
      </w:r>
      <w:r w:rsidR="002E69D7">
        <w:rPr>
          <w:rFonts w:ascii="Arial" w:hAnsi="Arial" w:cs="Arial"/>
          <w:bCs/>
        </w:rPr>
        <w:t xml:space="preserve"> </w:t>
      </w:r>
      <w:r w:rsidR="002E69D7" w:rsidRPr="00FB26C9">
        <w:rPr>
          <w:rFonts w:ascii="Arial" w:hAnsi="Arial" w:cs="Arial"/>
          <w:bCs/>
        </w:rPr>
        <w:t xml:space="preserve">the reasons set out at paragraph </w:t>
      </w:r>
      <w:r w:rsidR="002E69D7" w:rsidRPr="00FB26C9">
        <w:rPr>
          <w:rFonts w:ascii="Arial" w:hAnsi="Arial" w:cs="Arial"/>
          <w:bCs/>
        </w:rPr>
        <w:fldChar w:fldCharType="begin"/>
      </w:r>
      <w:r w:rsidR="002E69D7" w:rsidRPr="00FB26C9">
        <w:rPr>
          <w:rFonts w:ascii="Arial" w:hAnsi="Arial" w:cs="Arial"/>
          <w:bCs/>
        </w:rPr>
        <w:instrText xml:space="preserve"> REF _Ref194416746 \r \h </w:instrText>
      </w:r>
      <w:r w:rsidR="002E69D7" w:rsidRPr="00FB26C9">
        <w:rPr>
          <w:rFonts w:ascii="Arial" w:hAnsi="Arial" w:cs="Arial"/>
          <w:bCs/>
        </w:rPr>
      </w:r>
      <w:r w:rsidR="002E69D7" w:rsidRPr="00FB26C9">
        <w:rPr>
          <w:rFonts w:ascii="Arial" w:hAnsi="Arial" w:cs="Arial"/>
          <w:bCs/>
        </w:rPr>
        <w:fldChar w:fldCharType="separate"/>
      </w:r>
      <w:r w:rsidR="005C56EE">
        <w:rPr>
          <w:rFonts w:ascii="Arial" w:hAnsi="Arial" w:cs="Arial"/>
          <w:bCs/>
        </w:rPr>
        <w:t>51</w:t>
      </w:r>
      <w:r w:rsidR="002E69D7" w:rsidRPr="00FB26C9">
        <w:rPr>
          <w:rFonts w:ascii="Arial" w:hAnsi="Arial" w:cs="Arial"/>
          <w:bCs/>
        </w:rPr>
        <w:fldChar w:fldCharType="end"/>
      </w:r>
      <w:r w:rsidR="002E69D7">
        <w:rPr>
          <w:rFonts w:ascii="Arial" w:hAnsi="Arial" w:cs="Arial"/>
          <w:bCs/>
        </w:rPr>
        <w:t xml:space="preserve"> – </w:t>
      </w:r>
      <w:r w:rsidR="000D1519">
        <w:rPr>
          <w:rFonts w:ascii="Arial" w:hAnsi="Arial" w:cs="Arial"/>
          <w:bCs/>
        </w:rPr>
        <w:t>were</w:t>
      </w:r>
      <w:r w:rsidR="002E69D7">
        <w:rPr>
          <w:rFonts w:ascii="Arial" w:hAnsi="Arial" w:cs="Arial"/>
          <w:bCs/>
        </w:rPr>
        <w:t xml:space="preserve"> </w:t>
      </w:r>
      <w:r w:rsidR="00840DDC" w:rsidRPr="00FB26C9">
        <w:rPr>
          <w:rFonts w:ascii="Arial" w:hAnsi="Arial" w:cs="Arial"/>
          <w:bCs/>
        </w:rPr>
        <w:t>sufficient reason not to “provide promptly” (as per Regulation 12(4)) the information requested by NDA</w:t>
      </w:r>
      <w:r w:rsidR="00FB26C9" w:rsidRPr="00FB26C9">
        <w:rPr>
          <w:rFonts w:ascii="Arial" w:hAnsi="Arial" w:cs="Arial"/>
          <w:bCs/>
        </w:rPr>
        <w:t xml:space="preserve">, with the possible exception of </w:t>
      </w:r>
      <w:r w:rsidR="001E0265">
        <w:rPr>
          <w:rFonts w:ascii="Arial" w:hAnsi="Arial" w:cs="Arial"/>
          <w:bCs/>
        </w:rPr>
        <w:t xml:space="preserve">potential </w:t>
      </w:r>
      <w:r w:rsidR="00FB26C9" w:rsidRPr="00FB26C9">
        <w:rPr>
          <w:rFonts w:ascii="Arial" w:hAnsi="Arial" w:cs="Arial"/>
          <w:bCs/>
        </w:rPr>
        <w:t>issues of commercial confidentiality.</w:t>
      </w:r>
    </w:p>
    <w:p w14:paraId="7BE3D77D" w14:textId="17EDECC5" w:rsidR="005B1BF9" w:rsidRPr="005B1BF9" w:rsidRDefault="00C44BC6" w:rsidP="00AE562F">
      <w:pPr>
        <w:pStyle w:val="ListParagraph"/>
        <w:numPr>
          <w:ilvl w:val="0"/>
          <w:numId w:val="2"/>
        </w:numPr>
        <w:spacing w:after="120" w:line="276" w:lineRule="auto"/>
        <w:ind w:left="567" w:hanging="567"/>
        <w:contextualSpacing w:val="0"/>
        <w:rPr>
          <w:rFonts w:ascii="Arial" w:hAnsi="Arial" w:cs="Arial"/>
        </w:rPr>
      </w:pPr>
      <w:r w:rsidRPr="00FB26C9">
        <w:rPr>
          <w:rFonts w:ascii="Arial" w:hAnsi="Arial" w:cs="Arial"/>
          <w:bCs/>
        </w:rPr>
        <w:t xml:space="preserve">To the extent that </w:t>
      </w:r>
      <w:r w:rsidR="003A6339" w:rsidRPr="00FB26C9">
        <w:rPr>
          <w:rFonts w:ascii="Arial" w:hAnsi="Arial" w:cs="Arial"/>
          <w:bCs/>
        </w:rPr>
        <w:t xml:space="preserve">the information requested by NDA </w:t>
      </w:r>
      <w:r w:rsidR="004D1B24">
        <w:rPr>
          <w:rFonts w:ascii="Arial" w:hAnsi="Arial" w:cs="Arial"/>
          <w:bCs/>
        </w:rPr>
        <w:t xml:space="preserve">potentially </w:t>
      </w:r>
      <w:r w:rsidR="002D1343">
        <w:rPr>
          <w:rFonts w:ascii="Arial" w:hAnsi="Arial" w:cs="Arial"/>
          <w:bCs/>
        </w:rPr>
        <w:t>included</w:t>
      </w:r>
      <w:r w:rsidR="003A6339" w:rsidRPr="00FB26C9">
        <w:rPr>
          <w:rFonts w:ascii="Arial" w:hAnsi="Arial" w:cs="Arial"/>
          <w:bCs/>
        </w:rPr>
        <w:t xml:space="preserve"> commercial</w:t>
      </w:r>
      <w:r w:rsidR="005B1BF9">
        <w:rPr>
          <w:rFonts w:ascii="Arial" w:hAnsi="Arial" w:cs="Arial"/>
          <w:bCs/>
        </w:rPr>
        <w:t>ly</w:t>
      </w:r>
      <w:r w:rsidR="003A6339" w:rsidRPr="00FB26C9">
        <w:rPr>
          <w:rFonts w:ascii="Arial" w:hAnsi="Arial" w:cs="Arial"/>
          <w:bCs/>
        </w:rPr>
        <w:t xml:space="preserve"> confidential information</w:t>
      </w:r>
      <w:r w:rsidR="005964C9" w:rsidRPr="00FB26C9">
        <w:rPr>
          <w:rFonts w:ascii="Arial" w:hAnsi="Arial" w:cs="Arial"/>
          <w:bCs/>
        </w:rPr>
        <w:t xml:space="preserve"> (as per Regulation 12(5))</w:t>
      </w:r>
      <w:r w:rsidR="003A6339" w:rsidRPr="00FB26C9">
        <w:rPr>
          <w:rFonts w:ascii="Arial" w:hAnsi="Arial" w:cs="Arial"/>
          <w:bCs/>
        </w:rPr>
        <w:t xml:space="preserve">, </w:t>
      </w:r>
      <w:r w:rsidR="005B1BF9">
        <w:rPr>
          <w:rFonts w:ascii="Arial" w:hAnsi="Arial" w:cs="Arial"/>
          <w:bCs/>
        </w:rPr>
        <w:t xml:space="preserve">then N&amp;W ICB should </w:t>
      </w:r>
      <w:r w:rsidR="005E2960">
        <w:rPr>
          <w:rFonts w:ascii="Arial" w:hAnsi="Arial" w:cs="Arial"/>
          <w:bCs/>
        </w:rPr>
        <w:t xml:space="preserve">have </w:t>
      </w:r>
      <w:r w:rsidR="005B1BF9">
        <w:rPr>
          <w:rFonts w:ascii="Arial" w:hAnsi="Arial" w:cs="Arial"/>
          <w:bCs/>
        </w:rPr>
        <w:t>undertake</w:t>
      </w:r>
      <w:r w:rsidR="005E2960">
        <w:rPr>
          <w:rFonts w:ascii="Arial" w:hAnsi="Arial" w:cs="Arial"/>
          <w:bCs/>
        </w:rPr>
        <w:t>n</w:t>
      </w:r>
      <w:r w:rsidR="005B1BF9">
        <w:rPr>
          <w:rFonts w:ascii="Arial" w:hAnsi="Arial" w:cs="Arial"/>
          <w:bCs/>
        </w:rPr>
        <w:t xml:space="preserve"> a detailed assessment </w:t>
      </w:r>
      <w:r w:rsidR="00335CC2">
        <w:rPr>
          <w:rFonts w:ascii="Arial" w:hAnsi="Arial" w:cs="Arial"/>
          <w:bCs/>
        </w:rPr>
        <w:t>to identify th</w:t>
      </w:r>
      <w:r w:rsidR="005E2960">
        <w:rPr>
          <w:rFonts w:ascii="Arial" w:hAnsi="Arial" w:cs="Arial"/>
          <w:bCs/>
        </w:rPr>
        <w:t xml:space="preserve">is </w:t>
      </w:r>
      <w:r w:rsidR="00335CC2">
        <w:rPr>
          <w:rFonts w:ascii="Arial" w:hAnsi="Arial" w:cs="Arial"/>
          <w:bCs/>
        </w:rPr>
        <w:t xml:space="preserve">information </w:t>
      </w:r>
      <w:r w:rsidR="005E2960">
        <w:rPr>
          <w:rFonts w:ascii="Arial" w:hAnsi="Arial" w:cs="Arial"/>
          <w:bCs/>
        </w:rPr>
        <w:t xml:space="preserve">and redact it from the material supplied to </w:t>
      </w:r>
      <w:r w:rsidR="00732862">
        <w:rPr>
          <w:rFonts w:ascii="Arial" w:hAnsi="Arial" w:cs="Arial"/>
          <w:bCs/>
        </w:rPr>
        <w:t xml:space="preserve">NDA. </w:t>
      </w:r>
      <w:r w:rsidR="00A50FFE">
        <w:rPr>
          <w:rFonts w:ascii="Arial" w:hAnsi="Arial" w:cs="Arial"/>
          <w:bCs/>
        </w:rPr>
        <w:t>N&amp;W ICB was not correct to use t</w:t>
      </w:r>
      <w:r w:rsidR="00732862">
        <w:rPr>
          <w:rFonts w:ascii="Arial" w:hAnsi="Arial" w:cs="Arial"/>
          <w:bCs/>
        </w:rPr>
        <w:t xml:space="preserve">he presence of commercially confidential information as </w:t>
      </w:r>
      <w:r w:rsidR="007734F7">
        <w:rPr>
          <w:rFonts w:ascii="Arial" w:hAnsi="Arial" w:cs="Arial"/>
          <w:bCs/>
        </w:rPr>
        <w:t xml:space="preserve">a </w:t>
      </w:r>
      <w:r w:rsidR="00732862">
        <w:rPr>
          <w:rFonts w:ascii="Arial" w:hAnsi="Arial" w:cs="Arial"/>
          <w:bCs/>
        </w:rPr>
        <w:t xml:space="preserve">blanket justification </w:t>
      </w:r>
      <w:r w:rsidR="007734F7">
        <w:rPr>
          <w:rFonts w:ascii="Arial" w:hAnsi="Arial" w:cs="Arial"/>
          <w:bCs/>
        </w:rPr>
        <w:t xml:space="preserve">for withholding all of the </w:t>
      </w:r>
      <w:r w:rsidR="00460F80">
        <w:rPr>
          <w:rFonts w:ascii="Arial" w:hAnsi="Arial" w:cs="Arial"/>
          <w:bCs/>
        </w:rPr>
        <w:t>information</w:t>
      </w:r>
      <w:r w:rsidR="007734F7">
        <w:rPr>
          <w:rFonts w:ascii="Arial" w:hAnsi="Arial" w:cs="Arial"/>
          <w:bCs/>
        </w:rPr>
        <w:t xml:space="preserve"> requested</w:t>
      </w:r>
      <w:r w:rsidR="00136B27">
        <w:rPr>
          <w:rFonts w:ascii="Arial" w:hAnsi="Arial" w:cs="Arial"/>
          <w:bCs/>
        </w:rPr>
        <w:t xml:space="preserve"> by NDA</w:t>
      </w:r>
      <w:r w:rsidR="007734F7">
        <w:rPr>
          <w:rFonts w:ascii="Arial" w:hAnsi="Arial" w:cs="Arial"/>
          <w:bCs/>
        </w:rPr>
        <w:t>.</w:t>
      </w:r>
    </w:p>
    <w:p w14:paraId="1E06758B" w14:textId="692E8CDB" w:rsidR="0059185E" w:rsidRPr="0059185E" w:rsidRDefault="0059185E" w:rsidP="0059185E">
      <w:pPr>
        <w:keepNext/>
        <w:spacing w:before="240" w:line="276" w:lineRule="auto"/>
        <w:rPr>
          <w:rFonts w:ascii="Arial" w:hAnsi="Arial" w:cs="Arial"/>
          <w:b/>
          <w:bCs/>
        </w:rPr>
      </w:pPr>
      <w:r>
        <w:rPr>
          <w:rFonts w:ascii="Arial" w:hAnsi="Arial" w:cs="Arial"/>
          <w:b/>
          <w:bCs/>
        </w:rPr>
        <w:t xml:space="preserve">7.1.3 </w:t>
      </w:r>
      <w:r w:rsidRPr="0059185E">
        <w:rPr>
          <w:rFonts w:ascii="Arial" w:hAnsi="Arial" w:cs="Arial"/>
          <w:b/>
          <w:bCs/>
        </w:rPr>
        <w:t>Panel findings on N&amp;W ICB’s response to NDA’s request for information</w:t>
      </w:r>
    </w:p>
    <w:p w14:paraId="0CC2860A" w14:textId="24500405" w:rsidR="000D5D59" w:rsidRPr="00F0598A" w:rsidRDefault="00741781" w:rsidP="1297CAB7">
      <w:pPr>
        <w:pStyle w:val="ListParagraph"/>
        <w:numPr>
          <w:ilvl w:val="0"/>
          <w:numId w:val="2"/>
        </w:numPr>
        <w:spacing w:after="120" w:line="276" w:lineRule="auto"/>
        <w:ind w:left="567" w:hanging="567"/>
        <w:rPr>
          <w:rFonts w:ascii="Arial" w:hAnsi="Arial" w:cs="Arial"/>
        </w:rPr>
      </w:pPr>
      <w:r w:rsidRPr="1297CAB7">
        <w:rPr>
          <w:rFonts w:ascii="Arial" w:hAnsi="Arial" w:cs="Arial"/>
        </w:rPr>
        <w:t>T</w:t>
      </w:r>
      <w:r w:rsidR="000D5D59" w:rsidRPr="1297CAB7">
        <w:rPr>
          <w:rFonts w:ascii="Arial" w:hAnsi="Arial" w:cs="Arial"/>
        </w:rPr>
        <w:t>he Panel finds that N&amp;W ICB</w:t>
      </w:r>
      <w:r w:rsidR="00F0598A" w:rsidRPr="1297CAB7">
        <w:rPr>
          <w:rFonts w:ascii="Arial" w:hAnsi="Arial" w:cs="Arial"/>
        </w:rPr>
        <w:t>, by failing to provide any of the information requested by NDA</w:t>
      </w:r>
      <w:r w:rsidR="00507F51">
        <w:rPr>
          <w:rFonts w:ascii="Arial" w:hAnsi="Arial" w:cs="Arial"/>
        </w:rPr>
        <w:t xml:space="preserve"> as part of its representations</w:t>
      </w:r>
      <w:r w:rsidR="00F0598A" w:rsidRPr="1297CAB7">
        <w:rPr>
          <w:rFonts w:ascii="Arial" w:hAnsi="Arial" w:cs="Arial"/>
        </w:rPr>
        <w:t xml:space="preserve">, </w:t>
      </w:r>
      <w:r w:rsidR="000D5D59" w:rsidRPr="1297CAB7">
        <w:rPr>
          <w:rFonts w:ascii="Arial" w:hAnsi="Arial" w:cs="Arial"/>
        </w:rPr>
        <w:t>breached its obligation under PSR Regulation 12(4) to “provide promptly any information requested by an aggrieved provider whe</w:t>
      </w:r>
      <w:r w:rsidR="004569CA">
        <w:rPr>
          <w:rFonts w:ascii="Arial" w:hAnsi="Arial" w:cs="Arial"/>
        </w:rPr>
        <w:t>re</w:t>
      </w:r>
      <w:r w:rsidR="000D5D59" w:rsidRPr="1297CAB7">
        <w:rPr>
          <w:rFonts w:ascii="Arial" w:hAnsi="Arial" w:cs="Arial"/>
        </w:rPr>
        <w:t xml:space="preserve"> the relevant authority had a duty to record that information”.</w:t>
      </w:r>
    </w:p>
    <w:p w14:paraId="7CA7A8FE" w14:textId="2732FD89" w:rsidR="00185035" w:rsidRPr="00B64D86" w:rsidRDefault="003E370F" w:rsidP="00185035">
      <w:pPr>
        <w:pStyle w:val="Heading2"/>
        <w:numPr>
          <w:ilvl w:val="1"/>
          <w:numId w:val="1"/>
        </w:numPr>
        <w:spacing w:before="240" w:after="160"/>
        <w:ind w:left="0" w:firstLine="0"/>
        <w:rPr>
          <w:rFonts w:ascii="Arial" w:hAnsi="Arial" w:cs="Arial"/>
          <w:b/>
          <w:bCs/>
          <w:color w:val="000000" w:themeColor="text1"/>
          <w:sz w:val="24"/>
          <w:szCs w:val="24"/>
        </w:rPr>
      </w:pPr>
      <w:bookmarkStart w:id="22" w:name="_Toc194608184"/>
      <w:bookmarkStart w:id="23" w:name="_Toc166083481"/>
      <w:r>
        <w:rPr>
          <w:rFonts w:ascii="Arial" w:hAnsi="Arial" w:cs="Arial"/>
          <w:b/>
          <w:bCs/>
          <w:color w:val="000000" w:themeColor="text1"/>
          <w:sz w:val="24"/>
          <w:szCs w:val="24"/>
        </w:rPr>
        <w:t>N&amp;W ICB</w:t>
      </w:r>
      <w:r w:rsidR="003C6A2A">
        <w:rPr>
          <w:rFonts w:ascii="Arial" w:hAnsi="Arial" w:cs="Arial"/>
          <w:b/>
          <w:bCs/>
          <w:color w:val="000000" w:themeColor="text1"/>
          <w:sz w:val="24"/>
          <w:szCs w:val="24"/>
        </w:rPr>
        <w:t>’s r</w:t>
      </w:r>
      <w:r w:rsidR="009852B2">
        <w:rPr>
          <w:rFonts w:ascii="Arial" w:hAnsi="Arial" w:cs="Arial"/>
          <w:b/>
          <w:bCs/>
          <w:color w:val="000000" w:themeColor="text1"/>
          <w:sz w:val="24"/>
          <w:szCs w:val="24"/>
        </w:rPr>
        <w:t xml:space="preserve">eview of </w:t>
      </w:r>
      <w:r w:rsidR="00106FD7">
        <w:rPr>
          <w:rFonts w:ascii="Arial" w:hAnsi="Arial" w:cs="Arial"/>
          <w:b/>
          <w:bCs/>
          <w:color w:val="000000" w:themeColor="text1"/>
          <w:sz w:val="24"/>
          <w:szCs w:val="24"/>
        </w:rPr>
        <w:t>NDA’s r</w:t>
      </w:r>
      <w:r w:rsidR="000263A5" w:rsidRPr="00B64D86">
        <w:rPr>
          <w:rFonts w:ascii="Arial" w:hAnsi="Arial" w:cs="Arial"/>
          <w:b/>
          <w:bCs/>
          <w:color w:val="000000" w:themeColor="text1"/>
          <w:sz w:val="24"/>
          <w:szCs w:val="24"/>
        </w:rPr>
        <w:t>epresentations</w:t>
      </w:r>
      <w:bookmarkEnd w:id="22"/>
    </w:p>
    <w:p w14:paraId="6DE466C1" w14:textId="4DDD00AF" w:rsidR="000963DB" w:rsidRDefault="000963DB" w:rsidP="1297CAB7">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NDA </w:t>
      </w:r>
      <w:r w:rsidR="00A40884">
        <w:rPr>
          <w:rFonts w:ascii="Arial" w:hAnsi="Arial" w:cs="Arial"/>
        </w:rPr>
        <w:t xml:space="preserve">raised with </w:t>
      </w:r>
      <w:r>
        <w:rPr>
          <w:rFonts w:ascii="Arial" w:hAnsi="Arial" w:cs="Arial"/>
        </w:rPr>
        <w:t xml:space="preserve">the Panel </w:t>
      </w:r>
      <w:r w:rsidR="009F42C1">
        <w:rPr>
          <w:rFonts w:ascii="Arial" w:hAnsi="Arial" w:cs="Arial"/>
        </w:rPr>
        <w:t xml:space="preserve">its concern that </w:t>
      </w:r>
      <w:r w:rsidR="003E370F">
        <w:rPr>
          <w:rFonts w:ascii="Arial" w:hAnsi="Arial" w:cs="Arial"/>
        </w:rPr>
        <w:t>N&amp;W ICB</w:t>
      </w:r>
      <w:r w:rsidR="005A1E1E">
        <w:rPr>
          <w:rFonts w:ascii="Arial" w:hAnsi="Arial" w:cs="Arial"/>
        </w:rPr>
        <w:t xml:space="preserve">, in reviewing NDA’s representations, </w:t>
      </w:r>
      <w:r w:rsidR="00025450">
        <w:rPr>
          <w:rFonts w:ascii="Arial" w:hAnsi="Arial" w:cs="Arial"/>
        </w:rPr>
        <w:t xml:space="preserve">used the same evaluators </w:t>
      </w:r>
      <w:r w:rsidR="002777E2">
        <w:rPr>
          <w:rFonts w:ascii="Arial" w:hAnsi="Arial" w:cs="Arial"/>
        </w:rPr>
        <w:t>who</w:t>
      </w:r>
      <w:r w:rsidR="00025450">
        <w:rPr>
          <w:rFonts w:ascii="Arial" w:hAnsi="Arial" w:cs="Arial"/>
        </w:rPr>
        <w:t xml:space="preserve"> carried out the original </w:t>
      </w:r>
      <w:r w:rsidR="00763FFD">
        <w:rPr>
          <w:rFonts w:ascii="Arial" w:hAnsi="Arial" w:cs="Arial"/>
        </w:rPr>
        <w:t>evaluation</w:t>
      </w:r>
      <w:r w:rsidR="009F42C1">
        <w:rPr>
          <w:rFonts w:ascii="Arial" w:hAnsi="Arial" w:cs="Arial"/>
        </w:rPr>
        <w:t xml:space="preserve">, and </w:t>
      </w:r>
      <w:r w:rsidR="002777E2">
        <w:rPr>
          <w:rFonts w:ascii="Arial" w:hAnsi="Arial" w:cs="Arial"/>
        </w:rPr>
        <w:t xml:space="preserve">this </w:t>
      </w:r>
      <w:r w:rsidR="00C40688">
        <w:rPr>
          <w:rFonts w:ascii="Arial" w:hAnsi="Arial" w:cs="Arial"/>
        </w:rPr>
        <w:t xml:space="preserve">raised issues of </w:t>
      </w:r>
      <w:r w:rsidR="00763FFD">
        <w:rPr>
          <w:rFonts w:ascii="Arial" w:hAnsi="Arial" w:cs="Arial"/>
        </w:rPr>
        <w:t>fair</w:t>
      </w:r>
      <w:r w:rsidR="00C40688">
        <w:rPr>
          <w:rFonts w:ascii="Arial" w:hAnsi="Arial" w:cs="Arial"/>
        </w:rPr>
        <w:t>ness</w:t>
      </w:r>
      <w:r w:rsidR="00763FFD">
        <w:rPr>
          <w:rFonts w:ascii="Arial" w:hAnsi="Arial" w:cs="Arial"/>
        </w:rPr>
        <w:t xml:space="preserve"> </w:t>
      </w:r>
      <w:r w:rsidR="00C40688">
        <w:rPr>
          <w:rFonts w:ascii="Arial" w:hAnsi="Arial" w:cs="Arial"/>
        </w:rPr>
        <w:t xml:space="preserve">given the </w:t>
      </w:r>
      <w:r w:rsidR="00480075">
        <w:rPr>
          <w:rFonts w:ascii="Arial" w:hAnsi="Arial" w:cs="Arial"/>
        </w:rPr>
        <w:t>risk that</w:t>
      </w:r>
      <w:r w:rsidR="42469508">
        <w:rPr>
          <w:rFonts w:ascii="Arial" w:hAnsi="Arial" w:cs="Arial"/>
        </w:rPr>
        <w:t>,</w:t>
      </w:r>
      <w:r w:rsidR="00480075">
        <w:rPr>
          <w:rFonts w:ascii="Arial" w:hAnsi="Arial" w:cs="Arial"/>
        </w:rPr>
        <w:t xml:space="preserve"> </w:t>
      </w:r>
      <w:r w:rsidR="00410EE2">
        <w:rPr>
          <w:rFonts w:ascii="Arial" w:hAnsi="Arial" w:cs="Arial"/>
        </w:rPr>
        <w:t>having “marked their own homework”</w:t>
      </w:r>
      <w:r w:rsidR="51A29D9B">
        <w:rPr>
          <w:rFonts w:ascii="Arial" w:hAnsi="Arial" w:cs="Arial"/>
        </w:rPr>
        <w:t>,</w:t>
      </w:r>
      <w:r w:rsidR="00410EE2">
        <w:rPr>
          <w:rFonts w:ascii="Arial" w:hAnsi="Arial" w:cs="Arial"/>
        </w:rPr>
        <w:t xml:space="preserve"> the evaluators would come to the same conclusions as in the</w:t>
      </w:r>
      <w:r w:rsidR="00A96888">
        <w:rPr>
          <w:rFonts w:ascii="Arial" w:hAnsi="Arial" w:cs="Arial"/>
        </w:rPr>
        <w:t xml:space="preserve">ir </w:t>
      </w:r>
      <w:r w:rsidR="00410EE2">
        <w:rPr>
          <w:rFonts w:ascii="Arial" w:hAnsi="Arial" w:cs="Arial"/>
        </w:rPr>
        <w:t xml:space="preserve">original assessment </w:t>
      </w:r>
      <w:r w:rsidR="00F7332D">
        <w:rPr>
          <w:rFonts w:ascii="Arial" w:hAnsi="Arial" w:cs="Arial"/>
        </w:rPr>
        <w:t xml:space="preserve">(see paragraph </w:t>
      </w:r>
      <w:r w:rsidR="00F7332D">
        <w:rPr>
          <w:rFonts w:ascii="Arial" w:hAnsi="Arial" w:cs="Arial"/>
        </w:rPr>
        <w:fldChar w:fldCharType="begin"/>
      </w:r>
      <w:r w:rsidR="00F7332D">
        <w:rPr>
          <w:rFonts w:ascii="Arial" w:hAnsi="Arial" w:cs="Arial"/>
        </w:rPr>
        <w:instrText xml:space="preserve"> REF _Ref193793212 \r \h </w:instrText>
      </w:r>
      <w:r w:rsidR="00F7332D">
        <w:rPr>
          <w:rFonts w:ascii="Arial" w:hAnsi="Arial" w:cs="Arial"/>
        </w:rPr>
      </w:r>
      <w:r w:rsidR="00F7332D">
        <w:rPr>
          <w:rFonts w:ascii="Arial" w:hAnsi="Arial" w:cs="Arial"/>
        </w:rPr>
        <w:fldChar w:fldCharType="separate"/>
      </w:r>
      <w:r w:rsidR="005C56EE">
        <w:rPr>
          <w:rFonts w:ascii="Arial" w:hAnsi="Arial" w:cs="Arial"/>
        </w:rPr>
        <w:t>32</w:t>
      </w:r>
      <w:r w:rsidR="00F7332D">
        <w:rPr>
          <w:rFonts w:ascii="Arial" w:hAnsi="Arial" w:cs="Arial"/>
        </w:rPr>
        <w:fldChar w:fldCharType="end"/>
      </w:r>
      <w:r w:rsidR="00F7332D">
        <w:rPr>
          <w:rFonts w:ascii="Arial" w:hAnsi="Arial" w:cs="Arial"/>
        </w:rPr>
        <w:t>).</w:t>
      </w:r>
    </w:p>
    <w:p w14:paraId="06E821B5" w14:textId="37EBFDB2" w:rsidR="00421163" w:rsidRDefault="004651D2" w:rsidP="00AE562F">
      <w:pPr>
        <w:pStyle w:val="ListParagraph"/>
        <w:numPr>
          <w:ilvl w:val="0"/>
          <w:numId w:val="2"/>
        </w:numPr>
        <w:spacing w:line="276" w:lineRule="auto"/>
        <w:ind w:left="567" w:hanging="567"/>
        <w:contextualSpacing w:val="0"/>
        <w:rPr>
          <w:rFonts w:ascii="Arial" w:hAnsi="Arial" w:cs="Arial"/>
        </w:rPr>
      </w:pPr>
      <w:r>
        <w:rPr>
          <w:rFonts w:ascii="Arial" w:hAnsi="Arial" w:cs="Arial"/>
        </w:rPr>
        <w:t xml:space="preserve">In response, </w:t>
      </w:r>
      <w:r w:rsidR="003E370F">
        <w:rPr>
          <w:rFonts w:ascii="Arial" w:hAnsi="Arial" w:cs="Arial"/>
        </w:rPr>
        <w:t>N&amp;W ICB</w:t>
      </w:r>
      <w:r w:rsidR="00B05852" w:rsidRPr="00B05852">
        <w:rPr>
          <w:rFonts w:ascii="Arial" w:hAnsi="Arial" w:cs="Arial"/>
        </w:rPr>
        <w:t xml:space="preserve"> told the Panel that </w:t>
      </w:r>
      <w:r w:rsidR="008460BF">
        <w:rPr>
          <w:rFonts w:ascii="Arial" w:hAnsi="Arial" w:cs="Arial"/>
        </w:rPr>
        <w:t xml:space="preserve">the </w:t>
      </w:r>
      <w:r w:rsidR="00B05852" w:rsidRPr="00B05852">
        <w:rPr>
          <w:rFonts w:ascii="Arial" w:hAnsi="Arial" w:cs="Arial"/>
        </w:rPr>
        <w:t>“</w:t>
      </w:r>
      <w:r w:rsidR="003E370F">
        <w:rPr>
          <w:rFonts w:ascii="Arial" w:hAnsi="Arial" w:cs="Arial"/>
        </w:rPr>
        <w:t>N&amp;W ICB</w:t>
      </w:r>
      <w:r w:rsidR="00B05852" w:rsidRPr="00B05852">
        <w:rPr>
          <w:rFonts w:ascii="Arial" w:hAnsi="Arial" w:cs="Arial"/>
        </w:rPr>
        <w:t xml:space="preserve"> review process included the original evaluation panel and procurement support team. </w:t>
      </w:r>
      <w:r w:rsidR="003E370F">
        <w:rPr>
          <w:rFonts w:ascii="Arial" w:hAnsi="Arial" w:cs="Arial"/>
        </w:rPr>
        <w:t>N&amp;W ICB</w:t>
      </w:r>
      <w:r w:rsidR="00B05852" w:rsidRPr="00B05852">
        <w:rPr>
          <w:rFonts w:ascii="Arial" w:hAnsi="Arial" w:cs="Arial"/>
        </w:rPr>
        <w:t xml:space="preserve"> considered that a review of the scores (which were queried by NDA) by the evaluators would enable </w:t>
      </w:r>
      <w:r w:rsidR="003E370F">
        <w:rPr>
          <w:rFonts w:ascii="Arial" w:hAnsi="Arial" w:cs="Arial"/>
        </w:rPr>
        <w:t>N&amp;W ICB</w:t>
      </w:r>
      <w:r w:rsidR="00B05852" w:rsidRPr="00B05852">
        <w:rPr>
          <w:rFonts w:ascii="Arial" w:hAnsi="Arial" w:cs="Arial"/>
        </w:rPr>
        <w:t xml:space="preserve"> to make an informed further decision (in accordance with the Provider Selection Regime and related statutory guidance)”</w:t>
      </w:r>
      <w:r w:rsidR="00021366">
        <w:rPr>
          <w:rFonts w:ascii="Arial" w:hAnsi="Arial" w:cs="Arial"/>
        </w:rPr>
        <w:t>.</w:t>
      </w:r>
      <w:r w:rsidR="00421163">
        <w:rPr>
          <w:rStyle w:val="FootnoteReference"/>
          <w:rFonts w:ascii="Arial" w:hAnsi="Arial" w:cs="Arial"/>
        </w:rPr>
        <w:footnoteReference w:id="21"/>
      </w:r>
    </w:p>
    <w:p w14:paraId="3D951938" w14:textId="3C24BF91" w:rsidR="00B05852" w:rsidRDefault="003E370F" w:rsidP="00AE562F">
      <w:pPr>
        <w:pStyle w:val="ListParagraph"/>
        <w:numPr>
          <w:ilvl w:val="0"/>
          <w:numId w:val="2"/>
        </w:numPr>
        <w:spacing w:line="276" w:lineRule="auto"/>
        <w:ind w:left="567" w:hanging="567"/>
        <w:contextualSpacing w:val="0"/>
        <w:rPr>
          <w:rFonts w:ascii="Arial" w:hAnsi="Arial" w:cs="Arial"/>
        </w:rPr>
      </w:pPr>
      <w:r>
        <w:rPr>
          <w:rFonts w:ascii="Arial" w:hAnsi="Arial" w:cs="Arial"/>
        </w:rPr>
        <w:t>N&amp;W ICB</w:t>
      </w:r>
      <w:r w:rsidR="00021366">
        <w:rPr>
          <w:rFonts w:ascii="Arial" w:hAnsi="Arial" w:cs="Arial"/>
        </w:rPr>
        <w:t xml:space="preserve"> </w:t>
      </w:r>
      <w:r w:rsidR="009C7996">
        <w:rPr>
          <w:rFonts w:ascii="Arial" w:hAnsi="Arial" w:cs="Arial"/>
        </w:rPr>
        <w:t>further</w:t>
      </w:r>
      <w:r w:rsidR="00ED5B40">
        <w:rPr>
          <w:rFonts w:ascii="Arial" w:hAnsi="Arial" w:cs="Arial"/>
        </w:rPr>
        <w:t xml:space="preserve"> </w:t>
      </w:r>
      <w:r w:rsidR="00127E46">
        <w:rPr>
          <w:rFonts w:ascii="Arial" w:hAnsi="Arial" w:cs="Arial"/>
        </w:rPr>
        <w:t>told the Panel</w:t>
      </w:r>
      <w:r w:rsidR="00021366">
        <w:rPr>
          <w:rFonts w:ascii="Arial" w:hAnsi="Arial" w:cs="Arial"/>
        </w:rPr>
        <w:t xml:space="preserve"> that</w:t>
      </w:r>
      <w:r w:rsidR="00B05852" w:rsidRPr="00B05852">
        <w:rPr>
          <w:rFonts w:ascii="Arial" w:hAnsi="Arial" w:cs="Arial"/>
        </w:rPr>
        <w:t xml:space="preserve"> “two independent observers were also included in the review process to ensure that the </w:t>
      </w:r>
      <w:r w:rsidR="00127E46">
        <w:rPr>
          <w:rFonts w:ascii="Arial" w:hAnsi="Arial" w:cs="Arial"/>
        </w:rPr>
        <w:t xml:space="preserve">[evaluation] </w:t>
      </w:r>
      <w:r w:rsidR="00B05852" w:rsidRPr="00B05852">
        <w:rPr>
          <w:rFonts w:ascii="Arial" w:hAnsi="Arial" w:cs="Arial"/>
        </w:rPr>
        <w:t>panel (i) were assured that they had correctly applied the scoring methodology during the initial evaluation process</w:t>
      </w:r>
      <w:r w:rsidR="00127E46">
        <w:rPr>
          <w:rFonts w:ascii="Arial" w:hAnsi="Arial" w:cs="Arial"/>
        </w:rPr>
        <w:t>;</w:t>
      </w:r>
      <w:r w:rsidR="00B05852" w:rsidRPr="00B05852">
        <w:rPr>
          <w:rFonts w:ascii="Arial" w:hAnsi="Arial" w:cs="Arial"/>
        </w:rPr>
        <w:t xml:space="preserve"> (ii)</w:t>
      </w:r>
      <w:r w:rsidR="00127E46">
        <w:rPr>
          <w:rFonts w:ascii="Arial" w:hAnsi="Arial" w:cs="Arial"/>
        </w:rPr>
        <w:t> </w:t>
      </w:r>
      <w:r w:rsidR="00B05852" w:rsidRPr="00B05852">
        <w:rPr>
          <w:rFonts w:ascii="Arial" w:hAnsi="Arial" w:cs="Arial"/>
        </w:rPr>
        <w:t>discussed their reasoning for the scores awarded in an open forum</w:t>
      </w:r>
      <w:r w:rsidR="00127E46">
        <w:rPr>
          <w:rFonts w:ascii="Arial" w:hAnsi="Arial" w:cs="Arial"/>
        </w:rPr>
        <w:t>;</w:t>
      </w:r>
      <w:r w:rsidR="00B05852" w:rsidRPr="00B05852">
        <w:rPr>
          <w:rFonts w:ascii="Arial" w:hAnsi="Arial" w:cs="Arial"/>
        </w:rPr>
        <w:t xml:space="preserve"> (iii) had reached sound consensus scores based on the evaluation criteria, the evaluators’ expertise and their understanding of each tender submission</w:t>
      </w:r>
      <w:r w:rsidR="00127E46">
        <w:rPr>
          <w:rFonts w:ascii="Arial" w:hAnsi="Arial" w:cs="Arial"/>
        </w:rPr>
        <w:t>;</w:t>
      </w:r>
      <w:r w:rsidR="00B05852" w:rsidRPr="00B05852">
        <w:rPr>
          <w:rFonts w:ascii="Arial" w:hAnsi="Arial" w:cs="Arial"/>
        </w:rPr>
        <w:t xml:space="preserve"> and (iv) had followed the procurement process as advertised to the market.”</w:t>
      </w:r>
      <w:r w:rsidR="00584E80">
        <w:rPr>
          <w:rStyle w:val="FootnoteReference"/>
          <w:rFonts w:ascii="Arial" w:hAnsi="Arial" w:cs="Arial"/>
        </w:rPr>
        <w:footnoteReference w:id="22"/>
      </w:r>
    </w:p>
    <w:p w14:paraId="3204AA01" w14:textId="3702B88E" w:rsidR="00185035" w:rsidRDefault="00185035" w:rsidP="00AE562F">
      <w:pPr>
        <w:pStyle w:val="ListParagraph"/>
        <w:numPr>
          <w:ilvl w:val="0"/>
          <w:numId w:val="2"/>
        </w:numPr>
        <w:spacing w:line="276" w:lineRule="auto"/>
        <w:ind w:left="567" w:hanging="567"/>
        <w:contextualSpacing w:val="0"/>
        <w:rPr>
          <w:rFonts w:ascii="Arial" w:hAnsi="Arial" w:cs="Arial"/>
        </w:rPr>
      </w:pPr>
      <w:r>
        <w:rPr>
          <w:rFonts w:ascii="Arial" w:hAnsi="Arial" w:cs="Arial"/>
        </w:rPr>
        <w:lastRenderedPageBreak/>
        <w:t>The Panel</w:t>
      </w:r>
      <w:r w:rsidR="003D4326">
        <w:rPr>
          <w:rFonts w:ascii="Arial" w:hAnsi="Arial" w:cs="Arial"/>
        </w:rPr>
        <w:t xml:space="preserve"> notes </w:t>
      </w:r>
      <w:r w:rsidR="00803A45">
        <w:rPr>
          <w:rFonts w:ascii="Arial" w:hAnsi="Arial" w:cs="Arial"/>
        </w:rPr>
        <w:t>that,</w:t>
      </w:r>
      <w:r w:rsidR="00E0402D">
        <w:rPr>
          <w:rFonts w:ascii="Arial" w:hAnsi="Arial" w:cs="Arial"/>
        </w:rPr>
        <w:t xml:space="preserve"> </w:t>
      </w:r>
      <w:r w:rsidR="00803A45">
        <w:rPr>
          <w:rFonts w:ascii="Arial" w:hAnsi="Arial" w:cs="Arial"/>
        </w:rPr>
        <w:t xml:space="preserve">under the PSR statutory guidance, where </w:t>
      </w:r>
      <w:r w:rsidR="00E0402D">
        <w:rPr>
          <w:rFonts w:ascii="Arial" w:hAnsi="Arial" w:cs="Arial"/>
        </w:rPr>
        <w:t xml:space="preserve">commissioners </w:t>
      </w:r>
      <w:r w:rsidR="00803A45">
        <w:rPr>
          <w:rFonts w:ascii="Arial" w:hAnsi="Arial" w:cs="Arial"/>
        </w:rPr>
        <w:t>receive representations</w:t>
      </w:r>
      <w:r w:rsidR="00912F2B">
        <w:rPr>
          <w:rFonts w:ascii="Arial" w:hAnsi="Arial" w:cs="Arial"/>
        </w:rPr>
        <w:t>,</w:t>
      </w:r>
      <w:r w:rsidR="00803A45">
        <w:rPr>
          <w:rFonts w:ascii="Arial" w:hAnsi="Arial" w:cs="Arial"/>
        </w:rPr>
        <w:t xml:space="preserve"> </w:t>
      </w:r>
      <w:r w:rsidR="005E0281">
        <w:rPr>
          <w:rFonts w:ascii="Arial" w:hAnsi="Arial" w:cs="Arial"/>
        </w:rPr>
        <w:t xml:space="preserve">the </w:t>
      </w:r>
      <w:r w:rsidR="00317CB8">
        <w:rPr>
          <w:rFonts w:ascii="Arial" w:hAnsi="Arial" w:cs="Arial"/>
        </w:rPr>
        <w:t>decision to award the contract</w:t>
      </w:r>
      <w:r w:rsidR="005E0281">
        <w:rPr>
          <w:rFonts w:ascii="Arial" w:hAnsi="Arial" w:cs="Arial"/>
        </w:rPr>
        <w:t xml:space="preserve"> </w:t>
      </w:r>
      <w:r w:rsidR="00803A45">
        <w:rPr>
          <w:rFonts w:ascii="Arial" w:hAnsi="Arial" w:cs="Arial"/>
        </w:rPr>
        <w:t xml:space="preserve">should </w:t>
      </w:r>
      <w:r w:rsidR="00B53349">
        <w:rPr>
          <w:rFonts w:ascii="Arial" w:hAnsi="Arial" w:cs="Arial"/>
        </w:rPr>
        <w:t>be “reviewed by individuals not involved in the original decision</w:t>
      </w:r>
      <w:r w:rsidR="00A32D8F">
        <w:rPr>
          <w:rFonts w:ascii="Arial" w:hAnsi="Arial" w:cs="Arial"/>
        </w:rPr>
        <w:t>”</w:t>
      </w:r>
      <w:r w:rsidR="005A1FFF">
        <w:rPr>
          <w:rFonts w:ascii="Arial" w:hAnsi="Arial" w:cs="Arial"/>
        </w:rPr>
        <w:t>, taking into account the representations,</w:t>
      </w:r>
      <w:r w:rsidR="00A32D8F">
        <w:rPr>
          <w:rFonts w:ascii="Arial" w:hAnsi="Arial" w:cs="Arial"/>
        </w:rPr>
        <w:t xml:space="preserve"> and “where this is not possible </w:t>
      </w:r>
      <w:r w:rsidR="00DA25B8">
        <w:rPr>
          <w:rFonts w:ascii="Arial" w:hAnsi="Arial" w:cs="Arial"/>
        </w:rPr>
        <w:t>relevant authorities should ensure</w:t>
      </w:r>
      <w:r w:rsidR="008576B0">
        <w:rPr>
          <w:rFonts w:ascii="Arial" w:hAnsi="Arial" w:cs="Arial"/>
        </w:rPr>
        <w:t xml:space="preserve"> that</w:t>
      </w:r>
      <w:r w:rsidR="00A32D8F">
        <w:rPr>
          <w:rFonts w:ascii="Arial" w:hAnsi="Arial" w:cs="Arial"/>
        </w:rPr>
        <w:t xml:space="preserve"> at least one individual not involved in the original decision</w:t>
      </w:r>
      <w:r w:rsidR="003D4326">
        <w:rPr>
          <w:rFonts w:ascii="Arial" w:hAnsi="Arial" w:cs="Arial"/>
        </w:rPr>
        <w:t xml:space="preserve"> is included</w:t>
      </w:r>
      <w:r w:rsidR="006A43B4">
        <w:rPr>
          <w:rFonts w:ascii="Arial" w:hAnsi="Arial" w:cs="Arial"/>
        </w:rPr>
        <w:t xml:space="preserve"> in the review process</w:t>
      </w:r>
      <w:r w:rsidR="003D4326">
        <w:rPr>
          <w:rFonts w:ascii="Arial" w:hAnsi="Arial" w:cs="Arial"/>
        </w:rPr>
        <w:t>”</w:t>
      </w:r>
      <w:r w:rsidR="00206675">
        <w:rPr>
          <w:rFonts w:ascii="Arial" w:hAnsi="Arial" w:cs="Arial"/>
        </w:rPr>
        <w:t>.</w:t>
      </w:r>
      <w:r w:rsidR="00803A45">
        <w:rPr>
          <w:rStyle w:val="FootnoteReference"/>
          <w:rFonts w:ascii="Arial" w:hAnsi="Arial" w:cs="Arial"/>
        </w:rPr>
        <w:footnoteReference w:id="23"/>
      </w:r>
    </w:p>
    <w:p w14:paraId="1BF56EE7" w14:textId="70BD7F5D" w:rsidR="00DA2E91" w:rsidRPr="0059185E" w:rsidRDefault="00912F2B" w:rsidP="1297CAB7">
      <w:pPr>
        <w:pStyle w:val="ListParagraph"/>
        <w:numPr>
          <w:ilvl w:val="0"/>
          <w:numId w:val="2"/>
        </w:numPr>
        <w:spacing w:line="276" w:lineRule="auto"/>
        <w:ind w:left="567" w:hanging="567"/>
        <w:contextualSpacing w:val="0"/>
        <w:rPr>
          <w:rFonts w:ascii="Arial" w:hAnsi="Arial" w:cs="Arial"/>
        </w:rPr>
      </w:pPr>
      <w:r w:rsidRPr="1297CAB7">
        <w:rPr>
          <w:rFonts w:ascii="Arial" w:hAnsi="Arial" w:cs="Arial"/>
        </w:rPr>
        <w:t xml:space="preserve">The Panel’s view is that </w:t>
      </w:r>
      <w:r w:rsidR="00402849">
        <w:rPr>
          <w:rFonts w:ascii="Arial" w:hAnsi="Arial" w:cs="Arial"/>
        </w:rPr>
        <w:t>reliance on</w:t>
      </w:r>
      <w:r w:rsidR="43E8DB85" w:rsidRPr="1297CAB7">
        <w:rPr>
          <w:rFonts w:ascii="Arial" w:hAnsi="Arial" w:cs="Arial"/>
        </w:rPr>
        <w:t xml:space="preserve"> </w:t>
      </w:r>
      <w:r w:rsidR="002D2C7A" w:rsidRPr="1297CAB7">
        <w:rPr>
          <w:rFonts w:ascii="Arial" w:hAnsi="Arial" w:cs="Arial"/>
        </w:rPr>
        <w:t>independent observers</w:t>
      </w:r>
      <w:r w:rsidR="00180432" w:rsidRPr="1297CAB7">
        <w:rPr>
          <w:rFonts w:ascii="Arial" w:hAnsi="Arial" w:cs="Arial"/>
        </w:rPr>
        <w:t xml:space="preserve">, as used by </w:t>
      </w:r>
      <w:r w:rsidR="003E370F" w:rsidRPr="1297CAB7">
        <w:rPr>
          <w:rFonts w:ascii="Arial" w:hAnsi="Arial" w:cs="Arial"/>
        </w:rPr>
        <w:t>N&amp;W ICB</w:t>
      </w:r>
      <w:r w:rsidR="00180432" w:rsidRPr="1297CAB7">
        <w:rPr>
          <w:rFonts w:ascii="Arial" w:hAnsi="Arial" w:cs="Arial"/>
        </w:rPr>
        <w:t>,</w:t>
      </w:r>
      <w:r w:rsidR="002D2C7A" w:rsidRPr="1297CAB7">
        <w:rPr>
          <w:rFonts w:ascii="Arial" w:hAnsi="Arial" w:cs="Arial"/>
        </w:rPr>
        <w:t xml:space="preserve"> is not sufficient to meet the obligations set out in the statutory guidance. </w:t>
      </w:r>
      <w:r w:rsidR="007853AA" w:rsidRPr="1297CAB7">
        <w:rPr>
          <w:rFonts w:ascii="Arial" w:hAnsi="Arial" w:cs="Arial"/>
        </w:rPr>
        <w:t xml:space="preserve">The statutory guidance requires that </w:t>
      </w:r>
      <w:r w:rsidR="006A4ADF" w:rsidRPr="1297CAB7">
        <w:rPr>
          <w:rFonts w:ascii="Arial" w:hAnsi="Arial" w:cs="Arial"/>
        </w:rPr>
        <w:t xml:space="preserve">the decision be </w:t>
      </w:r>
      <w:r w:rsidR="006A4ADF" w:rsidRPr="1297CAB7">
        <w:rPr>
          <w:rFonts w:ascii="Arial" w:hAnsi="Arial" w:cs="Arial"/>
          <w:i/>
          <w:iCs/>
        </w:rPr>
        <w:t>reviewed</w:t>
      </w:r>
      <w:r w:rsidR="006A4ADF" w:rsidRPr="1297CAB7">
        <w:rPr>
          <w:rFonts w:ascii="Arial" w:hAnsi="Arial" w:cs="Arial"/>
        </w:rPr>
        <w:t xml:space="preserve"> by individuals (or at least one individual) not involved in the original process. </w:t>
      </w:r>
      <w:r w:rsidR="00291405" w:rsidRPr="1297CAB7">
        <w:rPr>
          <w:rFonts w:ascii="Arial" w:hAnsi="Arial" w:cs="Arial"/>
        </w:rPr>
        <w:t>I</w:t>
      </w:r>
      <w:r w:rsidR="006A4ADF" w:rsidRPr="1297CAB7">
        <w:rPr>
          <w:rFonts w:ascii="Arial" w:hAnsi="Arial" w:cs="Arial"/>
        </w:rPr>
        <w:t>ndependent observer</w:t>
      </w:r>
      <w:r w:rsidR="00291405" w:rsidRPr="1297CAB7">
        <w:rPr>
          <w:rFonts w:ascii="Arial" w:hAnsi="Arial" w:cs="Arial"/>
        </w:rPr>
        <w:t>s</w:t>
      </w:r>
      <w:r w:rsidR="006A4ADF" w:rsidRPr="1297CAB7">
        <w:rPr>
          <w:rFonts w:ascii="Arial" w:hAnsi="Arial" w:cs="Arial"/>
        </w:rPr>
        <w:t xml:space="preserve">, who observe the original evaluators reviewing their own decision, </w:t>
      </w:r>
      <w:r w:rsidR="00402849">
        <w:rPr>
          <w:rFonts w:ascii="Arial" w:hAnsi="Arial" w:cs="Arial"/>
        </w:rPr>
        <w:t xml:space="preserve">are not involved in the review in a manner that </w:t>
      </w:r>
      <w:r w:rsidR="00291405" w:rsidRPr="1297CAB7">
        <w:rPr>
          <w:rFonts w:ascii="Arial" w:hAnsi="Arial" w:cs="Arial"/>
        </w:rPr>
        <w:t>is sufficient to meet this requirement.</w:t>
      </w:r>
    </w:p>
    <w:p w14:paraId="77FAC472" w14:textId="4A782AE8" w:rsidR="00185035" w:rsidRDefault="00180432" w:rsidP="00AE562F">
      <w:pPr>
        <w:pStyle w:val="ListParagraph"/>
        <w:numPr>
          <w:ilvl w:val="0"/>
          <w:numId w:val="2"/>
        </w:numPr>
        <w:spacing w:line="276" w:lineRule="auto"/>
        <w:ind w:left="567" w:hanging="567"/>
        <w:contextualSpacing w:val="0"/>
        <w:rPr>
          <w:rFonts w:ascii="Arial" w:hAnsi="Arial" w:cs="Arial"/>
        </w:rPr>
      </w:pPr>
      <w:r>
        <w:rPr>
          <w:rFonts w:ascii="Arial" w:hAnsi="Arial" w:cs="Arial"/>
        </w:rPr>
        <w:t>Given this</w:t>
      </w:r>
      <w:r w:rsidR="00F95350">
        <w:rPr>
          <w:rFonts w:ascii="Arial" w:hAnsi="Arial" w:cs="Arial"/>
        </w:rPr>
        <w:t>, t</w:t>
      </w:r>
      <w:r w:rsidR="00185035">
        <w:rPr>
          <w:rFonts w:ascii="Arial" w:hAnsi="Arial" w:cs="Arial"/>
        </w:rPr>
        <w:t xml:space="preserve">he Panel finds that </w:t>
      </w:r>
      <w:r w:rsidR="003E370F">
        <w:rPr>
          <w:rFonts w:ascii="Arial" w:hAnsi="Arial" w:cs="Arial"/>
        </w:rPr>
        <w:t>N&amp;W ICB</w:t>
      </w:r>
      <w:r w:rsidR="00184388">
        <w:rPr>
          <w:rFonts w:ascii="Arial" w:hAnsi="Arial" w:cs="Arial"/>
        </w:rPr>
        <w:t>, by not meeting the requirement for the contract award decision</w:t>
      </w:r>
      <w:r w:rsidR="007E5F42">
        <w:rPr>
          <w:rFonts w:ascii="Arial" w:hAnsi="Arial" w:cs="Arial"/>
        </w:rPr>
        <w:t xml:space="preserve"> to be reviewed by individuals (or at least one individual) not involved in the original process,</w:t>
      </w:r>
      <w:r>
        <w:rPr>
          <w:rFonts w:ascii="Arial" w:hAnsi="Arial" w:cs="Arial"/>
        </w:rPr>
        <w:t xml:space="preserve"> </w:t>
      </w:r>
      <w:r w:rsidR="004970B9">
        <w:rPr>
          <w:rFonts w:ascii="Arial" w:hAnsi="Arial" w:cs="Arial"/>
        </w:rPr>
        <w:t xml:space="preserve">breached the PSR regulations </w:t>
      </w:r>
      <w:r w:rsidR="008F69E6">
        <w:rPr>
          <w:rFonts w:ascii="Arial" w:hAnsi="Arial" w:cs="Arial"/>
        </w:rPr>
        <w:t>and, in particular, the obligation under Regulation 4 to act fairly.</w:t>
      </w:r>
    </w:p>
    <w:p w14:paraId="78CFC7AD" w14:textId="55F661AD" w:rsidR="00F5340F" w:rsidRPr="00E7501E" w:rsidRDefault="00E7501E" w:rsidP="00E7501E">
      <w:pPr>
        <w:pStyle w:val="Heading1"/>
        <w:numPr>
          <w:ilvl w:val="0"/>
          <w:numId w:val="1"/>
        </w:numPr>
        <w:spacing w:before="360" w:after="240"/>
        <w:ind w:left="0" w:firstLine="0"/>
        <w:rPr>
          <w:rFonts w:ascii="Arial" w:hAnsi="Arial" w:cs="Arial"/>
          <w:b/>
          <w:bCs/>
          <w:color w:val="000000" w:themeColor="text1"/>
          <w:sz w:val="28"/>
          <w:szCs w:val="28"/>
        </w:rPr>
      </w:pPr>
      <w:bookmarkStart w:id="24" w:name="_Toc194608185"/>
      <w:r w:rsidRPr="00E7501E">
        <w:rPr>
          <w:rFonts w:ascii="Arial" w:hAnsi="Arial" w:cs="Arial"/>
          <w:b/>
          <w:bCs/>
          <w:color w:val="000000" w:themeColor="text1"/>
          <w:sz w:val="28"/>
          <w:szCs w:val="28"/>
        </w:rPr>
        <w:t xml:space="preserve">Panel </w:t>
      </w:r>
      <w:r w:rsidR="00F5340F" w:rsidRPr="00E7501E">
        <w:rPr>
          <w:rFonts w:ascii="Arial" w:hAnsi="Arial" w:cs="Arial"/>
          <w:b/>
          <w:bCs/>
          <w:color w:val="000000" w:themeColor="text1"/>
          <w:sz w:val="28"/>
          <w:szCs w:val="28"/>
        </w:rPr>
        <w:t>Advice</w:t>
      </w:r>
      <w:bookmarkEnd w:id="23"/>
      <w:bookmarkEnd w:id="24"/>
    </w:p>
    <w:p w14:paraId="0D1DE04C" w14:textId="4ABCF026" w:rsidR="00F750D2" w:rsidRDefault="00877A6B" w:rsidP="00AE562F">
      <w:pPr>
        <w:pStyle w:val="ListParagraph"/>
        <w:numPr>
          <w:ilvl w:val="0"/>
          <w:numId w:val="2"/>
        </w:numPr>
        <w:spacing w:after="120" w:line="276" w:lineRule="auto"/>
        <w:ind w:left="567" w:hanging="567"/>
        <w:contextualSpacing w:val="0"/>
        <w:rPr>
          <w:rFonts w:ascii="Arial" w:hAnsi="Arial" w:cs="Arial"/>
        </w:rPr>
      </w:pPr>
      <w:r>
        <w:rPr>
          <w:rFonts w:ascii="Arial" w:hAnsi="Arial" w:cs="Arial"/>
        </w:rPr>
        <w:t xml:space="preserve">In summary, the Panel’s findings on the provider selection process carried out by </w:t>
      </w:r>
      <w:r w:rsidR="00846285">
        <w:rPr>
          <w:rFonts w:ascii="Arial" w:hAnsi="Arial" w:cs="Arial"/>
        </w:rPr>
        <w:t xml:space="preserve">N&amp;W ICB </w:t>
      </w:r>
      <w:r>
        <w:rPr>
          <w:rFonts w:ascii="Arial" w:hAnsi="Arial" w:cs="Arial"/>
        </w:rPr>
        <w:t xml:space="preserve">for the </w:t>
      </w:r>
      <w:r w:rsidR="00846285">
        <w:rPr>
          <w:rFonts w:ascii="Arial" w:hAnsi="Arial" w:cs="Arial"/>
        </w:rPr>
        <w:t xml:space="preserve">Community Aural Microsuction Service for Norfolk &amp; Waveney </w:t>
      </w:r>
      <w:r>
        <w:rPr>
          <w:rFonts w:ascii="Arial" w:hAnsi="Arial" w:cs="Arial"/>
        </w:rPr>
        <w:t>are as follows:</w:t>
      </w:r>
    </w:p>
    <w:p w14:paraId="30C581DC" w14:textId="6DC81D4A" w:rsidR="00877A6B" w:rsidRPr="00DA1B29" w:rsidRDefault="00C41D46" w:rsidP="003C2320">
      <w:pPr>
        <w:pStyle w:val="ListParagraph"/>
        <w:numPr>
          <w:ilvl w:val="0"/>
          <w:numId w:val="4"/>
        </w:numPr>
        <w:spacing w:after="120" w:line="276" w:lineRule="auto"/>
        <w:ind w:left="1418" w:hanging="425"/>
        <w:contextualSpacing w:val="0"/>
        <w:rPr>
          <w:rFonts w:ascii="Arial" w:hAnsi="Arial" w:cs="Arial"/>
        </w:rPr>
      </w:pPr>
      <w:r w:rsidRPr="1297CAB7">
        <w:rPr>
          <w:rFonts w:ascii="Arial" w:hAnsi="Arial" w:cs="Arial"/>
        </w:rPr>
        <w:t>F</w:t>
      </w:r>
      <w:r w:rsidR="00AB6235" w:rsidRPr="1297CAB7">
        <w:rPr>
          <w:rFonts w:ascii="Arial" w:hAnsi="Arial" w:cs="Arial"/>
        </w:rPr>
        <w:t xml:space="preserve">irst, </w:t>
      </w:r>
      <w:r w:rsidR="005F21CE" w:rsidRPr="1297CAB7">
        <w:rPr>
          <w:rFonts w:ascii="Arial" w:hAnsi="Arial" w:cs="Arial"/>
        </w:rPr>
        <w:t xml:space="preserve">the Panel </w:t>
      </w:r>
      <w:r w:rsidR="00865192" w:rsidRPr="1297CAB7">
        <w:rPr>
          <w:rFonts w:ascii="Arial" w:hAnsi="Arial" w:cs="Arial"/>
        </w:rPr>
        <w:t>finds that</w:t>
      </w:r>
      <w:r w:rsidR="003A35CF" w:rsidRPr="1297CAB7">
        <w:rPr>
          <w:rFonts w:ascii="Arial" w:hAnsi="Arial" w:cs="Arial"/>
        </w:rPr>
        <w:t xml:space="preserve"> N&amp;W ICB, by failing to provide any of the information requested by NDA</w:t>
      </w:r>
      <w:r w:rsidR="00EB3DDF">
        <w:rPr>
          <w:rFonts w:ascii="Arial" w:hAnsi="Arial" w:cs="Arial"/>
        </w:rPr>
        <w:t xml:space="preserve"> as part of its representations</w:t>
      </w:r>
      <w:r w:rsidR="003A35CF" w:rsidRPr="1297CAB7">
        <w:rPr>
          <w:rFonts w:ascii="Arial" w:hAnsi="Arial" w:cs="Arial"/>
        </w:rPr>
        <w:t>, breached its obligation under PSR Regulation 12(4) to “provide promptly any information requested by an aggrieved provider whe</w:t>
      </w:r>
      <w:r w:rsidR="00172ABF">
        <w:rPr>
          <w:rFonts w:ascii="Arial" w:hAnsi="Arial" w:cs="Arial"/>
        </w:rPr>
        <w:t>re</w:t>
      </w:r>
      <w:r w:rsidR="003A35CF" w:rsidRPr="1297CAB7">
        <w:rPr>
          <w:rFonts w:ascii="Arial" w:hAnsi="Arial" w:cs="Arial"/>
        </w:rPr>
        <w:t xml:space="preserve"> the relevant authority had a duty to record that information”.</w:t>
      </w:r>
    </w:p>
    <w:p w14:paraId="4A7D0AD1" w14:textId="7F12D82D" w:rsidR="000C76F3" w:rsidRPr="00DA1B29" w:rsidRDefault="00C41D46" w:rsidP="00AE562F">
      <w:pPr>
        <w:pStyle w:val="ListParagraph"/>
        <w:numPr>
          <w:ilvl w:val="0"/>
          <w:numId w:val="4"/>
        </w:numPr>
        <w:spacing w:line="276" w:lineRule="auto"/>
        <w:ind w:left="1417" w:hanging="425"/>
        <w:contextualSpacing w:val="0"/>
        <w:rPr>
          <w:rFonts w:ascii="Arial" w:hAnsi="Arial" w:cs="Arial"/>
        </w:rPr>
      </w:pPr>
      <w:r>
        <w:rPr>
          <w:rFonts w:ascii="Arial" w:hAnsi="Arial" w:cs="Arial"/>
        </w:rPr>
        <w:t>S</w:t>
      </w:r>
      <w:r w:rsidR="00AB6235" w:rsidRPr="00DA1B29">
        <w:rPr>
          <w:rFonts w:ascii="Arial" w:hAnsi="Arial" w:cs="Arial"/>
        </w:rPr>
        <w:t xml:space="preserve">econd, </w:t>
      </w:r>
      <w:r w:rsidR="007E5F42">
        <w:rPr>
          <w:rFonts w:ascii="Arial" w:hAnsi="Arial" w:cs="Arial"/>
        </w:rPr>
        <w:t>the Panel finds that N&amp;W ICB, by not meeting the requirement for the contract award decision to be reviewed by individuals (or at least one individual) not involved in the original process, breached the PSR regulations and, in particular, the obligation under Regulation 4 to act fairly.</w:t>
      </w:r>
    </w:p>
    <w:p w14:paraId="0D6DE3FA" w14:textId="7DB4E805" w:rsidR="00934776" w:rsidRPr="009514F4" w:rsidRDefault="00A22255" w:rsidP="00CB732F">
      <w:pPr>
        <w:pStyle w:val="ListParagraph"/>
        <w:numPr>
          <w:ilvl w:val="0"/>
          <w:numId w:val="2"/>
        </w:numPr>
        <w:spacing w:after="120" w:line="276" w:lineRule="auto"/>
        <w:ind w:left="567" w:hanging="567"/>
        <w:contextualSpacing w:val="0"/>
        <w:rPr>
          <w:rFonts w:ascii="Arial" w:eastAsiaTheme="majorEastAsia" w:hAnsi="Arial" w:cs="Arial"/>
          <w:color w:val="000000" w:themeColor="text1"/>
        </w:rPr>
      </w:pPr>
      <w:r w:rsidRPr="009514F4">
        <w:rPr>
          <w:rFonts w:ascii="Arial" w:eastAsiaTheme="majorEastAsia" w:hAnsi="Arial" w:cs="Arial"/>
          <w:color w:val="000000" w:themeColor="text1"/>
        </w:rPr>
        <w:t xml:space="preserve">Given </w:t>
      </w:r>
      <w:r w:rsidR="00934776" w:rsidRPr="009514F4">
        <w:rPr>
          <w:rFonts w:ascii="Arial" w:eastAsiaTheme="majorEastAsia" w:hAnsi="Arial" w:cs="Arial"/>
          <w:color w:val="000000" w:themeColor="text1"/>
        </w:rPr>
        <w:t xml:space="preserve">these </w:t>
      </w:r>
      <w:r w:rsidR="00E24862">
        <w:rPr>
          <w:rFonts w:ascii="Arial" w:eastAsiaTheme="majorEastAsia" w:hAnsi="Arial" w:cs="Arial"/>
          <w:color w:val="000000" w:themeColor="text1"/>
        </w:rPr>
        <w:t>findings</w:t>
      </w:r>
      <w:r w:rsidR="00934776" w:rsidRPr="009514F4">
        <w:rPr>
          <w:rFonts w:ascii="Arial" w:eastAsiaTheme="majorEastAsia" w:hAnsi="Arial" w:cs="Arial"/>
          <w:color w:val="000000" w:themeColor="text1"/>
        </w:rPr>
        <w:t xml:space="preserve">, </w:t>
      </w:r>
      <w:r w:rsidR="006724B2" w:rsidRPr="009514F4">
        <w:rPr>
          <w:rFonts w:ascii="Arial" w:eastAsiaTheme="majorEastAsia" w:hAnsi="Arial" w:cs="Arial"/>
          <w:color w:val="000000" w:themeColor="text1"/>
        </w:rPr>
        <w:t xml:space="preserve">three </w:t>
      </w:r>
      <w:r w:rsidR="00934776" w:rsidRPr="009514F4">
        <w:rPr>
          <w:rFonts w:ascii="Arial" w:eastAsiaTheme="majorEastAsia" w:hAnsi="Arial" w:cs="Arial"/>
          <w:color w:val="000000" w:themeColor="text1"/>
        </w:rPr>
        <w:t>options are open to the Panel. The Panel may advise that:</w:t>
      </w:r>
    </w:p>
    <w:p w14:paraId="4BCFA21F" w14:textId="660D1761" w:rsidR="00934776" w:rsidRPr="009514F4" w:rsidRDefault="00934776" w:rsidP="00CB732F">
      <w:pPr>
        <w:pStyle w:val="ListParagraph"/>
        <w:numPr>
          <w:ilvl w:val="0"/>
          <w:numId w:val="4"/>
        </w:numPr>
        <w:spacing w:after="120" w:line="276" w:lineRule="auto"/>
        <w:ind w:left="1418" w:hanging="425"/>
        <w:contextualSpacing w:val="0"/>
        <w:rPr>
          <w:rFonts w:ascii="Arial" w:hAnsi="Arial" w:cs="Arial"/>
        </w:rPr>
      </w:pPr>
      <w:r w:rsidRPr="009514F4">
        <w:rPr>
          <w:rFonts w:ascii="Arial" w:hAnsi="Arial" w:cs="Arial"/>
        </w:rPr>
        <w:t xml:space="preserve">the breaches had no material effect on </w:t>
      </w:r>
      <w:r w:rsidR="003E370F">
        <w:rPr>
          <w:rFonts w:ascii="Arial" w:hAnsi="Arial" w:cs="Arial"/>
        </w:rPr>
        <w:t>N&amp;W ICB</w:t>
      </w:r>
      <w:r w:rsidR="006E773C" w:rsidRPr="009514F4">
        <w:rPr>
          <w:rFonts w:ascii="Arial" w:hAnsi="Arial" w:cs="Arial"/>
        </w:rPr>
        <w:t>’s</w:t>
      </w:r>
      <w:r w:rsidRPr="009514F4">
        <w:rPr>
          <w:rFonts w:ascii="Arial" w:hAnsi="Arial" w:cs="Arial"/>
        </w:rPr>
        <w:t xml:space="preserve"> selection of a provider and it should proceed with awarding the contract as originally intended;</w:t>
      </w:r>
    </w:p>
    <w:p w14:paraId="778B50DB" w14:textId="7C0D27DC" w:rsidR="00934776" w:rsidRPr="009514F4" w:rsidRDefault="003E370F" w:rsidP="00CB732F">
      <w:pPr>
        <w:pStyle w:val="ListParagraph"/>
        <w:numPr>
          <w:ilvl w:val="0"/>
          <w:numId w:val="4"/>
        </w:numPr>
        <w:spacing w:after="120" w:line="276" w:lineRule="auto"/>
        <w:ind w:left="1418" w:hanging="425"/>
        <w:contextualSpacing w:val="0"/>
        <w:rPr>
          <w:rFonts w:ascii="Arial" w:hAnsi="Arial" w:cs="Arial"/>
        </w:rPr>
      </w:pPr>
      <w:r>
        <w:rPr>
          <w:rFonts w:ascii="Arial" w:hAnsi="Arial" w:cs="Arial"/>
        </w:rPr>
        <w:t>N&amp;W ICB</w:t>
      </w:r>
      <w:r w:rsidR="00934776" w:rsidRPr="009514F4">
        <w:rPr>
          <w:rFonts w:ascii="Arial" w:hAnsi="Arial" w:cs="Arial"/>
        </w:rPr>
        <w:t xml:space="preserve"> should return to an earlier step in the provider selection process to rectify the issues identified by the Panel; or</w:t>
      </w:r>
    </w:p>
    <w:p w14:paraId="54B4DC52" w14:textId="020C9BE0" w:rsidR="00A22255" w:rsidRPr="009514F4" w:rsidRDefault="003E370F" w:rsidP="00CB732F">
      <w:pPr>
        <w:pStyle w:val="ListParagraph"/>
        <w:numPr>
          <w:ilvl w:val="0"/>
          <w:numId w:val="4"/>
        </w:numPr>
        <w:spacing w:line="276" w:lineRule="auto"/>
        <w:ind w:left="1417" w:hanging="425"/>
        <w:contextualSpacing w:val="0"/>
        <w:rPr>
          <w:rFonts w:ascii="Arial" w:hAnsi="Arial" w:cs="Arial"/>
        </w:rPr>
      </w:pPr>
      <w:r>
        <w:rPr>
          <w:rFonts w:ascii="Arial" w:hAnsi="Arial" w:cs="Arial"/>
        </w:rPr>
        <w:t>N&amp;W ICB</w:t>
      </w:r>
      <w:r w:rsidR="00461117">
        <w:rPr>
          <w:rFonts w:ascii="Arial" w:hAnsi="Arial" w:cs="Arial"/>
        </w:rPr>
        <w:t xml:space="preserve"> </w:t>
      </w:r>
      <w:r w:rsidR="00934776" w:rsidRPr="009514F4">
        <w:rPr>
          <w:rFonts w:ascii="Arial" w:hAnsi="Arial" w:cs="Arial"/>
        </w:rPr>
        <w:t>should abandon the current provider selection process</w:t>
      </w:r>
      <w:r w:rsidR="00A22255" w:rsidRPr="009514F4">
        <w:rPr>
          <w:rFonts w:ascii="Arial" w:hAnsi="Arial" w:cs="Arial"/>
        </w:rPr>
        <w:t>.</w:t>
      </w:r>
    </w:p>
    <w:p w14:paraId="5746FA36" w14:textId="24FC810F" w:rsidR="0072330A" w:rsidRDefault="00F731E9" w:rsidP="00AE562F">
      <w:pPr>
        <w:pStyle w:val="ListParagraph"/>
        <w:numPr>
          <w:ilvl w:val="0"/>
          <w:numId w:val="2"/>
        </w:numPr>
        <w:spacing w:line="276" w:lineRule="auto"/>
        <w:ind w:left="567" w:hanging="567"/>
        <w:contextualSpacing w:val="0"/>
        <w:rPr>
          <w:rFonts w:ascii="Arial" w:hAnsi="Arial" w:cs="Arial"/>
        </w:rPr>
      </w:pPr>
      <w:r w:rsidRPr="00006170">
        <w:rPr>
          <w:rFonts w:ascii="Arial" w:hAnsi="Arial" w:cs="Arial"/>
        </w:rPr>
        <w:t xml:space="preserve">The </w:t>
      </w:r>
      <w:r w:rsidR="004C0E9A" w:rsidRPr="00006170">
        <w:rPr>
          <w:rFonts w:ascii="Arial" w:hAnsi="Arial" w:cs="Arial"/>
        </w:rPr>
        <w:t>Panel</w:t>
      </w:r>
      <w:r w:rsidR="00E540CE" w:rsidRPr="00006170">
        <w:rPr>
          <w:rFonts w:ascii="Arial" w:hAnsi="Arial" w:cs="Arial"/>
        </w:rPr>
        <w:t xml:space="preserve">’s view is </w:t>
      </w:r>
      <w:r w:rsidR="00BF7233" w:rsidRPr="00006170">
        <w:rPr>
          <w:rFonts w:ascii="Arial" w:hAnsi="Arial" w:cs="Arial"/>
        </w:rPr>
        <w:t>that</w:t>
      </w:r>
      <w:r w:rsidR="00B46BDF" w:rsidRPr="00006170">
        <w:rPr>
          <w:rFonts w:ascii="Arial" w:hAnsi="Arial" w:cs="Arial"/>
        </w:rPr>
        <w:t xml:space="preserve"> </w:t>
      </w:r>
      <w:r w:rsidR="00DD1BBF" w:rsidRPr="00006170">
        <w:rPr>
          <w:rFonts w:ascii="Arial" w:hAnsi="Arial" w:cs="Arial"/>
        </w:rPr>
        <w:t>N&amp;W ICB</w:t>
      </w:r>
      <w:r w:rsidR="00DD1BBF">
        <w:rPr>
          <w:rFonts w:ascii="Arial" w:hAnsi="Arial" w:cs="Arial"/>
        </w:rPr>
        <w:t>’s</w:t>
      </w:r>
      <w:r w:rsidR="00DD1BBF" w:rsidRPr="00006170">
        <w:rPr>
          <w:rFonts w:ascii="Arial" w:hAnsi="Arial" w:cs="Arial"/>
        </w:rPr>
        <w:t xml:space="preserve"> </w:t>
      </w:r>
      <w:r w:rsidR="00B46BDF" w:rsidRPr="00006170">
        <w:rPr>
          <w:rFonts w:ascii="Arial" w:hAnsi="Arial" w:cs="Arial"/>
        </w:rPr>
        <w:t xml:space="preserve">breaches </w:t>
      </w:r>
      <w:r w:rsidR="0037495D">
        <w:rPr>
          <w:rFonts w:ascii="Arial" w:hAnsi="Arial" w:cs="Arial"/>
        </w:rPr>
        <w:t xml:space="preserve">of the PSR regulations </w:t>
      </w:r>
      <w:r w:rsidR="00E24862">
        <w:rPr>
          <w:rFonts w:ascii="Arial" w:hAnsi="Arial" w:cs="Arial"/>
        </w:rPr>
        <w:t xml:space="preserve">may </w:t>
      </w:r>
      <w:r w:rsidR="009B0C95" w:rsidRPr="00006170">
        <w:rPr>
          <w:rFonts w:ascii="Arial" w:hAnsi="Arial" w:cs="Arial"/>
        </w:rPr>
        <w:t xml:space="preserve">have </w:t>
      </w:r>
      <w:r w:rsidR="00E04878" w:rsidRPr="00006170">
        <w:rPr>
          <w:rFonts w:ascii="Arial" w:hAnsi="Arial" w:cs="Arial"/>
        </w:rPr>
        <w:t>had</w:t>
      </w:r>
      <w:r w:rsidR="009B0C95" w:rsidRPr="00006170">
        <w:rPr>
          <w:rFonts w:ascii="Arial" w:hAnsi="Arial" w:cs="Arial"/>
        </w:rPr>
        <w:t xml:space="preserve"> a material effect on </w:t>
      </w:r>
      <w:r w:rsidR="00A10901" w:rsidRPr="00006170">
        <w:rPr>
          <w:rFonts w:ascii="Arial" w:hAnsi="Arial" w:cs="Arial"/>
        </w:rPr>
        <w:t>N&amp;W ICB</w:t>
      </w:r>
      <w:r w:rsidR="00DD1BBF">
        <w:rPr>
          <w:rFonts w:ascii="Arial" w:hAnsi="Arial" w:cs="Arial"/>
        </w:rPr>
        <w:t>’s</w:t>
      </w:r>
      <w:r w:rsidR="00A10901" w:rsidRPr="00006170">
        <w:rPr>
          <w:rFonts w:ascii="Arial" w:hAnsi="Arial" w:cs="Arial"/>
        </w:rPr>
        <w:t xml:space="preserve"> </w:t>
      </w:r>
      <w:r w:rsidR="00EC21F7" w:rsidRPr="00006170">
        <w:rPr>
          <w:rFonts w:ascii="Arial" w:hAnsi="Arial" w:cs="Arial"/>
        </w:rPr>
        <w:t>selection of a provider</w:t>
      </w:r>
      <w:r w:rsidR="00E24862">
        <w:rPr>
          <w:rFonts w:ascii="Arial" w:hAnsi="Arial" w:cs="Arial"/>
        </w:rPr>
        <w:t xml:space="preserve">. This is because </w:t>
      </w:r>
      <w:r w:rsidR="00F848F5">
        <w:rPr>
          <w:rFonts w:ascii="Arial" w:hAnsi="Arial" w:cs="Arial"/>
        </w:rPr>
        <w:t>a representation review process carried out in accordance with the PSR regulations</w:t>
      </w:r>
      <w:r w:rsidR="005F289F">
        <w:rPr>
          <w:rFonts w:ascii="Arial" w:hAnsi="Arial" w:cs="Arial"/>
        </w:rPr>
        <w:t xml:space="preserve">, including the </w:t>
      </w:r>
      <w:r w:rsidR="005F289F">
        <w:rPr>
          <w:rFonts w:ascii="Arial" w:hAnsi="Arial" w:cs="Arial"/>
        </w:rPr>
        <w:lastRenderedPageBreak/>
        <w:t>supply of information to NDA in response to its request,</w:t>
      </w:r>
      <w:r w:rsidR="00F848F5">
        <w:rPr>
          <w:rFonts w:ascii="Arial" w:hAnsi="Arial" w:cs="Arial"/>
        </w:rPr>
        <w:t xml:space="preserve"> may have </w:t>
      </w:r>
      <w:r w:rsidR="00E2346E">
        <w:rPr>
          <w:rFonts w:ascii="Arial" w:hAnsi="Arial" w:cs="Arial"/>
        </w:rPr>
        <w:t xml:space="preserve">resulted in </w:t>
      </w:r>
      <w:r w:rsidR="00F765A1">
        <w:rPr>
          <w:rFonts w:ascii="Arial" w:hAnsi="Arial" w:cs="Arial"/>
        </w:rPr>
        <w:t xml:space="preserve">a </w:t>
      </w:r>
      <w:r w:rsidR="0053041D">
        <w:rPr>
          <w:rFonts w:ascii="Arial" w:hAnsi="Arial" w:cs="Arial"/>
        </w:rPr>
        <w:t>different contract award decision.</w:t>
      </w:r>
    </w:p>
    <w:p w14:paraId="45CF805B" w14:textId="77777777" w:rsidR="003A7C0F" w:rsidRPr="003D75B1" w:rsidRDefault="003A7C0F" w:rsidP="003A7C0F">
      <w:pPr>
        <w:pStyle w:val="ListParagraph"/>
        <w:numPr>
          <w:ilvl w:val="0"/>
          <w:numId w:val="2"/>
        </w:numPr>
        <w:spacing w:line="276" w:lineRule="auto"/>
        <w:ind w:left="567" w:hanging="567"/>
        <w:contextualSpacing w:val="0"/>
        <w:rPr>
          <w:rFonts w:ascii="Arial" w:hAnsi="Arial" w:cs="Arial"/>
        </w:rPr>
      </w:pPr>
      <w:r w:rsidRPr="003D75B1">
        <w:rPr>
          <w:rFonts w:ascii="Arial" w:hAnsi="Arial" w:cs="Arial"/>
        </w:rPr>
        <w:t xml:space="preserve">As a result, the Panel’s advice is </w:t>
      </w:r>
      <w:r>
        <w:rPr>
          <w:rFonts w:ascii="Arial" w:hAnsi="Arial" w:cs="Arial"/>
        </w:rPr>
        <w:t>for</w:t>
      </w:r>
      <w:r w:rsidRPr="003D75B1">
        <w:rPr>
          <w:rFonts w:ascii="Arial" w:hAnsi="Arial" w:cs="Arial"/>
        </w:rPr>
        <w:t xml:space="preserve"> N&amp;W ICB </w:t>
      </w:r>
      <w:r>
        <w:rPr>
          <w:rFonts w:ascii="Arial" w:hAnsi="Arial" w:cs="Arial"/>
        </w:rPr>
        <w:t xml:space="preserve">to </w:t>
      </w:r>
      <w:r w:rsidRPr="003D75B1">
        <w:rPr>
          <w:rFonts w:ascii="Arial" w:hAnsi="Arial" w:cs="Arial"/>
        </w:rPr>
        <w:t xml:space="preserve">return to an earlier step in the provider selection process, namely the point at which </w:t>
      </w:r>
      <w:r>
        <w:rPr>
          <w:rFonts w:ascii="Arial" w:hAnsi="Arial" w:cs="Arial"/>
        </w:rPr>
        <w:t xml:space="preserve">NDA’s </w:t>
      </w:r>
      <w:r w:rsidRPr="003D75B1">
        <w:rPr>
          <w:rFonts w:ascii="Arial" w:hAnsi="Arial" w:cs="Arial"/>
        </w:rPr>
        <w:t xml:space="preserve">representations were received following the initial contract award decision. N&amp;W ICB should provide NDA with the information that it requested (subject to appropriate redactions of </w:t>
      </w:r>
      <w:r>
        <w:rPr>
          <w:rFonts w:ascii="Arial" w:hAnsi="Arial" w:cs="Arial"/>
        </w:rPr>
        <w:t xml:space="preserve">any </w:t>
      </w:r>
      <w:r w:rsidRPr="003D75B1">
        <w:rPr>
          <w:rFonts w:ascii="Arial" w:hAnsi="Arial" w:cs="Arial"/>
        </w:rPr>
        <w:t xml:space="preserve">commercially confidential information), allow NDA an opportunity to make </w:t>
      </w:r>
      <w:r>
        <w:rPr>
          <w:rFonts w:ascii="Arial" w:hAnsi="Arial" w:cs="Arial"/>
        </w:rPr>
        <w:t xml:space="preserve">any </w:t>
      </w:r>
      <w:r w:rsidRPr="003D75B1">
        <w:rPr>
          <w:rFonts w:ascii="Arial" w:hAnsi="Arial" w:cs="Arial"/>
        </w:rPr>
        <w:t xml:space="preserve">further representations </w:t>
      </w:r>
      <w:r>
        <w:rPr>
          <w:rFonts w:ascii="Arial" w:hAnsi="Arial" w:cs="Arial"/>
        </w:rPr>
        <w:t xml:space="preserve">arising from </w:t>
      </w:r>
      <w:r w:rsidRPr="003D75B1">
        <w:rPr>
          <w:rFonts w:ascii="Arial" w:hAnsi="Arial" w:cs="Arial"/>
        </w:rPr>
        <w:t>this information, and then reassess its contract award decision in the light of all of NDA’s representations (not just those subsequently raised with the Panel).</w:t>
      </w:r>
    </w:p>
    <w:p w14:paraId="2D6714D6" w14:textId="1B5DA462" w:rsidR="0052659D" w:rsidRDefault="0052659D" w:rsidP="00AE562F">
      <w:pPr>
        <w:pStyle w:val="ListParagraph"/>
        <w:numPr>
          <w:ilvl w:val="0"/>
          <w:numId w:val="2"/>
        </w:numPr>
        <w:spacing w:line="276" w:lineRule="auto"/>
        <w:ind w:left="567" w:hanging="567"/>
        <w:contextualSpacing w:val="0"/>
        <w:rPr>
          <w:rFonts w:ascii="Arial" w:hAnsi="Arial" w:cs="Arial"/>
        </w:rPr>
      </w:pPr>
      <w:r>
        <w:rPr>
          <w:rFonts w:ascii="Arial" w:hAnsi="Arial" w:cs="Arial"/>
        </w:rPr>
        <w:t>The Panel recommends that</w:t>
      </w:r>
      <w:r w:rsidR="00DB2185">
        <w:rPr>
          <w:rFonts w:ascii="Arial" w:hAnsi="Arial" w:cs="Arial"/>
        </w:rPr>
        <w:t xml:space="preserve"> </w:t>
      </w:r>
      <w:r w:rsidR="00FB242B">
        <w:rPr>
          <w:rFonts w:ascii="Arial" w:hAnsi="Arial" w:cs="Arial"/>
        </w:rPr>
        <w:t xml:space="preserve">N&amp;W ICB constitutes a new review panel, without any participation </w:t>
      </w:r>
      <w:r w:rsidR="005A01F1">
        <w:rPr>
          <w:rFonts w:ascii="Arial" w:hAnsi="Arial" w:cs="Arial"/>
        </w:rPr>
        <w:t>from</w:t>
      </w:r>
      <w:r w:rsidR="00FB242B">
        <w:rPr>
          <w:rFonts w:ascii="Arial" w:hAnsi="Arial" w:cs="Arial"/>
        </w:rPr>
        <w:t xml:space="preserve"> previous evaluators or </w:t>
      </w:r>
      <w:r w:rsidR="00557E49">
        <w:rPr>
          <w:rFonts w:ascii="Arial" w:hAnsi="Arial" w:cs="Arial"/>
        </w:rPr>
        <w:t>independent observers</w:t>
      </w:r>
      <w:r w:rsidR="00FB242B">
        <w:rPr>
          <w:rFonts w:ascii="Arial" w:hAnsi="Arial" w:cs="Arial"/>
        </w:rPr>
        <w:t xml:space="preserve">, </w:t>
      </w:r>
      <w:r w:rsidR="00B42BBE">
        <w:rPr>
          <w:rFonts w:ascii="Arial" w:hAnsi="Arial" w:cs="Arial"/>
        </w:rPr>
        <w:t>to ensure th</w:t>
      </w:r>
      <w:r w:rsidR="00D641B7">
        <w:rPr>
          <w:rFonts w:ascii="Arial" w:hAnsi="Arial" w:cs="Arial"/>
        </w:rPr>
        <w:t xml:space="preserve">e fairness of </w:t>
      </w:r>
      <w:r w:rsidR="00CB732F">
        <w:rPr>
          <w:rFonts w:ascii="Arial" w:hAnsi="Arial" w:cs="Arial"/>
        </w:rPr>
        <w:t>the</w:t>
      </w:r>
      <w:r w:rsidR="00A42D67">
        <w:rPr>
          <w:rFonts w:ascii="Arial" w:hAnsi="Arial" w:cs="Arial"/>
        </w:rPr>
        <w:t xml:space="preserve"> new</w:t>
      </w:r>
      <w:r w:rsidR="00177975">
        <w:rPr>
          <w:rFonts w:ascii="Arial" w:hAnsi="Arial" w:cs="Arial"/>
        </w:rPr>
        <w:t xml:space="preserve"> review.</w:t>
      </w:r>
    </w:p>
    <w:p w14:paraId="7082BC93" w14:textId="77777777" w:rsidR="008963CD" w:rsidRPr="008963CD" w:rsidRDefault="008963CD" w:rsidP="008963CD">
      <w:pPr>
        <w:spacing w:line="276" w:lineRule="auto"/>
        <w:rPr>
          <w:rFonts w:ascii="Arial" w:hAnsi="Arial" w:cs="Arial"/>
        </w:rPr>
      </w:pPr>
    </w:p>
    <w:sectPr w:rsidR="008963CD" w:rsidRPr="008963CD" w:rsidSect="0032522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9BEB" w14:textId="77777777" w:rsidR="008A78AC" w:rsidRDefault="008A78AC" w:rsidP="005744EB">
      <w:pPr>
        <w:spacing w:after="0" w:line="240" w:lineRule="auto"/>
      </w:pPr>
      <w:r>
        <w:separator/>
      </w:r>
    </w:p>
  </w:endnote>
  <w:endnote w:type="continuationSeparator" w:id="0">
    <w:p w14:paraId="40963F59" w14:textId="77777777" w:rsidR="008A78AC" w:rsidRDefault="008A78AC" w:rsidP="005744EB">
      <w:pPr>
        <w:spacing w:after="0" w:line="240" w:lineRule="auto"/>
      </w:pPr>
      <w:r>
        <w:continuationSeparator/>
      </w:r>
    </w:p>
  </w:endnote>
  <w:endnote w:type="continuationNotice" w:id="1">
    <w:p w14:paraId="799057E5" w14:textId="77777777" w:rsidR="008A78AC" w:rsidRDefault="008A7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597764"/>
      <w:docPartObj>
        <w:docPartGallery w:val="Page Numbers (Bottom of Page)"/>
        <w:docPartUnique/>
      </w:docPartObj>
    </w:sdtPr>
    <w:sdtEndPr>
      <w:rPr>
        <w:rFonts w:ascii="Arial" w:hAnsi="Arial" w:cs="Arial"/>
        <w:noProof/>
        <w:sz w:val="20"/>
        <w:szCs w:val="20"/>
      </w:rPr>
    </w:sdtEndPr>
    <w:sdtContent>
      <w:p w14:paraId="56F08406" w14:textId="2749920D" w:rsidR="00325220" w:rsidRPr="00AA58CA" w:rsidRDefault="00325220">
        <w:pPr>
          <w:pStyle w:val="Footer"/>
          <w:jc w:val="right"/>
          <w:rPr>
            <w:rFonts w:ascii="Arial" w:hAnsi="Arial" w:cs="Arial"/>
            <w:sz w:val="20"/>
            <w:szCs w:val="20"/>
          </w:rPr>
        </w:pPr>
        <w:r w:rsidRPr="00AA58CA">
          <w:rPr>
            <w:rFonts w:ascii="Arial" w:hAnsi="Arial" w:cs="Arial"/>
            <w:sz w:val="20"/>
            <w:szCs w:val="20"/>
          </w:rPr>
          <w:fldChar w:fldCharType="begin"/>
        </w:r>
        <w:r w:rsidRPr="00AA58CA">
          <w:rPr>
            <w:rFonts w:ascii="Arial" w:hAnsi="Arial" w:cs="Arial"/>
            <w:sz w:val="20"/>
            <w:szCs w:val="20"/>
          </w:rPr>
          <w:instrText xml:space="preserve"> PAGE   \* MERGEFORMAT </w:instrText>
        </w:r>
        <w:r w:rsidRPr="00AA58CA">
          <w:rPr>
            <w:rFonts w:ascii="Arial" w:hAnsi="Arial" w:cs="Arial"/>
            <w:sz w:val="20"/>
            <w:szCs w:val="20"/>
          </w:rPr>
          <w:fldChar w:fldCharType="separate"/>
        </w:r>
        <w:r w:rsidRPr="00AA58CA">
          <w:rPr>
            <w:rFonts w:ascii="Arial" w:hAnsi="Arial" w:cs="Arial"/>
            <w:noProof/>
            <w:sz w:val="20"/>
            <w:szCs w:val="20"/>
          </w:rPr>
          <w:t>2</w:t>
        </w:r>
        <w:r w:rsidRPr="00AA58CA">
          <w:rPr>
            <w:rFonts w:ascii="Arial" w:hAnsi="Arial" w:cs="Arial"/>
            <w:noProof/>
            <w:sz w:val="20"/>
            <w:szCs w:val="20"/>
          </w:rPr>
          <w:fldChar w:fldCharType="end"/>
        </w:r>
      </w:p>
    </w:sdtContent>
  </w:sdt>
  <w:p w14:paraId="6917190D" w14:textId="77777777" w:rsidR="006736DC" w:rsidRDefault="0067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6118E" w14:textId="77777777" w:rsidR="008A78AC" w:rsidRDefault="008A78AC" w:rsidP="005744EB">
      <w:pPr>
        <w:spacing w:after="0" w:line="240" w:lineRule="auto"/>
      </w:pPr>
      <w:r>
        <w:separator/>
      </w:r>
    </w:p>
  </w:footnote>
  <w:footnote w:type="continuationSeparator" w:id="0">
    <w:p w14:paraId="4E997D45" w14:textId="77777777" w:rsidR="008A78AC" w:rsidRDefault="008A78AC" w:rsidP="005744EB">
      <w:pPr>
        <w:spacing w:after="0" w:line="240" w:lineRule="auto"/>
      </w:pPr>
      <w:r>
        <w:continuationSeparator/>
      </w:r>
    </w:p>
  </w:footnote>
  <w:footnote w:type="continuationNotice" w:id="1">
    <w:p w14:paraId="2E76EBBB" w14:textId="77777777" w:rsidR="008A78AC" w:rsidRDefault="008A78AC">
      <w:pPr>
        <w:spacing w:after="0" w:line="240" w:lineRule="auto"/>
      </w:pPr>
    </w:p>
  </w:footnote>
  <w:footnote w:id="2">
    <w:p w14:paraId="63248966" w14:textId="4716600B" w:rsidR="0038220A" w:rsidRPr="0038220A" w:rsidRDefault="0038220A">
      <w:pPr>
        <w:pStyle w:val="FootnoteText"/>
        <w:rPr>
          <w:rFonts w:ascii="Arial" w:hAnsi="Arial" w:cs="Arial"/>
          <w:sz w:val="16"/>
          <w:szCs w:val="16"/>
        </w:rPr>
      </w:pPr>
      <w:r w:rsidRPr="00BB54DF">
        <w:rPr>
          <w:rStyle w:val="FootnoteReference"/>
          <w:rFonts w:ascii="Arial" w:hAnsi="Arial" w:cs="Arial"/>
          <w:sz w:val="16"/>
          <w:szCs w:val="16"/>
        </w:rPr>
        <w:footnoteRef/>
      </w:r>
      <w:r w:rsidRPr="00BB54DF">
        <w:rPr>
          <w:rFonts w:ascii="Arial" w:hAnsi="Arial" w:cs="Arial"/>
          <w:sz w:val="16"/>
          <w:szCs w:val="16"/>
        </w:rPr>
        <w:t xml:space="preserve"> NDA</w:t>
      </w:r>
      <w:r w:rsidR="002462D4">
        <w:rPr>
          <w:rFonts w:ascii="Arial" w:hAnsi="Arial" w:cs="Arial"/>
          <w:sz w:val="16"/>
          <w:szCs w:val="16"/>
        </w:rPr>
        <w:t>, which uses the working name ‘Hear for Norfolk’</w:t>
      </w:r>
      <w:r w:rsidR="00D173A2">
        <w:rPr>
          <w:rFonts w:ascii="Arial" w:hAnsi="Arial" w:cs="Arial"/>
          <w:sz w:val="16"/>
          <w:szCs w:val="16"/>
        </w:rPr>
        <w:t>,</w:t>
      </w:r>
      <w:r w:rsidR="002462D4">
        <w:rPr>
          <w:rFonts w:ascii="Arial" w:hAnsi="Arial" w:cs="Arial"/>
          <w:sz w:val="16"/>
          <w:szCs w:val="16"/>
        </w:rPr>
        <w:t xml:space="preserve"> </w:t>
      </w:r>
      <w:r w:rsidRPr="00BB54DF">
        <w:rPr>
          <w:rFonts w:ascii="Arial" w:hAnsi="Arial" w:cs="Arial"/>
          <w:sz w:val="16"/>
          <w:szCs w:val="16"/>
        </w:rPr>
        <w:t>is</w:t>
      </w:r>
      <w:r w:rsidR="00FF4B43" w:rsidRPr="00BB54DF">
        <w:rPr>
          <w:rFonts w:ascii="Arial" w:hAnsi="Arial" w:cs="Arial"/>
          <w:sz w:val="16"/>
          <w:szCs w:val="16"/>
        </w:rPr>
        <w:t xml:space="preserve"> a charit</w:t>
      </w:r>
      <w:r w:rsidR="00D173A2">
        <w:rPr>
          <w:rFonts w:ascii="Arial" w:hAnsi="Arial" w:cs="Arial"/>
          <w:sz w:val="16"/>
          <w:szCs w:val="16"/>
        </w:rPr>
        <w:t>able company founded in 1898</w:t>
      </w:r>
      <w:r w:rsidR="00FF4B43" w:rsidRPr="00BB54DF">
        <w:rPr>
          <w:rFonts w:ascii="Arial" w:hAnsi="Arial" w:cs="Arial"/>
          <w:sz w:val="16"/>
          <w:szCs w:val="16"/>
        </w:rPr>
        <w:t xml:space="preserve"> that supports</w:t>
      </w:r>
      <w:r w:rsidR="001F78AA" w:rsidRPr="00BB54DF">
        <w:rPr>
          <w:rFonts w:ascii="Arial" w:hAnsi="Arial" w:cs="Arial"/>
          <w:sz w:val="16"/>
          <w:szCs w:val="16"/>
        </w:rPr>
        <w:t xml:space="preserve"> people with hearing loss and related conditions. </w:t>
      </w:r>
      <w:r w:rsidR="002462D4">
        <w:rPr>
          <w:rFonts w:ascii="Arial" w:hAnsi="Arial" w:cs="Arial"/>
          <w:sz w:val="16"/>
          <w:szCs w:val="16"/>
        </w:rPr>
        <w:t>F</w:t>
      </w:r>
      <w:r w:rsidR="001F78AA" w:rsidRPr="00BB54DF">
        <w:rPr>
          <w:rFonts w:ascii="Arial" w:hAnsi="Arial" w:cs="Arial"/>
          <w:sz w:val="16"/>
          <w:szCs w:val="16"/>
        </w:rPr>
        <w:t xml:space="preserve">urther information </w:t>
      </w:r>
      <w:r w:rsidR="004A6292" w:rsidRPr="00BB54DF">
        <w:rPr>
          <w:rFonts w:ascii="Arial" w:hAnsi="Arial" w:cs="Arial"/>
          <w:sz w:val="16"/>
          <w:szCs w:val="16"/>
        </w:rPr>
        <w:t xml:space="preserve">can be found on </w:t>
      </w:r>
      <w:r w:rsidR="002462D4">
        <w:rPr>
          <w:rFonts w:ascii="Arial" w:hAnsi="Arial" w:cs="Arial"/>
          <w:sz w:val="16"/>
          <w:szCs w:val="16"/>
        </w:rPr>
        <w:t>NDA’s</w:t>
      </w:r>
      <w:r w:rsidR="004A6292" w:rsidRPr="00BB54DF">
        <w:rPr>
          <w:rFonts w:ascii="Arial" w:hAnsi="Arial" w:cs="Arial"/>
          <w:sz w:val="16"/>
          <w:szCs w:val="16"/>
        </w:rPr>
        <w:t xml:space="preserve"> website at </w:t>
      </w:r>
      <w:hyperlink r:id="rId1" w:history="1">
        <w:r w:rsidR="004A6292" w:rsidRPr="00BB54DF">
          <w:rPr>
            <w:rStyle w:val="Hyperlink"/>
            <w:rFonts w:ascii="Arial" w:hAnsi="Arial" w:cs="Arial"/>
            <w:sz w:val="16"/>
            <w:szCs w:val="16"/>
          </w:rPr>
          <w:t>https://www.hearfornorfolk.org.uk/</w:t>
        </w:r>
        <w:r w:rsidRPr="00BB54DF">
          <w:rPr>
            <w:rStyle w:val="Hyperlink"/>
            <w:rFonts w:ascii="Arial" w:hAnsi="Arial" w:cs="Arial"/>
            <w:sz w:val="16"/>
            <w:szCs w:val="16"/>
          </w:rPr>
          <w:t>.</w:t>
        </w:r>
      </w:hyperlink>
    </w:p>
  </w:footnote>
  <w:footnote w:id="3">
    <w:p w14:paraId="770531B6" w14:textId="77777777" w:rsidR="00592B7E" w:rsidRPr="00D57C0E" w:rsidRDefault="00592B7E" w:rsidP="00592B7E">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Panel’s case acceptance criteria are available at </w:t>
      </w:r>
      <w:hyperlink r:id="rId2" w:history="1">
        <w:r w:rsidRPr="00D57C0E">
          <w:rPr>
            <w:rStyle w:val="Hyperlink"/>
            <w:rFonts w:ascii="Arial" w:hAnsi="Arial" w:cs="Arial"/>
            <w:sz w:val="16"/>
            <w:szCs w:val="16"/>
          </w:rPr>
          <w:t>https://www.england.nhs.uk/commissioning/how-commissioning-is-changing/nhs-provider-selection-regime/independent-patient-choice-and-procurement-panel/</w:t>
        </w:r>
      </w:hyperlink>
      <w:r w:rsidRPr="00D57C0E">
        <w:rPr>
          <w:rFonts w:ascii="Arial" w:hAnsi="Arial" w:cs="Arial"/>
          <w:sz w:val="16"/>
          <w:szCs w:val="16"/>
        </w:rPr>
        <w:t>.</w:t>
      </w:r>
    </w:p>
  </w:footnote>
  <w:footnote w:id="4">
    <w:p w14:paraId="6182711F" w14:textId="77777777" w:rsidR="005371BE" w:rsidRPr="00D57C0E" w:rsidRDefault="005371BE" w:rsidP="005371BE">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Biographies of Panel members are available at </w:t>
      </w:r>
      <w:hyperlink r:id="rId3" w:history="1">
        <w:r w:rsidRPr="00D57C0E">
          <w:rPr>
            <w:rStyle w:val="Hyperlink"/>
            <w:rFonts w:ascii="Arial" w:hAnsi="Arial" w:cs="Arial"/>
            <w:sz w:val="16"/>
            <w:szCs w:val="16"/>
          </w:rPr>
          <w:t>https://www.england.nhs.uk/commissioning/how-commissioning-is-changing/nhs-provider-selection-regime/independent-patient-choice-and-procurement-panel/panel-members/</w:t>
        </w:r>
      </w:hyperlink>
      <w:r w:rsidRPr="00D57C0E">
        <w:rPr>
          <w:rFonts w:ascii="Arial" w:hAnsi="Arial" w:cs="Arial"/>
          <w:sz w:val="16"/>
          <w:szCs w:val="16"/>
        </w:rPr>
        <w:t>.</w:t>
      </w:r>
    </w:p>
  </w:footnote>
  <w:footnote w:id="5">
    <w:p w14:paraId="413CE41A" w14:textId="77777777" w:rsidR="00B54100" w:rsidRPr="00D57C0E" w:rsidRDefault="00B54100" w:rsidP="00B54100">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Panel’s Standard Operating Procedures are available at </w:t>
      </w:r>
      <w:hyperlink r:id="rId4" w:history="1">
        <w:r w:rsidRPr="00D57C0E">
          <w:rPr>
            <w:rStyle w:val="Hyperlink"/>
            <w:rFonts w:ascii="Arial" w:hAnsi="Arial" w:cs="Arial"/>
            <w:sz w:val="16"/>
            <w:szCs w:val="16"/>
          </w:rPr>
          <w:t>https://www.england.nhs.uk/commissioning/how-commissioning-is-changing/nhs-provider-selection-regime/independent-patient-choice-and-procurement-panel/</w:t>
        </w:r>
      </w:hyperlink>
      <w:r w:rsidRPr="00D57C0E">
        <w:rPr>
          <w:rFonts w:ascii="Arial" w:hAnsi="Arial" w:cs="Arial"/>
          <w:sz w:val="16"/>
          <w:szCs w:val="16"/>
        </w:rPr>
        <w:t>.</w:t>
      </w:r>
    </w:p>
  </w:footnote>
  <w:footnote w:id="6">
    <w:p w14:paraId="3926EC17" w14:textId="77777777" w:rsidR="00235498" w:rsidRPr="00D57C0E" w:rsidRDefault="00235498" w:rsidP="00235498">
      <w:pPr>
        <w:pStyle w:val="FootnoteText"/>
        <w:rPr>
          <w:rFonts w:ascii="Arial" w:hAnsi="Arial" w:cs="Arial"/>
          <w:sz w:val="16"/>
          <w:szCs w:val="16"/>
        </w:rPr>
      </w:pPr>
      <w:r w:rsidRPr="00D57C0E">
        <w:rPr>
          <w:rStyle w:val="FootnoteReference"/>
          <w:rFonts w:ascii="Arial" w:hAnsi="Arial" w:cs="Arial"/>
          <w:sz w:val="16"/>
          <w:szCs w:val="16"/>
        </w:rPr>
        <w:footnoteRef/>
      </w:r>
      <w:r w:rsidRPr="00D57C0E">
        <w:rPr>
          <w:rFonts w:ascii="Arial" w:hAnsi="Arial" w:cs="Arial"/>
          <w:sz w:val="16"/>
          <w:szCs w:val="16"/>
        </w:rPr>
        <w:t xml:space="preserve"> The PSR Regulations are available at </w:t>
      </w:r>
      <w:hyperlink r:id="rId5" w:history="1">
        <w:r w:rsidRPr="00D57C0E">
          <w:rPr>
            <w:rStyle w:val="Hyperlink"/>
            <w:rFonts w:ascii="Arial" w:hAnsi="Arial" w:cs="Arial"/>
            <w:sz w:val="16"/>
            <w:szCs w:val="16"/>
          </w:rPr>
          <w:t>https://www.legislation.gov.uk/uksi/2023/1348/contents/made</w:t>
        </w:r>
      </w:hyperlink>
      <w:r w:rsidRPr="00D57C0E">
        <w:rPr>
          <w:rFonts w:ascii="Arial" w:hAnsi="Arial" w:cs="Arial"/>
          <w:sz w:val="16"/>
          <w:szCs w:val="16"/>
        </w:rPr>
        <w:t xml:space="preserve"> and the accompanying statutory guidance is available at NHS England, </w:t>
      </w:r>
      <w:r w:rsidRPr="00D57C0E">
        <w:rPr>
          <w:rFonts w:ascii="Arial" w:hAnsi="Arial" w:cs="Arial"/>
          <w:i/>
          <w:iCs/>
          <w:sz w:val="16"/>
          <w:szCs w:val="16"/>
        </w:rPr>
        <w:t>The Provider Selection Regime: statutory guidance</w:t>
      </w:r>
      <w:r w:rsidRPr="00D57C0E">
        <w:rPr>
          <w:rFonts w:ascii="Arial" w:hAnsi="Arial" w:cs="Arial"/>
          <w:sz w:val="16"/>
          <w:szCs w:val="16"/>
        </w:rPr>
        <w:t xml:space="preserve">, </w:t>
      </w:r>
      <w:hyperlink r:id="rId6" w:history="1">
        <w:r w:rsidRPr="00D57C0E">
          <w:rPr>
            <w:rStyle w:val="Hyperlink"/>
            <w:rFonts w:ascii="Arial" w:hAnsi="Arial" w:cs="Arial"/>
            <w:sz w:val="16"/>
            <w:szCs w:val="16"/>
          </w:rPr>
          <w:t>https://www.england.nhs.uk/long-read/the-provider-selection-regime-statutory-guidance/</w:t>
        </w:r>
      </w:hyperlink>
      <w:r w:rsidRPr="00D57C0E">
        <w:rPr>
          <w:rFonts w:ascii="Arial" w:hAnsi="Arial" w:cs="Arial"/>
          <w:sz w:val="16"/>
          <w:szCs w:val="16"/>
        </w:rPr>
        <w:t>.</w:t>
      </w:r>
    </w:p>
  </w:footnote>
  <w:footnote w:id="7">
    <w:p w14:paraId="2F82960E" w14:textId="272F7332" w:rsidR="005F5422" w:rsidRPr="009C66FF" w:rsidRDefault="005F5422">
      <w:pPr>
        <w:pStyle w:val="FootnoteText"/>
        <w:rPr>
          <w:rFonts w:ascii="Arial" w:hAnsi="Arial" w:cs="Arial"/>
          <w:sz w:val="16"/>
          <w:szCs w:val="16"/>
        </w:rPr>
      </w:pPr>
      <w:r w:rsidRPr="009C66FF">
        <w:rPr>
          <w:rStyle w:val="FootnoteReference"/>
          <w:rFonts w:ascii="Arial" w:hAnsi="Arial" w:cs="Arial"/>
          <w:sz w:val="16"/>
          <w:szCs w:val="16"/>
        </w:rPr>
        <w:footnoteRef/>
      </w:r>
      <w:r w:rsidRPr="009C66FF">
        <w:rPr>
          <w:rFonts w:ascii="Arial" w:hAnsi="Arial" w:cs="Arial"/>
          <w:sz w:val="16"/>
          <w:szCs w:val="16"/>
        </w:rPr>
        <w:t xml:space="preserve"> Further information on </w:t>
      </w:r>
      <w:r w:rsidR="003E370F">
        <w:rPr>
          <w:rFonts w:ascii="Arial" w:hAnsi="Arial" w:cs="Arial"/>
          <w:sz w:val="16"/>
          <w:szCs w:val="16"/>
        </w:rPr>
        <w:t>N&amp;W ICB</w:t>
      </w:r>
      <w:r w:rsidR="004A605D" w:rsidRPr="009C66FF">
        <w:rPr>
          <w:rFonts w:ascii="Arial" w:hAnsi="Arial" w:cs="Arial"/>
          <w:sz w:val="16"/>
          <w:szCs w:val="16"/>
        </w:rPr>
        <w:t xml:space="preserve"> can be found on </w:t>
      </w:r>
      <w:r w:rsidR="00A368E3" w:rsidRPr="009C66FF">
        <w:rPr>
          <w:rFonts w:ascii="Arial" w:hAnsi="Arial" w:cs="Arial"/>
          <w:sz w:val="16"/>
          <w:szCs w:val="16"/>
        </w:rPr>
        <w:t>the ICS</w:t>
      </w:r>
      <w:r w:rsidR="004A605D" w:rsidRPr="009C66FF">
        <w:rPr>
          <w:rFonts w:ascii="Arial" w:hAnsi="Arial" w:cs="Arial"/>
          <w:sz w:val="16"/>
          <w:szCs w:val="16"/>
        </w:rPr>
        <w:t xml:space="preserve"> website at </w:t>
      </w:r>
      <w:hyperlink r:id="rId7" w:history="1">
        <w:r w:rsidR="0015179D" w:rsidRPr="009C66FF">
          <w:rPr>
            <w:rStyle w:val="Hyperlink"/>
            <w:rFonts w:ascii="Arial" w:hAnsi="Arial" w:cs="Arial"/>
            <w:sz w:val="16"/>
            <w:szCs w:val="16"/>
          </w:rPr>
          <w:t>https://improvinglivesnw.org.uk/about-us/our-nhs-integrated-care-board-icb/</w:t>
        </w:r>
      </w:hyperlink>
      <w:r w:rsidR="009D712F">
        <w:rPr>
          <w:rFonts w:ascii="Arial" w:hAnsi="Arial" w:cs="Arial"/>
          <w:sz w:val="16"/>
          <w:szCs w:val="16"/>
        </w:rPr>
        <w:t>.</w:t>
      </w:r>
    </w:p>
  </w:footnote>
  <w:footnote w:id="8">
    <w:p w14:paraId="456F5770" w14:textId="3AE06D8D" w:rsidR="00206C12" w:rsidRPr="00C05502" w:rsidRDefault="00206C12">
      <w:pPr>
        <w:pStyle w:val="FootnoteText"/>
        <w:rPr>
          <w:rFonts w:ascii="Arial" w:hAnsi="Arial" w:cs="Arial"/>
          <w:sz w:val="16"/>
          <w:szCs w:val="16"/>
        </w:rPr>
      </w:pPr>
      <w:r w:rsidRPr="00C05502">
        <w:rPr>
          <w:rStyle w:val="FootnoteReference"/>
          <w:rFonts w:ascii="Arial" w:hAnsi="Arial" w:cs="Arial"/>
          <w:sz w:val="16"/>
          <w:szCs w:val="16"/>
        </w:rPr>
        <w:footnoteRef/>
      </w:r>
      <w:r w:rsidRPr="00C05502">
        <w:rPr>
          <w:rFonts w:ascii="Arial" w:hAnsi="Arial" w:cs="Arial"/>
          <w:sz w:val="16"/>
          <w:szCs w:val="16"/>
        </w:rPr>
        <w:t xml:space="preserve"> Aural microsuction services </w:t>
      </w:r>
      <w:r w:rsidR="00C05502" w:rsidRPr="00C05502">
        <w:rPr>
          <w:rFonts w:ascii="Arial" w:hAnsi="Arial" w:cs="Arial"/>
          <w:sz w:val="16"/>
          <w:szCs w:val="16"/>
        </w:rPr>
        <w:t xml:space="preserve">most commonly </w:t>
      </w:r>
      <w:r w:rsidR="003310FF" w:rsidRPr="00C05502">
        <w:rPr>
          <w:rFonts w:ascii="Arial" w:hAnsi="Arial" w:cs="Arial"/>
          <w:sz w:val="16"/>
          <w:szCs w:val="16"/>
        </w:rPr>
        <w:t xml:space="preserve">involve the removal of </w:t>
      </w:r>
      <w:r w:rsidR="00C05502" w:rsidRPr="00C05502">
        <w:rPr>
          <w:rFonts w:ascii="Arial" w:hAnsi="Arial" w:cs="Arial"/>
          <w:sz w:val="16"/>
          <w:szCs w:val="16"/>
        </w:rPr>
        <w:t xml:space="preserve">ear </w:t>
      </w:r>
      <w:r w:rsidR="003310FF" w:rsidRPr="00C05502">
        <w:rPr>
          <w:rFonts w:ascii="Arial" w:hAnsi="Arial" w:cs="Arial"/>
          <w:sz w:val="16"/>
          <w:szCs w:val="16"/>
        </w:rPr>
        <w:t>wax</w:t>
      </w:r>
      <w:r w:rsidR="00C05502" w:rsidRPr="00C05502">
        <w:rPr>
          <w:rFonts w:ascii="Arial" w:hAnsi="Arial" w:cs="Arial"/>
          <w:sz w:val="16"/>
          <w:szCs w:val="16"/>
        </w:rPr>
        <w:t>.</w:t>
      </w:r>
    </w:p>
  </w:footnote>
  <w:footnote w:id="9">
    <w:p w14:paraId="272A083F" w14:textId="77777777" w:rsidR="007647E3" w:rsidRPr="009C66FF" w:rsidRDefault="007647E3" w:rsidP="007647E3">
      <w:pPr>
        <w:pStyle w:val="FootnoteText"/>
        <w:rPr>
          <w:rFonts w:ascii="Arial" w:hAnsi="Arial" w:cs="Arial"/>
          <w:sz w:val="16"/>
          <w:szCs w:val="16"/>
        </w:rPr>
      </w:pPr>
      <w:r w:rsidRPr="009C66FF">
        <w:rPr>
          <w:rStyle w:val="FootnoteReference"/>
          <w:rFonts w:ascii="Arial" w:hAnsi="Arial" w:cs="Arial"/>
          <w:sz w:val="16"/>
          <w:szCs w:val="16"/>
        </w:rPr>
        <w:footnoteRef/>
      </w:r>
      <w:r w:rsidRPr="009C66FF">
        <w:rPr>
          <w:rFonts w:ascii="Arial" w:hAnsi="Arial" w:cs="Arial"/>
          <w:sz w:val="16"/>
          <w:szCs w:val="16"/>
        </w:rPr>
        <w:t xml:space="preserve"> Norfolk &amp; Waveney ICB, </w:t>
      </w:r>
      <w:r w:rsidRPr="009C66FF">
        <w:rPr>
          <w:rFonts w:ascii="Arial" w:hAnsi="Arial" w:cs="Arial"/>
          <w:i/>
          <w:iCs/>
          <w:sz w:val="16"/>
          <w:szCs w:val="16"/>
        </w:rPr>
        <w:t>Project Initiation Document – Procurement of the Provision of Community Aural Microsuction</w:t>
      </w:r>
      <w:r w:rsidRPr="009C66FF">
        <w:rPr>
          <w:rFonts w:ascii="Arial" w:hAnsi="Arial" w:cs="Arial"/>
          <w:sz w:val="16"/>
          <w:szCs w:val="16"/>
        </w:rPr>
        <w:t>, 25 July 2023.</w:t>
      </w:r>
    </w:p>
  </w:footnote>
  <w:footnote w:id="10">
    <w:p w14:paraId="7864BAC5" w14:textId="30177BFE" w:rsidR="00A1248E" w:rsidRPr="009C66FF" w:rsidRDefault="00A1248E">
      <w:pPr>
        <w:pStyle w:val="FootnoteText"/>
        <w:rPr>
          <w:rFonts w:ascii="Arial" w:hAnsi="Arial" w:cs="Arial"/>
          <w:sz w:val="16"/>
          <w:szCs w:val="16"/>
        </w:rPr>
      </w:pPr>
      <w:r w:rsidRPr="009C66FF">
        <w:rPr>
          <w:rStyle w:val="FootnoteReference"/>
          <w:rFonts w:ascii="Arial" w:hAnsi="Arial" w:cs="Arial"/>
          <w:sz w:val="16"/>
          <w:szCs w:val="16"/>
        </w:rPr>
        <w:footnoteRef/>
      </w:r>
      <w:r w:rsidRPr="009C66FF">
        <w:rPr>
          <w:rFonts w:ascii="Arial" w:hAnsi="Arial" w:cs="Arial"/>
          <w:sz w:val="16"/>
          <w:szCs w:val="16"/>
        </w:rPr>
        <w:t xml:space="preserve"> Existing contracts expired at various times between 2020 and 2024. Arrangements were put in place by </w:t>
      </w:r>
      <w:r w:rsidR="003E370F">
        <w:rPr>
          <w:rFonts w:ascii="Arial" w:hAnsi="Arial" w:cs="Arial"/>
          <w:sz w:val="16"/>
          <w:szCs w:val="16"/>
        </w:rPr>
        <w:t>N&amp;W ICB</w:t>
      </w:r>
      <w:r w:rsidRPr="009C66FF">
        <w:rPr>
          <w:rFonts w:ascii="Arial" w:hAnsi="Arial" w:cs="Arial"/>
          <w:sz w:val="16"/>
          <w:szCs w:val="16"/>
        </w:rPr>
        <w:t xml:space="preserve"> to ensure that providers would continue to deliver services initially until 30 September 2024, and subsequently until </w:t>
      </w:r>
      <w:r w:rsidR="00DD603D">
        <w:rPr>
          <w:rFonts w:ascii="Arial" w:hAnsi="Arial" w:cs="Arial"/>
          <w:sz w:val="16"/>
          <w:szCs w:val="16"/>
        </w:rPr>
        <w:t>2 February</w:t>
      </w:r>
      <w:r w:rsidRPr="009C66FF">
        <w:rPr>
          <w:rFonts w:ascii="Arial" w:hAnsi="Arial" w:cs="Arial"/>
          <w:sz w:val="16"/>
          <w:szCs w:val="16"/>
        </w:rPr>
        <w:t xml:space="preserve"> 2025</w:t>
      </w:r>
      <w:r w:rsidR="00841BC0" w:rsidRPr="009C66FF">
        <w:rPr>
          <w:rFonts w:ascii="Arial" w:hAnsi="Arial" w:cs="Arial"/>
          <w:sz w:val="16"/>
          <w:szCs w:val="16"/>
        </w:rPr>
        <w:t>.</w:t>
      </w:r>
    </w:p>
  </w:footnote>
  <w:footnote w:id="11">
    <w:p w14:paraId="2F746CAA" w14:textId="4C7F8563" w:rsidR="00285653" w:rsidRPr="0038783E" w:rsidRDefault="00285653">
      <w:pPr>
        <w:pStyle w:val="FootnoteText"/>
        <w:rPr>
          <w:rFonts w:ascii="Arial" w:hAnsi="Arial" w:cs="Arial"/>
          <w:sz w:val="16"/>
          <w:szCs w:val="16"/>
        </w:rPr>
      </w:pPr>
      <w:r w:rsidRPr="0038783E">
        <w:rPr>
          <w:rStyle w:val="FootnoteReference"/>
          <w:rFonts w:ascii="Arial" w:hAnsi="Arial" w:cs="Arial"/>
          <w:sz w:val="16"/>
          <w:szCs w:val="16"/>
        </w:rPr>
        <w:footnoteRef/>
      </w:r>
      <w:r w:rsidRPr="0038783E">
        <w:rPr>
          <w:rFonts w:ascii="Arial" w:hAnsi="Arial" w:cs="Arial"/>
          <w:sz w:val="16"/>
          <w:szCs w:val="16"/>
        </w:rPr>
        <w:t xml:space="preserve"> </w:t>
      </w:r>
      <w:r w:rsidR="00D74C20" w:rsidRPr="0038783E">
        <w:rPr>
          <w:rFonts w:ascii="Arial" w:hAnsi="Arial" w:cs="Arial"/>
          <w:sz w:val="16"/>
          <w:szCs w:val="16"/>
        </w:rPr>
        <w:t xml:space="preserve">The Panel understands that </w:t>
      </w:r>
      <w:r w:rsidR="0038783E" w:rsidRPr="0038783E">
        <w:rPr>
          <w:rFonts w:ascii="Arial" w:hAnsi="Arial" w:cs="Arial"/>
          <w:sz w:val="16"/>
          <w:szCs w:val="16"/>
        </w:rPr>
        <w:t xml:space="preserve">the revised start date for the new contract is in early May and that </w:t>
      </w:r>
      <w:r w:rsidR="00D74C20" w:rsidRPr="0038783E">
        <w:rPr>
          <w:rFonts w:ascii="Arial" w:hAnsi="Arial" w:cs="Arial"/>
          <w:sz w:val="16"/>
          <w:szCs w:val="16"/>
        </w:rPr>
        <w:t xml:space="preserve">incumbent providers’ contracts have been extended </w:t>
      </w:r>
      <w:r w:rsidR="0038783E" w:rsidRPr="0038783E">
        <w:rPr>
          <w:rFonts w:ascii="Arial" w:hAnsi="Arial" w:cs="Arial"/>
          <w:sz w:val="16"/>
          <w:szCs w:val="16"/>
        </w:rPr>
        <w:t>accordingly.</w:t>
      </w:r>
    </w:p>
  </w:footnote>
  <w:footnote w:id="12">
    <w:p w14:paraId="265EFB2E" w14:textId="1B69B6C7" w:rsidR="007A7460" w:rsidRPr="009C66FF" w:rsidRDefault="007A7460">
      <w:pPr>
        <w:pStyle w:val="FootnoteText"/>
        <w:rPr>
          <w:rFonts w:ascii="Arial" w:hAnsi="Arial" w:cs="Arial"/>
          <w:sz w:val="16"/>
          <w:szCs w:val="16"/>
        </w:rPr>
      </w:pPr>
      <w:r w:rsidRPr="009C66FF">
        <w:rPr>
          <w:rStyle w:val="FootnoteReference"/>
          <w:rFonts w:ascii="Arial" w:hAnsi="Arial" w:cs="Arial"/>
          <w:sz w:val="16"/>
          <w:szCs w:val="16"/>
        </w:rPr>
        <w:footnoteRef/>
      </w:r>
      <w:r w:rsidRPr="009C66FF">
        <w:rPr>
          <w:rFonts w:ascii="Arial" w:hAnsi="Arial" w:cs="Arial"/>
          <w:sz w:val="16"/>
          <w:szCs w:val="16"/>
        </w:rPr>
        <w:t xml:space="preserve"> </w:t>
      </w:r>
      <w:r w:rsidR="00426F5C" w:rsidRPr="009C66FF">
        <w:rPr>
          <w:rFonts w:ascii="Arial" w:hAnsi="Arial" w:cs="Arial"/>
          <w:sz w:val="16"/>
          <w:szCs w:val="16"/>
        </w:rPr>
        <w:t xml:space="preserve">Norfolk &amp; Waveney </w:t>
      </w:r>
      <w:r w:rsidRPr="009C66FF">
        <w:rPr>
          <w:rFonts w:ascii="Arial" w:hAnsi="Arial" w:cs="Arial"/>
          <w:sz w:val="16"/>
          <w:szCs w:val="16"/>
        </w:rPr>
        <w:t xml:space="preserve">ICB, </w:t>
      </w:r>
      <w:r w:rsidRPr="009C66FF">
        <w:rPr>
          <w:rFonts w:ascii="Arial" w:hAnsi="Arial" w:cs="Arial"/>
          <w:i/>
          <w:iCs/>
          <w:sz w:val="16"/>
          <w:szCs w:val="16"/>
        </w:rPr>
        <w:t>Contract Award Notice on Find a Tender Service</w:t>
      </w:r>
      <w:r w:rsidRPr="009C66FF">
        <w:rPr>
          <w:rFonts w:ascii="Arial" w:hAnsi="Arial" w:cs="Arial"/>
          <w:sz w:val="16"/>
          <w:szCs w:val="16"/>
        </w:rPr>
        <w:t xml:space="preserve">, </w:t>
      </w:r>
      <w:r w:rsidR="00426F5C" w:rsidRPr="009C66FF">
        <w:rPr>
          <w:rFonts w:ascii="Arial" w:hAnsi="Arial" w:cs="Arial"/>
          <w:sz w:val="16"/>
          <w:szCs w:val="16"/>
        </w:rPr>
        <w:t xml:space="preserve">16 September </w:t>
      </w:r>
      <w:r w:rsidRPr="009C66FF">
        <w:rPr>
          <w:rFonts w:ascii="Arial" w:hAnsi="Arial" w:cs="Arial"/>
          <w:sz w:val="16"/>
          <w:szCs w:val="16"/>
        </w:rPr>
        <w:t>2024.</w:t>
      </w:r>
    </w:p>
  </w:footnote>
  <w:footnote w:id="13">
    <w:p w14:paraId="2B7D7993" w14:textId="3657EB11" w:rsidR="00DC2857" w:rsidRPr="009C66FF" w:rsidRDefault="00DC2857">
      <w:pPr>
        <w:pStyle w:val="FootnoteText"/>
        <w:rPr>
          <w:rFonts w:ascii="Arial" w:hAnsi="Arial" w:cs="Arial"/>
          <w:sz w:val="16"/>
          <w:szCs w:val="16"/>
        </w:rPr>
      </w:pPr>
      <w:r w:rsidRPr="009C66FF">
        <w:rPr>
          <w:rStyle w:val="FootnoteReference"/>
          <w:rFonts w:ascii="Arial" w:hAnsi="Arial" w:cs="Arial"/>
          <w:sz w:val="16"/>
          <w:szCs w:val="16"/>
        </w:rPr>
        <w:footnoteRef/>
      </w:r>
      <w:r w:rsidRPr="009C66FF">
        <w:rPr>
          <w:rFonts w:ascii="Arial" w:hAnsi="Arial" w:cs="Arial"/>
          <w:sz w:val="16"/>
          <w:szCs w:val="16"/>
        </w:rPr>
        <w:t xml:space="preserve"> </w:t>
      </w:r>
      <w:r w:rsidR="00695CFB" w:rsidRPr="009C66FF">
        <w:rPr>
          <w:rFonts w:ascii="Arial" w:hAnsi="Arial" w:cs="Arial"/>
          <w:sz w:val="16"/>
          <w:szCs w:val="16"/>
        </w:rPr>
        <w:t xml:space="preserve">NNPC has since </w:t>
      </w:r>
      <w:r w:rsidR="000A613E" w:rsidRPr="009C66FF">
        <w:rPr>
          <w:rFonts w:ascii="Arial" w:hAnsi="Arial" w:cs="Arial"/>
          <w:sz w:val="16"/>
          <w:szCs w:val="16"/>
        </w:rPr>
        <w:t>changed its name to</w:t>
      </w:r>
      <w:r w:rsidR="00695CFB" w:rsidRPr="009C66FF">
        <w:rPr>
          <w:rFonts w:ascii="Arial" w:hAnsi="Arial" w:cs="Arial"/>
          <w:sz w:val="16"/>
          <w:szCs w:val="16"/>
        </w:rPr>
        <w:t xml:space="preserve"> Norfolk Primary Care (</w:t>
      </w:r>
      <w:r w:rsidRPr="009C66FF">
        <w:rPr>
          <w:rFonts w:ascii="Arial" w:hAnsi="Arial" w:cs="Arial"/>
          <w:sz w:val="16"/>
          <w:szCs w:val="16"/>
        </w:rPr>
        <w:t>NPC</w:t>
      </w:r>
      <w:r w:rsidR="00695CFB" w:rsidRPr="009C66FF">
        <w:rPr>
          <w:rFonts w:ascii="Arial" w:hAnsi="Arial" w:cs="Arial"/>
          <w:sz w:val="16"/>
          <w:szCs w:val="16"/>
        </w:rPr>
        <w:t>). NPC</w:t>
      </w:r>
      <w:r w:rsidRPr="009C66FF">
        <w:rPr>
          <w:rFonts w:ascii="Arial" w:hAnsi="Arial" w:cs="Arial"/>
          <w:sz w:val="16"/>
          <w:szCs w:val="16"/>
        </w:rPr>
        <w:t xml:space="preserve"> is</w:t>
      </w:r>
      <w:r w:rsidR="00342E60" w:rsidRPr="009C66FF">
        <w:rPr>
          <w:rFonts w:ascii="Arial" w:hAnsi="Arial" w:cs="Arial"/>
          <w:sz w:val="16"/>
          <w:szCs w:val="16"/>
        </w:rPr>
        <w:t xml:space="preserve"> a </w:t>
      </w:r>
      <w:r w:rsidR="00AA57B2" w:rsidRPr="009C66FF">
        <w:rPr>
          <w:rFonts w:ascii="Arial" w:hAnsi="Arial" w:cs="Arial"/>
          <w:sz w:val="16"/>
          <w:szCs w:val="16"/>
        </w:rPr>
        <w:t>Community Interest Company (CIC) supporting local primary care.</w:t>
      </w:r>
      <w:r w:rsidRPr="009C66FF">
        <w:rPr>
          <w:rFonts w:ascii="Arial" w:hAnsi="Arial" w:cs="Arial"/>
          <w:sz w:val="16"/>
          <w:szCs w:val="16"/>
        </w:rPr>
        <w:t xml:space="preserve"> Further information on NPC can be found on its website at </w:t>
      </w:r>
      <w:hyperlink r:id="rId8" w:history="1">
        <w:r w:rsidR="006A5CE4" w:rsidRPr="009C66FF">
          <w:rPr>
            <w:rStyle w:val="Hyperlink"/>
            <w:rFonts w:ascii="Arial" w:hAnsi="Arial" w:cs="Arial"/>
            <w:sz w:val="16"/>
            <w:szCs w:val="16"/>
          </w:rPr>
          <w:t>https://norfolkprimarycare.com/</w:t>
        </w:r>
      </w:hyperlink>
      <w:r w:rsidR="006A5CE4" w:rsidRPr="009C66FF">
        <w:rPr>
          <w:rFonts w:ascii="Arial" w:hAnsi="Arial" w:cs="Arial"/>
          <w:sz w:val="16"/>
          <w:szCs w:val="16"/>
        </w:rPr>
        <w:t>.</w:t>
      </w:r>
    </w:p>
  </w:footnote>
  <w:footnote w:id="14">
    <w:p w14:paraId="0BF48519" w14:textId="15625242" w:rsidR="00E6742E" w:rsidRPr="007C4FDF" w:rsidRDefault="00E6742E">
      <w:pPr>
        <w:pStyle w:val="FootnoteText"/>
        <w:rPr>
          <w:rFonts w:ascii="Arial" w:hAnsi="Arial" w:cs="Arial"/>
          <w:sz w:val="16"/>
          <w:szCs w:val="16"/>
        </w:rPr>
      </w:pPr>
      <w:r w:rsidRPr="007C4FDF">
        <w:rPr>
          <w:rStyle w:val="FootnoteReference"/>
          <w:rFonts w:ascii="Arial" w:hAnsi="Arial" w:cs="Arial"/>
          <w:sz w:val="16"/>
          <w:szCs w:val="16"/>
        </w:rPr>
        <w:footnoteRef/>
      </w:r>
      <w:r w:rsidRPr="007C4FDF">
        <w:rPr>
          <w:rFonts w:ascii="Arial" w:hAnsi="Arial" w:cs="Arial"/>
          <w:sz w:val="16"/>
          <w:szCs w:val="16"/>
        </w:rPr>
        <w:t xml:space="preserve"> NHS England, </w:t>
      </w:r>
      <w:r w:rsidRPr="007C4FDF">
        <w:rPr>
          <w:rFonts w:ascii="Arial" w:hAnsi="Arial" w:cs="Arial"/>
          <w:i/>
          <w:iCs/>
          <w:sz w:val="16"/>
          <w:szCs w:val="16"/>
        </w:rPr>
        <w:t>The Provider Selection Regime: statutory guidance</w:t>
      </w:r>
      <w:r w:rsidRPr="007C4FDF">
        <w:rPr>
          <w:rFonts w:ascii="Arial" w:hAnsi="Arial" w:cs="Arial"/>
          <w:sz w:val="16"/>
          <w:szCs w:val="16"/>
        </w:rPr>
        <w:t xml:space="preserve">, </w:t>
      </w:r>
      <w:r w:rsidR="007C4FDF" w:rsidRPr="007C4FDF">
        <w:rPr>
          <w:rFonts w:ascii="Arial" w:hAnsi="Arial" w:cs="Arial"/>
          <w:sz w:val="16"/>
          <w:szCs w:val="16"/>
        </w:rPr>
        <w:t>21 February 2024, p.2.</w:t>
      </w:r>
    </w:p>
  </w:footnote>
  <w:footnote w:id="15">
    <w:p w14:paraId="25D7EE12" w14:textId="03B420AA" w:rsidR="00404D6F" w:rsidRPr="007F577F" w:rsidRDefault="00404D6F">
      <w:pPr>
        <w:pStyle w:val="FootnoteText"/>
        <w:rPr>
          <w:rFonts w:ascii="Arial" w:hAnsi="Arial" w:cs="Arial"/>
          <w:sz w:val="16"/>
          <w:szCs w:val="16"/>
        </w:rPr>
      </w:pPr>
      <w:r w:rsidRPr="007F577F">
        <w:rPr>
          <w:rStyle w:val="FootnoteReference"/>
          <w:rFonts w:ascii="Arial" w:hAnsi="Arial" w:cs="Arial"/>
          <w:sz w:val="16"/>
          <w:szCs w:val="16"/>
        </w:rPr>
        <w:footnoteRef/>
      </w:r>
      <w:r w:rsidRPr="007F577F">
        <w:rPr>
          <w:rFonts w:ascii="Arial" w:hAnsi="Arial" w:cs="Arial"/>
          <w:sz w:val="16"/>
          <w:szCs w:val="16"/>
        </w:rPr>
        <w:t xml:space="preserve"> NDA, </w:t>
      </w:r>
      <w:r w:rsidR="007F577F" w:rsidRPr="007F577F">
        <w:rPr>
          <w:rFonts w:ascii="Arial" w:hAnsi="Arial" w:cs="Arial"/>
          <w:i/>
          <w:iCs/>
          <w:sz w:val="16"/>
          <w:szCs w:val="16"/>
        </w:rPr>
        <w:t>Representations letter</w:t>
      </w:r>
      <w:r w:rsidR="007F577F" w:rsidRPr="007F577F">
        <w:rPr>
          <w:rFonts w:ascii="Arial" w:hAnsi="Arial" w:cs="Arial"/>
          <w:sz w:val="16"/>
          <w:szCs w:val="16"/>
        </w:rPr>
        <w:t>, 4 December 2024.</w:t>
      </w:r>
    </w:p>
  </w:footnote>
  <w:footnote w:id="16">
    <w:p w14:paraId="3BB53B58" w14:textId="49EE30E2" w:rsidR="008920ED" w:rsidRPr="008920ED" w:rsidRDefault="008920ED">
      <w:pPr>
        <w:pStyle w:val="FootnoteText"/>
        <w:rPr>
          <w:rFonts w:ascii="Arial" w:hAnsi="Arial" w:cs="Arial"/>
          <w:sz w:val="16"/>
          <w:szCs w:val="16"/>
        </w:rPr>
      </w:pPr>
      <w:r w:rsidRPr="008920ED">
        <w:rPr>
          <w:rStyle w:val="FootnoteReference"/>
          <w:rFonts w:ascii="Arial" w:hAnsi="Arial" w:cs="Arial"/>
          <w:sz w:val="16"/>
          <w:szCs w:val="16"/>
        </w:rPr>
        <w:footnoteRef/>
      </w:r>
      <w:r w:rsidRPr="008920ED">
        <w:rPr>
          <w:rFonts w:ascii="Arial" w:hAnsi="Arial" w:cs="Arial"/>
          <w:sz w:val="16"/>
          <w:szCs w:val="16"/>
        </w:rPr>
        <w:t xml:space="preserve"> Norfolk &amp; Waveney ICB, </w:t>
      </w:r>
      <w:r w:rsidRPr="008920ED">
        <w:rPr>
          <w:rFonts w:ascii="Arial" w:hAnsi="Arial" w:cs="Arial"/>
          <w:i/>
          <w:iCs/>
          <w:sz w:val="16"/>
          <w:szCs w:val="16"/>
        </w:rPr>
        <w:t>Initial response letter</w:t>
      </w:r>
      <w:r w:rsidRPr="008920ED">
        <w:rPr>
          <w:rFonts w:ascii="Arial" w:hAnsi="Arial" w:cs="Arial"/>
          <w:sz w:val="16"/>
          <w:szCs w:val="16"/>
        </w:rPr>
        <w:t>, 17 December 2024.</w:t>
      </w:r>
    </w:p>
  </w:footnote>
  <w:footnote w:id="17">
    <w:p w14:paraId="1F18C417" w14:textId="67AF6396" w:rsidR="00E14AD8" w:rsidRPr="00B56A08" w:rsidRDefault="00E14AD8" w:rsidP="00E14AD8">
      <w:pPr>
        <w:pStyle w:val="FootnoteText"/>
        <w:rPr>
          <w:sz w:val="16"/>
          <w:szCs w:val="16"/>
        </w:rPr>
      </w:pPr>
      <w:r w:rsidRPr="00B56A08">
        <w:rPr>
          <w:rStyle w:val="FootnoteReference"/>
          <w:rFonts w:ascii="Arial" w:hAnsi="Arial" w:cs="Arial"/>
          <w:sz w:val="16"/>
          <w:szCs w:val="16"/>
        </w:rPr>
        <w:footnoteRef/>
      </w:r>
      <w:r w:rsidRPr="00B56A08">
        <w:rPr>
          <w:rFonts w:ascii="Arial" w:hAnsi="Arial" w:cs="Arial"/>
          <w:sz w:val="16"/>
          <w:szCs w:val="16"/>
        </w:rPr>
        <w:t xml:space="preserve"> </w:t>
      </w:r>
      <w:r w:rsidR="00B56A08" w:rsidRPr="00B56A08">
        <w:rPr>
          <w:rFonts w:ascii="Arial" w:hAnsi="Arial" w:cs="Arial"/>
          <w:bCs/>
          <w:sz w:val="16"/>
          <w:szCs w:val="16"/>
        </w:rPr>
        <w:t xml:space="preserve">N&amp;W ICB’s response </w:t>
      </w:r>
      <w:r w:rsidR="006E74C2">
        <w:rPr>
          <w:rFonts w:ascii="Arial" w:hAnsi="Arial" w:cs="Arial"/>
          <w:bCs/>
          <w:sz w:val="16"/>
          <w:szCs w:val="16"/>
        </w:rPr>
        <w:t xml:space="preserve">to NDA’s information request </w:t>
      </w:r>
      <w:r w:rsidR="00B56A08" w:rsidRPr="00B56A08">
        <w:rPr>
          <w:rFonts w:ascii="Arial" w:hAnsi="Arial" w:cs="Arial"/>
          <w:bCs/>
          <w:sz w:val="16"/>
          <w:szCs w:val="16"/>
        </w:rPr>
        <w:t xml:space="preserve">was included in </w:t>
      </w:r>
      <w:r w:rsidR="006E74C2">
        <w:rPr>
          <w:rFonts w:ascii="Arial" w:hAnsi="Arial" w:cs="Arial"/>
          <w:bCs/>
          <w:sz w:val="16"/>
          <w:szCs w:val="16"/>
        </w:rPr>
        <w:t xml:space="preserve">the letter that </w:t>
      </w:r>
      <w:r w:rsidR="00B56A08" w:rsidRPr="00B56A08">
        <w:rPr>
          <w:rFonts w:ascii="Arial" w:hAnsi="Arial" w:cs="Arial"/>
          <w:bCs/>
          <w:sz w:val="16"/>
          <w:szCs w:val="16"/>
        </w:rPr>
        <w:t>communicat</w:t>
      </w:r>
      <w:r w:rsidR="006E74C2">
        <w:rPr>
          <w:rFonts w:ascii="Arial" w:hAnsi="Arial" w:cs="Arial"/>
          <w:bCs/>
          <w:sz w:val="16"/>
          <w:szCs w:val="16"/>
        </w:rPr>
        <w:t xml:space="preserve">ed </w:t>
      </w:r>
      <w:r w:rsidR="00B56A08" w:rsidRPr="00B56A08">
        <w:rPr>
          <w:rFonts w:ascii="Arial" w:hAnsi="Arial" w:cs="Arial"/>
          <w:bCs/>
          <w:sz w:val="16"/>
          <w:szCs w:val="16"/>
        </w:rPr>
        <w:t>the outcome of its review of NDA’s representations (</w:t>
      </w:r>
      <w:r w:rsidRPr="00B56A08">
        <w:rPr>
          <w:rFonts w:ascii="Arial" w:hAnsi="Arial" w:cs="Arial"/>
          <w:sz w:val="16"/>
          <w:szCs w:val="16"/>
        </w:rPr>
        <w:t xml:space="preserve">Norfolk &amp; Waveney ICB, </w:t>
      </w:r>
      <w:r w:rsidRPr="00B56A08">
        <w:rPr>
          <w:rFonts w:ascii="Arial" w:hAnsi="Arial" w:cs="Arial"/>
          <w:i/>
          <w:iCs/>
          <w:sz w:val="16"/>
          <w:szCs w:val="16"/>
        </w:rPr>
        <w:t>Representations response letter</w:t>
      </w:r>
      <w:r w:rsidRPr="00B56A08">
        <w:rPr>
          <w:rFonts w:ascii="Arial" w:hAnsi="Arial" w:cs="Arial"/>
          <w:sz w:val="16"/>
          <w:szCs w:val="16"/>
        </w:rPr>
        <w:t>, 19 February 2025</w:t>
      </w:r>
      <w:r w:rsidR="00B56A08" w:rsidRPr="00B56A08">
        <w:rPr>
          <w:rFonts w:ascii="Arial" w:hAnsi="Arial" w:cs="Arial"/>
          <w:sz w:val="16"/>
          <w:szCs w:val="16"/>
        </w:rPr>
        <w:t>)</w:t>
      </w:r>
      <w:r w:rsidRPr="00B56A08">
        <w:rPr>
          <w:rFonts w:ascii="Arial" w:hAnsi="Arial" w:cs="Arial"/>
          <w:sz w:val="16"/>
          <w:szCs w:val="16"/>
        </w:rPr>
        <w:t>.</w:t>
      </w:r>
    </w:p>
  </w:footnote>
  <w:footnote w:id="18">
    <w:p w14:paraId="3620A4A9" w14:textId="20C19029" w:rsidR="005C60E9" w:rsidRPr="006F0DF9" w:rsidRDefault="005C60E9">
      <w:pPr>
        <w:pStyle w:val="FootnoteText"/>
        <w:rPr>
          <w:rFonts w:ascii="Arial" w:hAnsi="Arial" w:cs="Arial"/>
          <w:sz w:val="16"/>
          <w:szCs w:val="16"/>
        </w:rPr>
      </w:pPr>
      <w:r w:rsidRPr="006F0DF9">
        <w:rPr>
          <w:rStyle w:val="FootnoteReference"/>
          <w:rFonts w:ascii="Arial" w:hAnsi="Arial" w:cs="Arial"/>
          <w:sz w:val="16"/>
          <w:szCs w:val="16"/>
        </w:rPr>
        <w:footnoteRef/>
      </w:r>
      <w:r w:rsidRPr="006F0DF9">
        <w:rPr>
          <w:rFonts w:ascii="Arial" w:hAnsi="Arial" w:cs="Arial"/>
          <w:sz w:val="16"/>
          <w:szCs w:val="16"/>
        </w:rPr>
        <w:t xml:space="preserve"> </w:t>
      </w:r>
      <w:r w:rsidR="002134D7" w:rsidRPr="006F0DF9">
        <w:rPr>
          <w:rFonts w:ascii="Arial" w:hAnsi="Arial" w:cs="Arial"/>
          <w:sz w:val="16"/>
          <w:szCs w:val="16"/>
        </w:rPr>
        <w:t xml:space="preserve">N&amp;W ICB </w:t>
      </w:r>
      <w:r w:rsidR="005B4519" w:rsidRPr="006F0DF9">
        <w:rPr>
          <w:rFonts w:ascii="Arial" w:hAnsi="Arial" w:cs="Arial"/>
          <w:sz w:val="16"/>
          <w:szCs w:val="16"/>
        </w:rPr>
        <w:t>told the Panel</w:t>
      </w:r>
      <w:r w:rsidR="00272F07" w:rsidRPr="006F0DF9">
        <w:rPr>
          <w:rFonts w:ascii="Arial" w:hAnsi="Arial" w:cs="Arial"/>
          <w:sz w:val="16"/>
          <w:szCs w:val="16"/>
        </w:rPr>
        <w:t xml:space="preserve"> at the start of the Panel’s review that it was still </w:t>
      </w:r>
      <w:r w:rsidR="002134D7" w:rsidRPr="006F0DF9">
        <w:rPr>
          <w:rFonts w:ascii="Arial" w:hAnsi="Arial" w:cs="Arial"/>
          <w:sz w:val="16"/>
          <w:szCs w:val="16"/>
        </w:rPr>
        <w:t>cons</w:t>
      </w:r>
      <w:r w:rsidR="00037222" w:rsidRPr="006F0DF9">
        <w:rPr>
          <w:rFonts w:ascii="Arial" w:hAnsi="Arial" w:cs="Arial"/>
          <w:sz w:val="16"/>
          <w:szCs w:val="16"/>
        </w:rPr>
        <w:t>ider</w:t>
      </w:r>
      <w:r w:rsidR="00272F07" w:rsidRPr="006F0DF9">
        <w:rPr>
          <w:rFonts w:ascii="Arial" w:hAnsi="Arial" w:cs="Arial"/>
          <w:sz w:val="16"/>
          <w:szCs w:val="16"/>
        </w:rPr>
        <w:t xml:space="preserve">ing </w:t>
      </w:r>
      <w:r w:rsidR="009A50E6" w:rsidRPr="006F0DF9">
        <w:rPr>
          <w:rFonts w:ascii="Arial" w:hAnsi="Arial" w:cs="Arial"/>
          <w:sz w:val="16"/>
          <w:szCs w:val="16"/>
        </w:rPr>
        <w:t>NDA</w:t>
      </w:r>
      <w:r w:rsidR="00272F07" w:rsidRPr="006F0DF9">
        <w:rPr>
          <w:rFonts w:ascii="Arial" w:hAnsi="Arial" w:cs="Arial"/>
          <w:sz w:val="16"/>
          <w:szCs w:val="16"/>
        </w:rPr>
        <w:t xml:space="preserve">’s information request. </w:t>
      </w:r>
      <w:r w:rsidR="00203132" w:rsidRPr="006F0DF9">
        <w:rPr>
          <w:rFonts w:ascii="Arial" w:hAnsi="Arial" w:cs="Arial"/>
          <w:sz w:val="16"/>
          <w:szCs w:val="16"/>
        </w:rPr>
        <w:t xml:space="preserve">The Panel </w:t>
      </w:r>
      <w:r w:rsidR="00272F07" w:rsidRPr="006F0DF9">
        <w:rPr>
          <w:rFonts w:ascii="Arial" w:hAnsi="Arial" w:cs="Arial"/>
          <w:sz w:val="16"/>
          <w:szCs w:val="16"/>
        </w:rPr>
        <w:t xml:space="preserve">notes that the </w:t>
      </w:r>
      <w:r w:rsidR="002840E4" w:rsidRPr="006F0DF9">
        <w:rPr>
          <w:rFonts w:ascii="Arial" w:hAnsi="Arial" w:cs="Arial"/>
          <w:sz w:val="16"/>
          <w:szCs w:val="16"/>
        </w:rPr>
        <w:t xml:space="preserve">appropriate time </w:t>
      </w:r>
      <w:r w:rsidR="003C7FBF" w:rsidRPr="006F0DF9">
        <w:rPr>
          <w:rFonts w:ascii="Arial" w:hAnsi="Arial" w:cs="Arial"/>
          <w:sz w:val="16"/>
          <w:szCs w:val="16"/>
        </w:rPr>
        <w:t xml:space="preserve">for N&amp;W ICB </w:t>
      </w:r>
      <w:r w:rsidR="002840E4" w:rsidRPr="006F0DF9">
        <w:rPr>
          <w:rFonts w:ascii="Arial" w:hAnsi="Arial" w:cs="Arial"/>
          <w:sz w:val="16"/>
          <w:szCs w:val="16"/>
        </w:rPr>
        <w:t xml:space="preserve">to respond to NDA’s information request was before N&amp;W ICB had reached its further decision on NDA’s representations. </w:t>
      </w:r>
      <w:r w:rsidR="00F45A5E" w:rsidRPr="006F0DF9">
        <w:rPr>
          <w:rFonts w:ascii="Arial" w:hAnsi="Arial" w:cs="Arial"/>
          <w:sz w:val="16"/>
          <w:szCs w:val="16"/>
        </w:rPr>
        <w:t>Th</w:t>
      </w:r>
      <w:r w:rsidR="007C4C11" w:rsidRPr="006F0DF9">
        <w:rPr>
          <w:rFonts w:ascii="Arial" w:hAnsi="Arial" w:cs="Arial"/>
          <w:sz w:val="16"/>
          <w:szCs w:val="16"/>
        </w:rPr>
        <w:t xml:space="preserve">e information requested by NDA was intended to </w:t>
      </w:r>
      <w:r w:rsidR="00F45A5E" w:rsidRPr="006F0DF9">
        <w:rPr>
          <w:rFonts w:ascii="Arial" w:hAnsi="Arial" w:cs="Arial"/>
          <w:sz w:val="16"/>
          <w:szCs w:val="16"/>
        </w:rPr>
        <w:t xml:space="preserve">allow </w:t>
      </w:r>
      <w:r w:rsidR="007C4C11" w:rsidRPr="006F0DF9">
        <w:rPr>
          <w:rFonts w:ascii="Arial" w:hAnsi="Arial" w:cs="Arial"/>
          <w:sz w:val="16"/>
          <w:szCs w:val="16"/>
        </w:rPr>
        <w:t xml:space="preserve">it </w:t>
      </w:r>
      <w:r w:rsidR="00F45A5E" w:rsidRPr="006F0DF9">
        <w:rPr>
          <w:rFonts w:ascii="Arial" w:hAnsi="Arial" w:cs="Arial"/>
          <w:sz w:val="16"/>
          <w:szCs w:val="16"/>
        </w:rPr>
        <w:t>to further develop its representations to N&amp;W ICB</w:t>
      </w:r>
      <w:r w:rsidR="00326A65" w:rsidRPr="006F0DF9">
        <w:rPr>
          <w:rFonts w:ascii="Arial" w:hAnsi="Arial" w:cs="Arial"/>
          <w:sz w:val="16"/>
          <w:szCs w:val="16"/>
        </w:rPr>
        <w:t xml:space="preserve">, and any provision of this information </w:t>
      </w:r>
      <w:r w:rsidR="00CC6277" w:rsidRPr="006F0DF9">
        <w:rPr>
          <w:rFonts w:ascii="Arial" w:hAnsi="Arial" w:cs="Arial"/>
          <w:sz w:val="16"/>
          <w:szCs w:val="16"/>
        </w:rPr>
        <w:t xml:space="preserve">to NDA </w:t>
      </w:r>
      <w:r w:rsidR="00326A65" w:rsidRPr="006F0DF9">
        <w:rPr>
          <w:rFonts w:ascii="Arial" w:hAnsi="Arial" w:cs="Arial"/>
          <w:sz w:val="16"/>
          <w:szCs w:val="16"/>
        </w:rPr>
        <w:t xml:space="preserve">after N&amp;W ICB had finalised its review of NDA’s representations </w:t>
      </w:r>
      <w:r w:rsidR="002C4273">
        <w:rPr>
          <w:rFonts w:ascii="Arial" w:hAnsi="Arial" w:cs="Arial"/>
          <w:sz w:val="16"/>
          <w:szCs w:val="16"/>
        </w:rPr>
        <w:t xml:space="preserve">would have been of limited value to NDA, except as part of </w:t>
      </w:r>
      <w:r w:rsidR="008C4B53">
        <w:rPr>
          <w:rFonts w:ascii="Arial" w:hAnsi="Arial" w:cs="Arial"/>
          <w:sz w:val="16"/>
          <w:szCs w:val="16"/>
        </w:rPr>
        <w:t>making</w:t>
      </w:r>
      <w:r w:rsidR="002C4273">
        <w:rPr>
          <w:rFonts w:ascii="Arial" w:hAnsi="Arial" w:cs="Arial"/>
          <w:sz w:val="16"/>
          <w:szCs w:val="16"/>
        </w:rPr>
        <w:t xml:space="preserve"> further representations to the Panel</w:t>
      </w:r>
      <w:r w:rsidR="003C7FBF" w:rsidRPr="006F0DF9">
        <w:rPr>
          <w:rFonts w:ascii="Arial" w:hAnsi="Arial" w:cs="Arial"/>
          <w:sz w:val="16"/>
          <w:szCs w:val="16"/>
        </w:rPr>
        <w:t>.</w:t>
      </w:r>
      <w:r w:rsidR="002C4273">
        <w:rPr>
          <w:rFonts w:ascii="Arial" w:hAnsi="Arial" w:cs="Arial"/>
          <w:sz w:val="16"/>
          <w:szCs w:val="16"/>
        </w:rPr>
        <w:t xml:space="preserve"> The Panel</w:t>
      </w:r>
      <w:r w:rsidR="006F706B">
        <w:rPr>
          <w:rFonts w:ascii="Arial" w:hAnsi="Arial" w:cs="Arial"/>
          <w:sz w:val="16"/>
          <w:szCs w:val="16"/>
        </w:rPr>
        <w:t xml:space="preserve"> has now addressed the provision of this information as part of the recommendations </w:t>
      </w:r>
      <w:r w:rsidR="00D819B9">
        <w:rPr>
          <w:rFonts w:ascii="Arial" w:hAnsi="Arial" w:cs="Arial"/>
          <w:sz w:val="16"/>
          <w:szCs w:val="16"/>
        </w:rPr>
        <w:t>from this review.</w:t>
      </w:r>
    </w:p>
  </w:footnote>
  <w:footnote w:id="19">
    <w:p w14:paraId="555E37E3" w14:textId="62DE9498" w:rsidR="00E90A5B" w:rsidRPr="00CA5A83" w:rsidRDefault="00E90A5B">
      <w:pPr>
        <w:pStyle w:val="FootnoteText"/>
        <w:rPr>
          <w:rFonts w:ascii="Arial" w:hAnsi="Arial" w:cs="Arial"/>
          <w:sz w:val="16"/>
          <w:szCs w:val="16"/>
        </w:rPr>
      </w:pPr>
      <w:r w:rsidRPr="00CA5A83">
        <w:rPr>
          <w:rStyle w:val="FootnoteReference"/>
          <w:rFonts w:ascii="Arial" w:hAnsi="Arial" w:cs="Arial"/>
          <w:sz w:val="16"/>
          <w:szCs w:val="16"/>
        </w:rPr>
        <w:footnoteRef/>
      </w:r>
      <w:r w:rsidRPr="00CA5A83">
        <w:rPr>
          <w:rFonts w:ascii="Arial" w:hAnsi="Arial" w:cs="Arial"/>
          <w:sz w:val="16"/>
          <w:szCs w:val="16"/>
        </w:rPr>
        <w:t xml:space="preserve"> </w:t>
      </w:r>
      <w:r w:rsidR="00534756" w:rsidRPr="00CA5A83">
        <w:rPr>
          <w:rFonts w:ascii="Arial" w:hAnsi="Arial" w:cs="Arial"/>
          <w:sz w:val="16"/>
          <w:szCs w:val="16"/>
        </w:rPr>
        <w:t xml:space="preserve">Norfolk &amp; Waveney ICB, </w:t>
      </w:r>
      <w:r w:rsidR="00534756" w:rsidRPr="00CA5A83">
        <w:rPr>
          <w:rFonts w:ascii="Arial" w:hAnsi="Arial" w:cs="Arial"/>
          <w:i/>
          <w:iCs/>
          <w:sz w:val="16"/>
          <w:szCs w:val="16"/>
        </w:rPr>
        <w:t>Panel meeting</w:t>
      </w:r>
      <w:r w:rsidR="00534756" w:rsidRPr="00CA5A83">
        <w:rPr>
          <w:rFonts w:ascii="Arial" w:hAnsi="Arial" w:cs="Arial"/>
          <w:sz w:val="16"/>
          <w:szCs w:val="16"/>
        </w:rPr>
        <w:t xml:space="preserve">, </w:t>
      </w:r>
      <w:r w:rsidR="00CA5A83" w:rsidRPr="00CA5A83">
        <w:rPr>
          <w:rFonts w:ascii="Arial" w:hAnsi="Arial" w:cs="Arial"/>
          <w:sz w:val="16"/>
          <w:szCs w:val="16"/>
        </w:rPr>
        <w:t>24 March 2025.</w:t>
      </w:r>
    </w:p>
  </w:footnote>
  <w:footnote w:id="20">
    <w:p w14:paraId="286BF970" w14:textId="77777777" w:rsidR="00E015E1" w:rsidRPr="007F577F" w:rsidRDefault="00E015E1" w:rsidP="00E015E1">
      <w:pPr>
        <w:pStyle w:val="FootnoteText"/>
        <w:rPr>
          <w:rFonts w:ascii="Arial" w:hAnsi="Arial" w:cs="Arial"/>
          <w:sz w:val="16"/>
          <w:szCs w:val="16"/>
        </w:rPr>
      </w:pPr>
      <w:r w:rsidRPr="007F577F">
        <w:rPr>
          <w:rStyle w:val="FootnoteReference"/>
          <w:rFonts w:ascii="Arial" w:hAnsi="Arial" w:cs="Arial"/>
          <w:sz w:val="16"/>
          <w:szCs w:val="16"/>
        </w:rPr>
        <w:footnoteRef/>
      </w:r>
      <w:r w:rsidRPr="007F577F">
        <w:rPr>
          <w:rFonts w:ascii="Arial" w:hAnsi="Arial" w:cs="Arial"/>
          <w:sz w:val="16"/>
          <w:szCs w:val="16"/>
        </w:rPr>
        <w:t xml:space="preserve"> NDA, </w:t>
      </w:r>
      <w:r w:rsidRPr="007F577F">
        <w:rPr>
          <w:rFonts w:ascii="Arial" w:hAnsi="Arial" w:cs="Arial"/>
          <w:i/>
          <w:iCs/>
          <w:sz w:val="16"/>
          <w:szCs w:val="16"/>
        </w:rPr>
        <w:t>Representations letter</w:t>
      </w:r>
      <w:r w:rsidRPr="007F577F">
        <w:rPr>
          <w:rFonts w:ascii="Arial" w:hAnsi="Arial" w:cs="Arial"/>
          <w:sz w:val="16"/>
          <w:szCs w:val="16"/>
        </w:rPr>
        <w:t>, 4 December 2024.</w:t>
      </w:r>
    </w:p>
  </w:footnote>
  <w:footnote w:id="21">
    <w:p w14:paraId="6EF451F6" w14:textId="77777777" w:rsidR="00421163" w:rsidRPr="00272592" w:rsidRDefault="00421163" w:rsidP="00421163">
      <w:pPr>
        <w:pStyle w:val="FootnoteText"/>
        <w:rPr>
          <w:rFonts w:ascii="Arial" w:hAnsi="Arial" w:cs="Arial"/>
          <w:sz w:val="16"/>
          <w:szCs w:val="16"/>
        </w:rPr>
      </w:pPr>
      <w:r w:rsidRPr="00272592">
        <w:rPr>
          <w:rStyle w:val="FootnoteReference"/>
          <w:rFonts w:ascii="Arial" w:hAnsi="Arial" w:cs="Arial"/>
          <w:sz w:val="16"/>
          <w:szCs w:val="16"/>
        </w:rPr>
        <w:footnoteRef/>
      </w:r>
      <w:r w:rsidRPr="00272592">
        <w:rPr>
          <w:rFonts w:ascii="Arial" w:hAnsi="Arial" w:cs="Arial"/>
          <w:sz w:val="16"/>
          <w:szCs w:val="16"/>
        </w:rPr>
        <w:t xml:space="preserve"> Norfolk &amp; Waveney ICB, </w:t>
      </w:r>
      <w:r w:rsidRPr="00272592">
        <w:rPr>
          <w:rFonts w:ascii="Arial" w:hAnsi="Arial" w:cs="Arial"/>
          <w:i/>
          <w:iCs/>
          <w:sz w:val="16"/>
          <w:szCs w:val="16"/>
        </w:rPr>
        <w:t>Response to Panel questions</w:t>
      </w:r>
      <w:r w:rsidRPr="00272592">
        <w:rPr>
          <w:rFonts w:ascii="Arial" w:hAnsi="Arial" w:cs="Arial"/>
          <w:sz w:val="16"/>
          <w:szCs w:val="16"/>
        </w:rPr>
        <w:t>, 17 March 2025.</w:t>
      </w:r>
    </w:p>
  </w:footnote>
  <w:footnote w:id="22">
    <w:p w14:paraId="0A134B30" w14:textId="6021DBAD" w:rsidR="00584E80" w:rsidRPr="00272592" w:rsidRDefault="00584E80">
      <w:pPr>
        <w:pStyle w:val="FootnoteText"/>
        <w:rPr>
          <w:rFonts w:ascii="Arial" w:hAnsi="Arial" w:cs="Arial"/>
          <w:sz w:val="16"/>
          <w:szCs w:val="16"/>
        </w:rPr>
      </w:pPr>
      <w:r w:rsidRPr="00272592">
        <w:rPr>
          <w:rStyle w:val="FootnoteReference"/>
          <w:rFonts w:ascii="Arial" w:hAnsi="Arial" w:cs="Arial"/>
          <w:sz w:val="16"/>
          <w:szCs w:val="16"/>
        </w:rPr>
        <w:footnoteRef/>
      </w:r>
      <w:r w:rsidRPr="00272592">
        <w:rPr>
          <w:rFonts w:ascii="Arial" w:hAnsi="Arial" w:cs="Arial"/>
          <w:sz w:val="16"/>
          <w:szCs w:val="16"/>
        </w:rPr>
        <w:t xml:space="preserve"> Norfolk &amp; Waveney ICB, </w:t>
      </w:r>
      <w:r w:rsidRPr="00272592">
        <w:rPr>
          <w:rFonts w:ascii="Arial" w:hAnsi="Arial" w:cs="Arial"/>
          <w:i/>
          <w:iCs/>
          <w:sz w:val="16"/>
          <w:szCs w:val="16"/>
        </w:rPr>
        <w:t>Response to Panel questions</w:t>
      </w:r>
      <w:r w:rsidRPr="00272592">
        <w:rPr>
          <w:rFonts w:ascii="Arial" w:hAnsi="Arial" w:cs="Arial"/>
          <w:sz w:val="16"/>
          <w:szCs w:val="16"/>
        </w:rPr>
        <w:t xml:space="preserve">, </w:t>
      </w:r>
      <w:r w:rsidR="00272592" w:rsidRPr="00272592">
        <w:rPr>
          <w:rFonts w:ascii="Arial" w:hAnsi="Arial" w:cs="Arial"/>
          <w:sz w:val="16"/>
          <w:szCs w:val="16"/>
        </w:rPr>
        <w:t>17 March 2025.</w:t>
      </w:r>
    </w:p>
  </w:footnote>
  <w:footnote w:id="23">
    <w:p w14:paraId="498DC3D1" w14:textId="77777777" w:rsidR="00803A45" w:rsidRPr="00BF6D3A" w:rsidRDefault="00803A45" w:rsidP="00803A45">
      <w:pPr>
        <w:pStyle w:val="FootnoteText"/>
        <w:rPr>
          <w:rFonts w:ascii="Arial" w:hAnsi="Arial" w:cs="Arial"/>
          <w:sz w:val="16"/>
          <w:szCs w:val="16"/>
        </w:rPr>
      </w:pPr>
      <w:r w:rsidRPr="00BF6D3A">
        <w:rPr>
          <w:rStyle w:val="FootnoteReference"/>
          <w:rFonts w:ascii="Arial" w:hAnsi="Arial" w:cs="Arial"/>
          <w:sz w:val="16"/>
          <w:szCs w:val="16"/>
        </w:rPr>
        <w:footnoteRef/>
      </w:r>
      <w:r w:rsidRPr="00BF6D3A">
        <w:rPr>
          <w:rFonts w:ascii="Arial" w:hAnsi="Arial" w:cs="Arial"/>
          <w:sz w:val="16"/>
          <w:szCs w:val="16"/>
        </w:rPr>
        <w:t xml:space="preserve"> </w:t>
      </w:r>
      <w:r>
        <w:rPr>
          <w:rFonts w:ascii="Arial" w:hAnsi="Arial" w:cs="Arial"/>
          <w:sz w:val="16"/>
          <w:szCs w:val="16"/>
        </w:rPr>
        <w:t xml:space="preserve">NHS England, </w:t>
      </w:r>
      <w:r w:rsidRPr="004C32C0">
        <w:rPr>
          <w:rFonts w:ascii="Arial" w:hAnsi="Arial" w:cs="Arial"/>
          <w:i/>
          <w:iCs/>
          <w:sz w:val="16"/>
          <w:szCs w:val="16"/>
        </w:rPr>
        <w:t>The Provider Selection Regime: statutory guidance</w:t>
      </w:r>
      <w:r w:rsidRPr="00BF6D3A">
        <w:rPr>
          <w:rFonts w:ascii="Arial" w:hAnsi="Arial" w:cs="Arial"/>
          <w:sz w:val="16"/>
          <w:szCs w:val="16"/>
        </w:rPr>
        <w:t>, p.27.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6D2C"/>
    <w:multiLevelType w:val="hybridMultilevel"/>
    <w:tmpl w:val="1544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5113B"/>
    <w:multiLevelType w:val="hybridMultilevel"/>
    <w:tmpl w:val="7DF20D1A"/>
    <w:lvl w:ilvl="0" w:tplc="A6E2BA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E29D5"/>
    <w:multiLevelType w:val="hybridMultilevel"/>
    <w:tmpl w:val="2E26F7E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57E11E1"/>
    <w:multiLevelType w:val="multilevel"/>
    <w:tmpl w:val="364E9508"/>
    <w:lvl w:ilvl="0">
      <w:start w:val="1"/>
      <w:numFmt w:val="decimal"/>
      <w:lvlText w:val="%1."/>
      <w:lvlJc w:val="left"/>
      <w:pPr>
        <w:ind w:left="1920" w:hanging="360"/>
      </w:pPr>
      <w:rPr>
        <w:rFonts w:hint="default"/>
        <w:b/>
        <w:bCs/>
        <w:color w:val="auto"/>
      </w:rPr>
    </w:lvl>
    <w:lvl w:ilvl="1">
      <w:start w:val="1"/>
      <w:numFmt w:val="decimal"/>
      <w:isLgl/>
      <w:lvlText w:val="%1.%2"/>
      <w:lvlJc w:val="left"/>
      <w:pPr>
        <w:ind w:left="1682"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27965DA1"/>
    <w:multiLevelType w:val="hybridMultilevel"/>
    <w:tmpl w:val="B55045E6"/>
    <w:lvl w:ilvl="0" w:tplc="3C04BCA0">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2ED566FE"/>
    <w:multiLevelType w:val="hybridMultilevel"/>
    <w:tmpl w:val="AB5A39C4"/>
    <w:lvl w:ilvl="0" w:tplc="0809000F">
      <w:start w:val="1"/>
      <w:numFmt w:val="decimal"/>
      <w:lvlText w:val="%1."/>
      <w:lvlJc w:val="left"/>
      <w:pPr>
        <w:ind w:left="928"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02632"/>
    <w:multiLevelType w:val="hybridMultilevel"/>
    <w:tmpl w:val="B55045E6"/>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54A5114C"/>
    <w:multiLevelType w:val="hybridMultilevel"/>
    <w:tmpl w:val="93246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CC6E9D"/>
    <w:multiLevelType w:val="hybridMultilevel"/>
    <w:tmpl w:val="83360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145E0B"/>
    <w:multiLevelType w:val="hybridMultilevel"/>
    <w:tmpl w:val="3316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48165">
    <w:abstractNumId w:val="3"/>
  </w:num>
  <w:num w:numId="2" w16cid:durableId="1711148116">
    <w:abstractNumId w:val="5"/>
  </w:num>
  <w:num w:numId="3" w16cid:durableId="528419737">
    <w:abstractNumId w:val="0"/>
  </w:num>
  <w:num w:numId="4" w16cid:durableId="875046486">
    <w:abstractNumId w:val="9"/>
  </w:num>
  <w:num w:numId="5" w16cid:durableId="756829276">
    <w:abstractNumId w:val="2"/>
  </w:num>
  <w:num w:numId="6" w16cid:durableId="1974821897">
    <w:abstractNumId w:val="8"/>
  </w:num>
  <w:num w:numId="7" w16cid:durableId="442649223">
    <w:abstractNumId w:val="7"/>
  </w:num>
  <w:num w:numId="8" w16cid:durableId="51542452">
    <w:abstractNumId w:val="1"/>
  </w:num>
  <w:num w:numId="9" w16cid:durableId="1370569578">
    <w:abstractNumId w:val="4"/>
  </w:num>
  <w:num w:numId="10" w16cid:durableId="29768604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UGh2SMxNkDspLnRz6LwedXjax4acugMtflhAaCr1dQqH/7EDbqX8VpSZU7QCpk9Oq7FdLKAuNL1FGuPHMRSEg==" w:salt="BXl3JAktvM2w7mdZa3SpY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65"/>
    <w:rsid w:val="000000EF"/>
    <w:rsid w:val="000003E3"/>
    <w:rsid w:val="00000513"/>
    <w:rsid w:val="000005A3"/>
    <w:rsid w:val="0000063B"/>
    <w:rsid w:val="00000D94"/>
    <w:rsid w:val="000010FB"/>
    <w:rsid w:val="0000158F"/>
    <w:rsid w:val="000018FD"/>
    <w:rsid w:val="00001B11"/>
    <w:rsid w:val="000020B8"/>
    <w:rsid w:val="0000262F"/>
    <w:rsid w:val="000028BC"/>
    <w:rsid w:val="00002BA3"/>
    <w:rsid w:val="00002DC0"/>
    <w:rsid w:val="000038E8"/>
    <w:rsid w:val="00003B75"/>
    <w:rsid w:val="00003EFC"/>
    <w:rsid w:val="00003F58"/>
    <w:rsid w:val="0000458E"/>
    <w:rsid w:val="00004650"/>
    <w:rsid w:val="000049E2"/>
    <w:rsid w:val="00004DAA"/>
    <w:rsid w:val="00004DD9"/>
    <w:rsid w:val="0000562C"/>
    <w:rsid w:val="00005C49"/>
    <w:rsid w:val="00005C55"/>
    <w:rsid w:val="00006028"/>
    <w:rsid w:val="00006126"/>
    <w:rsid w:val="00006170"/>
    <w:rsid w:val="00006588"/>
    <w:rsid w:val="000067CD"/>
    <w:rsid w:val="0000694E"/>
    <w:rsid w:val="00006CD9"/>
    <w:rsid w:val="00006F0F"/>
    <w:rsid w:val="000074E2"/>
    <w:rsid w:val="0000756B"/>
    <w:rsid w:val="000075D8"/>
    <w:rsid w:val="00007889"/>
    <w:rsid w:val="00007C68"/>
    <w:rsid w:val="00007D97"/>
    <w:rsid w:val="00007E07"/>
    <w:rsid w:val="0001004C"/>
    <w:rsid w:val="0001091B"/>
    <w:rsid w:val="00010A86"/>
    <w:rsid w:val="00010D4D"/>
    <w:rsid w:val="00011AEC"/>
    <w:rsid w:val="000121C2"/>
    <w:rsid w:val="000126AD"/>
    <w:rsid w:val="00012728"/>
    <w:rsid w:val="00012845"/>
    <w:rsid w:val="00012A2D"/>
    <w:rsid w:val="00012F66"/>
    <w:rsid w:val="0001318E"/>
    <w:rsid w:val="00013D3F"/>
    <w:rsid w:val="000150A8"/>
    <w:rsid w:val="00015132"/>
    <w:rsid w:val="00015548"/>
    <w:rsid w:val="000158C8"/>
    <w:rsid w:val="000158D0"/>
    <w:rsid w:val="00015E87"/>
    <w:rsid w:val="000167F6"/>
    <w:rsid w:val="00017E50"/>
    <w:rsid w:val="00020315"/>
    <w:rsid w:val="00020A02"/>
    <w:rsid w:val="00020BC5"/>
    <w:rsid w:val="00020C3F"/>
    <w:rsid w:val="00020C78"/>
    <w:rsid w:val="00020CDC"/>
    <w:rsid w:val="00020E8B"/>
    <w:rsid w:val="000212A1"/>
    <w:rsid w:val="00021366"/>
    <w:rsid w:val="000216CE"/>
    <w:rsid w:val="000216EC"/>
    <w:rsid w:val="0002179A"/>
    <w:rsid w:val="0002236B"/>
    <w:rsid w:val="000224A9"/>
    <w:rsid w:val="00022A04"/>
    <w:rsid w:val="00022C1C"/>
    <w:rsid w:val="000230BF"/>
    <w:rsid w:val="000239A3"/>
    <w:rsid w:val="00023D86"/>
    <w:rsid w:val="000244CD"/>
    <w:rsid w:val="000249BD"/>
    <w:rsid w:val="00024ECB"/>
    <w:rsid w:val="0002502E"/>
    <w:rsid w:val="00025281"/>
    <w:rsid w:val="000253E1"/>
    <w:rsid w:val="00025450"/>
    <w:rsid w:val="00025782"/>
    <w:rsid w:val="000257AC"/>
    <w:rsid w:val="000257E9"/>
    <w:rsid w:val="00025803"/>
    <w:rsid w:val="00025844"/>
    <w:rsid w:val="00025A76"/>
    <w:rsid w:val="000263A5"/>
    <w:rsid w:val="00026887"/>
    <w:rsid w:val="00026A48"/>
    <w:rsid w:val="00026C49"/>
    <w:rsid w:val="00026CC1"/>
    <w:rsid w:val="000273B8"/>
    <w:rsid w:val="0002788B"/>
    <w:rsid w:val="0003034D"/>
    <w:rsid w:val="00030833"/>
    <w:rsid w:val="00030C3B"/>
    <w:rsid w:val="00030D6D"/>
    <w:rsid w:val="00031922"/>
    <w:rsid w:val="00031B6F"/>
    <w:rsid w:val="00031BDC"/>
    <w:rsid w:val="00031CE6"/>
    <w:rsid w:val="000326B9"/>
    <w:rsid w:val="000329F2"/>
    <w:rsid w:val="00032EE7"/>
    <w:rsid w:val="000335E4"/>
    <w:rsid w:val="0003370E"/>
    <w:rsid w:val="00033CFA"/>
    <w:rsid w:val="00033D4D"/>
    <w:rsid w:val="000341FD"/>
    <w:rsid w:val="000344E6"/>
    <w:rsid w:val="000346EE"/>
    <w:rsid w:val="00034CCE"/>
    <w:rsid w:val="0003509F"/>
    <w:rsid w:val="00035D69"/>
    <w:rsid w:val="000361FE"/>
    <w:rsid w:val="00036340"/>
    <w:rsid w:val="00036349"/>
    <w:rsid w:val="00036468"/>
    <w:rsid w:val="000367B7"/>
    <w:rsid w:val="00036AB9"/>
    <w:rsid w:val="00037222"/>
    <w:rsid w:val="00037682"/>
    <w:rsid w:val="00037C55"/>
    <w:rsid w:val="00037C7D"/>
    <w:rsid w:val="00040DBB"/>
    <w:rsid w:val="00041DB6"/>
    <w:rsid w:val="0004226A"/>
    <w:rsid w:val="000422BA"/>
    <w:rsid w:val="00042613"/>
    <w:rsid w:val="00042D5B"/>
    <w:rsid w:val="0004301B"/>
    <w:rsid w:val="00043022"/>
    <w:rsid w:val="00043025"/>
    <w:rsid w:val="000435FC"/>
    <w:rsid w:val="000440F9"/>
    <w:rsid w:val="00044176"/>
    <w:rsid w:val="00044364"/>
    <w:rsid w:val="00044894"/>
    <w:rsid w:val="0004517D"/>
    <w:rsid w:val="00046214"/>
    <w:rsid w:val="00046697"/>
    <w:rsid w:val="00046C19"/>
    <w:rsid w:val="00046EC4"/>
    <w:rsid w:val="000470A0"/>
    <w:rsid w:val="000471F9"/>
    <w:rsid w:val="000501F8"/>
    <w:rsid w:val="000501FA"/>
    <w:rsid w:val="00050288"/>
    <w:rsid w:val="000502DA"/>
    <w:rsid w:val="000505CD"/>
    <w:rsid w:val="00050D17"/>
    <w:rsid w:val="00050F04"/>
    <w:rsid w:val="00051E71"/>
    <w:rsid w:val="00052483"/>
    <w:rsid w:val="00053289"/>
    <w:rsid w:val="000533A7"/>
    <w:rsid w:val="00053EE7"/>
    <w:rsid w:val="000542FF"/>
    <w:rsid w:val="00054B8F"/>
    <w:rsid w:val="00054D66"/>
    <w:rsid w:val="0005500F"/>
    <w:rsid w:val="00055268"/>
    <w:rsid w:val="000552B2"/>
    <w:rsid w:val="000556C5"/>
    <w:rsid w:val="000559DD"/>
    <w:rsid w:val="00055A1E"/>
    <w:rsid w:val="00055C4D"/>
    <w:rsid w:val="00056984"/>
    <w:rsid w:val="0005759A"/>
    <w:rsid w:val="00057B65"/>
    <w:rsid w:val="00060137"/>
    <w:rsid w:val="0006030C"/>
    <w:rsid w:val="00060377"/>
    <w:rsid w:val="0006037F"/>
    <w:rsid w:val="0006076D"/>
    <w:rsid w:val="000607B3"/>
    <w:rsid w:val="00060863"/>
    <w:rsid w:val="000608DF"/>
    <w:rsid w:val="00060DC2"/>
    <w:rsid w:val="00060E07"/>
    <w:rsid w:val="00060F80"/>
    <w:rsid w:val="00060FEC"/>
    <w:rsid w:val="000610E8"/>
    <w:rsid w:val="0006167B"/>
    <w:rsid w:val="00061AE2"/>
    <w:rsid w:val="000620DD"/>
    <w:rsid w:val="00062203"/>
    <w:rsid w:val="000637B8"/>
    <w:rsid w:val="000638D3"/>
    <w:rsid w:val="00063B13"/>
    <w:rsid w:val="00063CC3"/>
    <w:rsid w:val="00063E9B"/>
    <w:rsid w:val="00063EEE"/>
    <w:rsid w:val="00064D17"/>
    <w:rsid w:val="00065287"/>
    <w:rsid w:val="0006544B"/>
    <w:rsid w:val="00065A9D"/>
    <w:rsid w:val="00066B5C"/>
    <w:rsid w:val="0006722C"/>
    <w:rsid w:val="00067608"/>
    <w:rsid w:val="00067840"/>
    <w:rsid w:val="00067870"/>
    <w:rsid w:val="00067AC0"/>
    <w:rsid w:val="00067B7B"/>
    <w:rsid w:val="00067DAC"/>
    <w:rsid w:val="00067E15"/>
    <w:rsid w:val="0007010D"/>
    <w:rsid w:val="00071111"/>
    <w:rsid w:val="00071BF4"/>
    <w:rsid w:val="00072025"/>
    <w:rsid w:val="00072069"/>
    <w:rsid w:val="0007286C"/>
    <w:rsid w:val="0007295C"/>
    <w:rsid w:val="00072BDB"/>
    <w:rsid w:val="00072D41"/>
    <w:rsid w:val="00072DA5"/>
    <w:rsid w:val="00072F05"/>
    <w:rsid w:val="00073038"/>
    <w:rsid w:val="00073185"/>
    <w:rsid w:val="00073190"/>
    <w:rsid w:val="00073226"/>
    <w:rsid w:val="0007397A"/>
    <w:rsid w:val="00073CDD"/>
    <w:rsid w:val="00073F93"/>
    <w:rsid w:val="000749B7"/>
    <w:rsid w:val="00074A1E"/>
    <w:rsid w:val="00074AE5"/>
    <w:rsid w:val="00074CE9"/>
    <w:rsid w:val="00074E8B"/>
    <w:rsid w:val="00074EC6"/>
    <w:rsid w:val="00075786"/>
    <w:rsid w:val="00075DE3"/>
    <w:rsid w:val="00076623"/>
    <w:rsid w:val="00076846"/>
    <w:rsid w:val="0007763B"/>
    <w:rsid w:val="0007777A"/>
    <w:rsid w:val="000779AF"/>
    <w:rsid w:val="00077D9B"/>
    <w:rsid w:val="00080305"/>
    <w:rsid w:val="0008062D"/>
    <w:rsid w:val="00080A85"/>
    <w:rsid w:val="00080AD7"/>
    <w:rsid w:val="00080CE2"/>
    <w:rsid w:val="000812BE"/>
    <w:rsid w:val="000813BF"/>
    <w:rsid w:val="000814A4"/>
    <w:rsid w:val="00081712"/>
    <w:rsid w:val="00081AE5"/>
    <w:rsid w:val="00082033"/>
    <w:rsid w:val="00082903"/>
    <w:rsid w:val="00082DC7"/>
    <w:rsid w:val="00082ED6"/>
    <w:rsid w:val="000837E3"/>
    <w:rsid w:val="00083EFA"/>
    <w:rsid w:val="0008420A"/>
    <w:rsid w:val="000845E0"/>
    <w:rsid w:val="000846D7"/>
    <w:rsid w:val="00085640"/>
    <w:rsid w:val="0008582A"/>
    <w:rsid w:val="000858C1"/>
    <w:rsid w:val="00085E1E"/>
    <w:rsid w:val="00085F2F"/>
    <w:rsid w:val="00086219"/>
    <w:rsid w:val="00086BC6"/>
    <w:rsid w:val="00086E03"/>
    <w:rsid w:val="00087153"/>
    <w:rsid w:val="00087AEB"/>
    <w:rsid w:val="0009041C"/>
    <w:rsid w:val="00090A45"/>
    <w:rsid w:val="00090D9A"/>
    <w:rsid w:val="000916EA"/>
    <w:rsid w:val="00091AC2"/>
    <w:rsid w:val="00091C12"/>
    <w:rsid w:val="00091CB2"/>
    <w:rsid w:val="00091D47"/>
    <w:rsid w:val="00091DA3"/>
    <w:rsid w:val="00092364"/>
    <w:rsid w:val="0009237A"/>
    <w:rsid w:val="00092BD8"/>
    <w:rsid w:val="0009323A"/>
    <w:rsid w:val="00093789"/>
    <w:rsid w:val="00093B61"/>
    <w:rsid w:val="000947BC"/>
    <w:rsid w:val="00094A15"/>
    <w:rsid w:val="00094CC2"/>
    <w:rsid w:val="0009549D"/>
    <w:rsid w:val="0009585E"/>
    <w:rsid w:val="00095B60"/>
    <w:rsid w:val="00095B92"/>
    <w:rsid w:val="00096179"/>
    <w:rsid w:val="000961C2"/>
    <w:rsid w:val="00096314"/>
    <w:rsid w:val="000963DB"/>
    <w:rsid w:val="000965B1"/>
    <w:rsid w:val="00096D94"/>
    <w:rsid w:val="00096E8D"/>
    <w:rsid w:val="000979E9"/>
    <w:rsid w:val="000A00CE"/>
    <w:rsid w:val="000A0556"/>
    <w:rsid w:val="000A0737"/>
    <w:rsid w:val="000A09E4"/>
    <w:rsid w:val="000A0A7E"/>
    <w:rsid w:val="000A1535"/>
    <w:rsid w:val="000A1939"/>
    <w:rsid w:val="000A1991"/>
    <w:rsid w:val="000A1CE4"/>
    <w:rsid w:val="000A1D84"/>
    <w:rsid w:val="000A1ED1"/>
    <w:rsid w:val="000A26F7"/>
    <w:rsid w:val="000A2823"/>
    <w:rsid w:val="000A2A14"/>
    <w:rsid w:val="000A2A59"/>
    <w:rsid w:val="000A2B65"/>
    <w:rsid w:val="000A33DD"/>
    <w:rsid w:val="000A34D7"/>
    <w:rsid w:val="000A3599"/>
    <w:rsid w:val="000A37C4"/>
    <w:rsid w:val="000A3EC6"/>
    <w:rsid w:val="000A42F3"/>
    <w:rsid w:val="000A43F6"/>
    <w:rsid w:val="000A4D98"/>
    <w:rsid w:val="000A4F75"/>
    <w:rsid w:val="000A5A2A"/>
    <w:rsid w:val="000A5A3A"/>
    <w:rsid w:val="000A5CBD"/>
    <w:rsid w:val="000A6072"/>
    <w:rsid w:val="000A608C"/>
    <w:rsid w:val="000A613E"/>
    <w:rsid w:val="000A6458"/>
    <w:rsid w:val="000A6834"/>
    <w:rsid w:val="000A6E61"/>
    <w:rsid w:val="000A75B2"/>
    <w:rsid w:val="000A7C43"/>
    <w:rsid w:val="000A7D6C"/>
    <w:rsid w:val="000B0369"/>
    <w:rsid w:val="000B0C58"/>
    <w:rsid w:val="000B0C97"/>
    <w:rsid w:val="000B1401"/>
    <w:rsid w:val="000B1A41"/>
    <w:rsid w:val="000B1F24"/>
    <w:rsid w:val="000B1FFD"/>
    <w:rsid w:val="000B2268"/>
    <w:rsid w:val="000B26E3"/>
    <w:rsid w:val="000B2817"/>
    <w:rsid w:val="000B2924"/>
    <w:rsid w:val="000B2C54"/>
    <w:rsid w:val="000B31EB"/>
    <w:rsid w:val="000B3A8F"/>
    <w:rsid w:val="000B3B33"/>
    <w:rsid w:val="000B3E9F"/>
    <w:rsid w:val="000B4098"/>
    <w:rsid w:val="000B429B"/>
    <w:rsid w:val="000B42E5"/>
    <w:rsid w:val="000B4300"/>
    <w:rsid w:val="000B48E6"/>
    <w:rsid w:val="000B4B30"/>
    <w:rsid w:val="000B4BC7"/>
    <w:rsid w:val="000B5733"/>
    <w:rsid w:val="000B5C65"/>
    <w:rsid w:val="000B6487"/>
    <w:rsid w:val="000B6840"/>
    <w:rsid w:val="000B699C"/>
    <w:rsid w:val="000B6A74"/>
    <w:rsid w:val="000B6B57"/>
    <w:rsid w:val="000B6FC0"/>
    <w:rsid w:val="000B7164"/>
    <w:rsid w:val="000B73C2"/>
    <w:rsid w:val="000B7772"/>
    <w:rsid w:val="000B7FC2"/>
    <w:rsid w:val="000C0158"/>
    <w:rsid w:val="000C02FC"/>
    <w:rsid w:val="000C042D"/>
    <w:rsid w:val="000C058F"/>
    <w:rsid w:val="000C090E"/>
    <w:rsid w:val="000C0C3E"/>
    <w:rsid w:val="000C10B6"/>
    <w:rsid w:val="000C14D7"/>
    <w:rsid w:val="000C1625"/>
    <w:rsid w:val="000C1CDB"/>
    <w:rsid w:val="000C221B"/>
    <w:rsid w:val="000C265C"/>
    <w:rsid w:val="000C2AF0"/>
    <w:rsid w:val="000C2BDF"/>
    <w:rsid w:val="000C2CF3"/>
    <w:rsid w:val="000C2E02"/>
    <w:rsid w:val="000C2F26"/>
    <w:rsid w:val="000C38E4"/>
    <w:rsid w:val="000C3B49"/>
    <w:rsid w:val="000C3D7C"/>
    <w:rsid w:val="000C4709"/>
    <w:rsid w:val="000C47A7"/>
    <w:rsid w:val="000C5E9B"/>
    <w:rsid w:val="000C6207"/>
    <w:rsid w:val="000C6583"/>
    <w:rsid w:val="000C6D85"/>
    <w:rsid w:val="000C6F0E"/>
    <w:rsid w:val="000C76F3"/>
    <w:rsid w:val="000C7811"/>
    <w:rsid w:val="000C7A07"/>
    <w:rsid w:val="000D0348"/>
    <w:rsid w:val="000D0428"/>
    <w:rsid w:val="000D1519"/>
    <w:rsid w:val="000D1843"/>
    <w:rsid w:val="000D1918"/>
    <w:rsid w:val="000D19F1"/>
    <w:rsid w:val="000D1DA9"/>
    <w:rsid w:val="000D2011"/>
    <w:rsid w:val="000D22AB"/>
    <w:rsid w:val="000D2657"/>
    <w:rsid w:val="000D2B84"/>
    <w:rsid w:val="000D2F60"/>
    <w:rsid w:val="000D2FB0"/>
    <w:rsid w:val="000D3689"/>
    <w:rsid w:val="000D36B0"/>
    <w:rsid w:val="000D36D4"/>
    <w:rsid w:val="000D3849"/>
    <w:rsid w:val="000D3F9E"/>
    <w:rsid w:val="000D3FF1"/>
    <w:rsid w:val="000D4587"/>
    <w:rsid w:val="000D5289"/>
    <w:rsid w:val="000D54C4"/>
    <w:rsid w:val="000D5765"/>
    <w:rsid w:val="000D5D16"/>
    <w:rsid w:val="000D5D59"/>
    <w:rsid w:val="000D5E16"/>
    <w:rsid w:val="000D604A"/>
    <w:rsid w:val="000D6209"/>
    <w:rsid w:val="000D624A"/>
    <w:rsid w:val="000D6268"/>
    <w:rsid w:val="000D65F4"/>
    <w:rsid w:val="000D662D"/>
    <w:rsid w:val="000D68AC"/>
    <w:rsid w:val="000D6F15"/>
    <w:rsid w:val="000D6FC1"/>
    <w:rsid w:val="000D70AF"/>
    <w:rsid w:val="000D7133"/>
    <w:rsid w:val="000D7619"/>
    <w:rsid w:val="000D7CA4"/>
    <w:rsid w:val="000E00B2"/>
    <w:rsid w:val="000E0376"/>
    <w:rsid w:val="000E07AE"/>
    <w:rsid w:val="000E0BA3"/>
    <w:rsid w:val="000E0BEF"/>
    <w:rsid w:val="000E0DB8"/>
    <w:rsid w:val="000E1338"/>
    <w:rsid w:val="000E1583"/>
    <w:rsid w:val="000E16A0"/>
    <w:rsid w:val="000E197C"/>
    <w:rsid w:val="000E1BB9"/>
    <w:rsid w:val="000E1D3F"/>
    <w:rsid w:val="000E22F7"/>
    <w:rsid w:val="000E24CE"/>
    <w:rsid w:val="000E26F1"/>
    <w:rsid w:val="000E2A5F"/>
    <w:rsid w:val="000E2B94"/>
    <w:rsid w:val="000E2C59"/>
    <w:rsid w:val="000E2C8A"/>
    <w:rsid w:val="000E2DC6"/>
    <w:rsid w:val="000E3551"/>
    <w:rsid w:val="000E35F7"/>
    <w:rsid w:val="000E3BA0"/>
    <w:rsid w:val="000E3DBF"/>
    <w:rsid w:val="000E453D"/>
    <w:rsid w:val="000E45B0"/>
    <w:rsid w:val="000E462E"/>
    <w:rsid w:val="000E4D15"/>
    <w:rsid w:val="000E51BC"/>
    <w:rsid w:val="000E5BEC"/>
    <w:rsid w:val="000E61C7"/>
    <w:rsid w:val="000E6240"/>
    <w:rsid w:val="000E644C"/>
    <w:rsid w:val="000E6478"/>
    <w:rsid w:val="000E661E"/>
    <w:rsid w:val="000E6B7B"/>
    <w:rsid w:val="000E6C23"/>
    <w:rsid w:val="000E72AE"/>
    <w:rsid w:val="000E7669"/>
    <w:rsid w:val="000E77D9"/>
    <w:rsid w:val="000E7D7E"/>
    <w:rsid w:val="000E7E17"/>
    <w:rsid w:val="000F06BE"/>
    <w:rsid w:val="000F07DB"/>
    <w:rsid w:val="000F08EF"/>
    <w:rsid w:val="000F115B"/>
    <w:rsid w:val="000F1B02"/>
    <w:rsid w:val="000F2264"/>
    <w:rsid w:val="000F2CCF"/>
    <w:rsid w:val="000F2F92"/>
    <w:rsid w:val="000F3264"/>
    <w:rsid w:val="000F3C9A"/>
    <w:rsid w:val="000F3CF0"/>
    <w:rsid w:val="000F3EE9"/>
    <w:rsid w:val="000F456A"/>
    <w:rsid w:val="000F47A2"/>
    <w:rsid w:val="000F4929"/>
    <w:rsid w:val="000F499C"/>
    <w:rsid w:val="000F4F2B"/>
    <w:rsid w:val="000F504B"/>
    <w:rsid w:val="000F550F"/>
    <w:rsid w:val="000F5557"/>
    <w:rsid w:val="000F58B8"/>
    <w:rsid w:val="000F5A02"/>
    <w:rsid w:val="000F5D81"/>
    <w:rsid w:val="000F60C7"/>
    <w:rsid w:val="000F6C48"/>
    <w:rsid w:val="000F72A0"/>
    <w:rsid w:val="000F7716"/>
    <w:rsid w:val="000F78B0"/>
    <w:rsid w:val="000F7978"/>
    <w:rsid w:val="00100075"/>
    <w:rsid w:val="0010114F"/>
    <w:rsid w:val="00101530"/>
    <w:rsid w:val="001016AE"/>
    <w:rsid w:val="00101790"/>
    <w:rsid w:val="00102183"/>
    <w:rsid w:val="001026C2"/>
    <w:rsid w:val="00102ECA"/>
    <w:rsid w:val="00103643"/>
    <w:rsid w:val="0010391D"/>
    <w:rsid w:val="001040D9"/>
    <w:rsid w:val="00104607"/>
    <w:rsid w:val="00104B02"/>
    <w:rsid w:val="001050A5"/>
    <w:rsid w:val="001051FD"/>
    <w:rsid w:val="00105426"/>
    <w:rsid w:val="00105626"/>
    <w:rsid w:val="001056A1"/>
    <w:rsid w:val="001056FF"/>
    <w:rsid w:val="00105C07"/>
    <w:rsid w:val="00105D78"/>
    <w:rsid w:val="00106487"/>
    <w:rsid w:val="00106FD7"/>
    <w:rsid w:val="00107132"/>
    <w:rsid w:val="0010721B"/>
    <w:rsid w:val="0010737C"/>
    <w:rsid w:val="001077F0"/>
    <w:rsid w:val="001078EB"/>
    <w:rsid w:val="00107BAB"/>
    <w:rsid w:val="00107EB5"/>
    <w:rsid w:val="00110245"/>
    <w:rsid w:val="00110294"/>
    <w:rsid w:val="0011063F"/>
    <w:rsid w:val="00110665"/>
    <w:rsid w:val="001108DB"/>
    <w:rsid w:val="00110985"/>
    <w:rsid w:val="00110FF7"/>
    <w:rsid w:val="001111A4"/>
    <w:rsid w:val="001113E0"/>
    <w:rsid w:val="0011148E"/>
    <w:rsid w:val="00111C29"/>
    <w:rsid w:val="00111DB9"/>
    <w:rsid w:val="00111F18"/>
    <w:rsid w:val="001121BC"/>
    <w:rsid w:val="0011220D"/>
    <w:rsid w:val="0011222F"/>
    <w:rsid w:val="001126F0"/>
    <w:rsid w:val="00112785"/>
    <w:rsid w:val="0011286E"/>
    <w:rsid w:val="00112ECF"/>
    <w:rsid w:val="00112F63"/>
    <w:rsid w:val="00112FDC"/>
    <w:rsid w:val="00113562"/>
    <w:rsid w:val="00113DA2"/>
    <w:rsid w:val="00114332"/>
    <w:rsid w:val="001145E5"/>
    <w:rsid w:val="00114977"/>
    <w:rsid w:val="00114EE7"/>
    <w:rsid w:val="00114EEC"/>
    <w:rsid w:val="001154DE"/>
    <w:rsid w:val="001157B1"/>
    <w:rsid w:val="001158BB"/>
    <w:rsid w:val="00115CF6"/>
    <w:rsid w:val="001162A0"/>
    <w:rsid w:val="00116609"/>
    <w:rsid w:val="0011691A"/>
    <w:rsid w:val="00116F50"/>
    <w:rsid w:val="00117684"/>
    <w:rsid w:val="00117934"/>
    <w:rsid w:val="00117C2A"/>
    <w:rsid w:val="00117D39"/>
    <w:rsid w:val="00120650"/>
    <w:rsid w:val="00120B51"/>
    <w:rsid w:val="0012151E"/>
    <w:rsid w:val="001215AA"/>
    <w:rsid w:val="001216DD"/>
    <w:rsid w:val="0012172F"/>
    <w:rsid w:val="00121970"/>
    <w:rsid w:val="00121A7A"/>
    <w:rsid w:val="00121C10"/>
    <w:rsid w:val="001220AC"/>
    <w:rsid w:val="00122812"/>
    <w:rsid w:val="00122835"/>
    <w:rsid w:val="0012308D"/>
    <w:rsid w:val="00123716"/>
    <w:rsid w:val="00123773"/>
    <w:rsid w:val="0012397F"/>
    <w:rsid w:val="00123BB2"/>
    <w:rsid w:val="001240DF"/>
    <w:rsid w:val="0012424A"/>
    <w:rsid w:val="0012473D"/>
    <w:rsid w:val="00124925"/>
    <w:rsid w:val="0012502A"/>
    <w:rsid w:val="00125039"/>
    <w:rsid w:val="00125249"/>
    <w:rsid w:val="0012528D"/>
    <w:rsid w:val="0012531B"/>
    <w:rsid w:val="00125926"/>
    <w:rsid w:val="00126210"/>
    <w:rsid w:val="00126729"/>
    <w:rsid w:val="00126979"/>
    <w:rsid w:val="00126A93"/>
    <w:rsid w:val="0012708E"/>
    <w:rsid w:val="0012715A"/>
    <w:rsid w:val="00127630"/>
    <w:rsid w:val="001277EA"/>
    <w:rsid w:val="0012789C"/>
    <w:rsid w:val="00127B6B"/>
    <w:rsid w:val="00127BCD"/>
    <w:rsid w:val="00127E46"/>
    <w:rsid w:val="00130005"/>
    <w:rsid w:val="00130505"/>
    <w:rsid w:val="00131000"/>
    <w:rsid w:val="00131692"/>
    <w:rsid w:val="00131726"/>
    <w:rsid w:val="00132188"/>
    <w:rsid w:val="00132387"/>
    <w:rsid w:val="0013263F"/>
    <w:rsid w:val="00132669"/>
    <w:rsid w:val="0013293E"/>
    <w:rsid w:val="00132A7A"/>
    <w:rsid w:val="00132ED4"/>
    <w:rsid w:val="00133675"/>
    <w:rsid w:val="0013403B"/>
    <w:rsid w:val="00134AD4"/>
    <w:rsid w:val="00134C15"/>
    <w:rsid w:val="00134CCA"/>
    <w:rsid w:val="00134E5F"/>
    <w:rsid w:val="00134FBF"/>
    <w:rsid w:val="0013518A"/>
    <w:rsid w:val="00135480"/>
    <w:rsid w:val="00135BF8"/>
    <w:rsid w:val="00135CD3"/>
    <w:rsid w:val="001360D6"/>
    <w:rsid w:val="00136225"/>
    <w:rsid w:val="0013668F"/>
    <w:rsid w:val="00136995"/>
    <w:rsid w:val="00136B0D"/>
    <w:rsid w:val="00136B27"/>
    <w:rsid w:val="00136F72"/>
    <w:rsid w:val="0013704B"/>
    <w:rsid w:val="00137400"/>
    <w:rsid w:val="0013772F"/>
    <w:rsid w:val="00137B5F"/>
    <w:rsid w:val="00137E80"/>
    <w:rsid w:val="0014050E"/>
    <w:rsid w:val="00140528"/>
    <w:rsid w:val="00140FB4"/>
    <w:rsid w:val="00140FBC"/>
    <w:rsid w:val="001414D8"/>
    <w:rsid w:val="001419E2"/>
    <w:rsid w:val="00141A86"/>
    <w:rsid w:val="00141BB7"/>
    <w:rsid w:val="00142242"/>
    <w:rsid w:val="001423A6"/>
    <w:rsid w:val="00142851"/>
    <w:rsid w:val="00142AE7"/>
    <w:rsid w:val="0014305E"/>
    <w:rsid w:val="001437B2"/>
    <w:rsid w:val="00143F6D"/>
    <w:rsid w:val="00144004"/>
    <w:rsid w:val="001443B7"/>
    <w:rsid w:val="00144AA7"/>
    <w:rsid w:val="00144CF8"/>
    <w:rsid w:val="00144EDC"/>
    <w:rsid w:val="00145A0A"/>
    <w:rsid w:val="00145D04"/>
    <w:rsid w:val="00145D43"/>
    <w:rsid w:val="00145DAD"/>
    <w:rsid w:val="001461B8"/>
    <w:rsid w:val="00146754"/>
    <w:rsid w:val="001469F1"/>
    <w:rsid w:val="00146C25"/>
    <w:rsid w:val="00146DCA"/>
    <w:rsid w:val="00146E30"/>
    <w:rsid w:val="00146F99"/>
    <w:rsid w:val="001471DA"/>
    <w:rsid w:val="00147327"/>
    <w:rsid w:val="00147375"/>
    <w:rsid w:val="001474AE"/>
    <w:rsid w:val="00147908"/>
    <w:rsid w:val="00147A8C"/>
    <w:rsid w:val="00150353"/>
    <w:rsid w:val="001503F8"/>
    <w:rsid w:val="001504FB"/>
    <w:rsid w:val="0015071F"/>
    <w:rsid w:val="0015126C"/>
    <w:rsid w:val="001515B2"/>
    <w:rsid w:val="0015179D"/>
    <w:rsid w:val="00151C71"/>
    <w:rsid w:val="0015267E"/>
    <w:rsid w:val="00152711"/>
    <w:rsid w:val="00152DD6"/>
    <w:rsid w:val="00152DEB"/>
    <w:rsid w:val="00152F2F"/>
    <w:rsid w:val="00152FF6"/>
    <w:rsid w:val="00153305"/>
    <w:rsid w:val="0015338F"/>
    <w:rsid w:val="00153471"/>
    <w:rsid w:val="00153E1A"/>
    <w:rsid w:val="001546AC"/>
    <w:rsid w:val="001550D9"/>
    <w:rsid w:val="0015581F"/>
    <w:rsid w:val="0015598F"/>
    <w:rsid w:val="00155D3B"/>
    <w:rsid w:val="00156073"/>
    <w:rsid w:val="0015613E"/>
    <w:rsid w:val="0015635A"/>
    <w:rsid w:val="00156553"/>
    <w:rsid w:val="00156942"/>
    <w:rsid w:val="00156DCE"/>
    <w:rsid w:val="00157016"/>
    <w:rsid w:val="001576E9"/>
    <w:rsid w:val="001576FE"/>
    <w:rsid w:val="00157D3F"/>
    <w:rsid w:val="00160409"/>
    <w:rsid w:val="00160975"/>
    <w:rsid w:val="001609AE"/>
    <w:rsid w:val="00161452"/>
    <w:rsid w:val="00161B73"/>
    <w:rsid w:val="00162404"/>
    <w:rsid w:val="00162A38"/>
    <w:rsid w:val="00162CA1"/>
    <w:rsid w:val="00162D42"/>
    <w:rsid w:val="00162DE5"/>
    <w:rsid w:val="00163095"/>
    <w:rsid w:val="00163C7A"/>
    <w:rsid w:val="001644A6"/>
    <w:rsid w:val="001653DD"/>
    <w:rsid w:val="001654A5"/>
    <w:rsid w:val="001654B7"/>
    <w:rsid w:val="0016592B"/>
    <w:rsid w:val="0016599A"/>
    <w:rsid w:val="00165EAA"/>
    <w:rsid w:val="00165EEE"/>
    <w:rsid w:val="00166F81"/>
    <w:rsid w:val="0016745D"/>
    <w:rsid w:val="001674A1"/>
    <w:rsid w:val="001676FD"/>
    <w:rsid w:val="0016786E"/>
    <w:rsid w:val="00167D65"/>
    <w:rsid w:val="00167E82"/>
    <w:rsid w:val="001701E2"/>
    <w:rsid w:val="00170A4F"/>
    <w:rsid w:val="00170C70"/>
    <w:rsid w:val="00172ABF"/>
    <w:rsid w:val="00172C02"/>
    <w:rsid w:val="00172D02"/>
    <w:rsid w:val="00172E01"/>
    <w:rsid w:val="00172EFF"/>
    <w:rsid w:val="0017377F"/>
    <w:rsid w:val="00173962"/>
    <w:rsid w:val="001748B3"/>
    <w:rsid w:val="001748D4"/>
    <w:rsid w:val="00174AC7"/>
    <w:rsid w:val="00174ED6"/>
    <w:rsid w:val="00175191"/>
    <w:rsid w:val="00175281"/>
    <w:rsid w:val="001753E7"/>
    <w:rsid w:val="001753F4"/>
    <w:rsid w:val="00175723"/>
    <w:rsid w:val="0017579D"/>
    <w:rsid w:val="001758DF"/>
    <w:rsid w:val="001762A1"/>
    <w:rsid w:val="00176905"/>
    <w:rsid w:val="00176DC1"/>
    <w:rsid w:val="00176DF4"/>
    <w:rsid w:val="00177059"/>
    <w:rsid w:val="001775DB"/>
    <w:rsid w:val="00177975"/>
    <w:rsid w:val="00180432"/>
    <w:rsid w:val="0018058D"/>
    <w:rsid w:val="00180C69"/>
    <w:rsid w:val="00180D78"/>
    <w:rsid w:val="00180DF3"/>
    <w:rsid w:val="001811F0"/>
    <w:rsid w:val="00181946"/>
    <w:rsid w:val="00181D92"/>
    <w:rsid w:val="00182496"/>
    <w:rsid w:val="00182794"/>
    <w:rsid w:val="00182F61"/>
    <w:rsid w:val="00183C7E"/>
    <w:rsid w:val="00183DD8"/>
    <w:rsid w:val="00183F58"/>
    <w:rsid w:val="001840BD"/>
    <w:rsid w:val="0018426F"/>
    <w:rsid w:val="00184388"/>
    <w:rsid w:val="00185035"/>
    <w:rsid w:val="00185195"/>
    <w:rsid w:val="001854FF"/>
    <w:rsid w:val="00185715"/>
    <w:rsid w:val="001857EB"/>
    <w:rsid w:val="00185F69"/>
    <w:rsid w:val="00186595"/>
    <w:rsid w:val="001867D6"/>
    <w:rsid w:val="00186B5B"/>
    <w:rsid w:val="001871CA"/>
    <w:rsid w:val="001871E4"/>
    <w:rsid w:val="001871E8"/>
    <w:rsid w:val="00187D69"/>
    <w:rsid w:val="00187F70"/>
    <w:rsid w:val="0019049E"/>
    <w:rsid w:val="00190638"/>
    <w:rsid w:val="0019082F"/>
    <w:rsid w:val="001916A3"/>
    <w:rsid w:val="00191C10"/>
    <w:rsid w:val="0019210D"/>
    <w:rsid w:val="001921F2"/>
    <w:rsid w:val="001927E0"/>
    <w:rsid w:val="001935CE"/>
    <w:rsid w:val="001938D6"/>
    <w:rsid w:val="00193D40"/>
    <w:rsid w:val="00194692"/>
    <w:rsid w:val="0019471F"/>
    <w:rsid w:val="00194745"/>
    <w:rsid w:val="0019482F"/>
    <w:rsid w:val="00194AFE"/>
    <w:rsid w:val="00194BEB"/>
    <w:rsid w:val="00194CEC"/>
    <w:rsid w:val="00194DD5"/>
    <w:rsid w:val="00194F40"/>
    <w:rsid w:val="00194F5C"/>
    <w:rsid w:val="00194F73"/>
    <w:rsid w:val="00195040"/>
    <w:rsid w:val="00195338"/>
    <w:rsid w:val="00195648"/>
    <w:rsid w:val="00195B5B"/>
    <w:rsid w:val="00195C64"/>
    <w:rsid w:val="00195F9C"/>
    <w:rsid w:val="0019665E"/>
    <w:rsid w:val="00196C83"/>
    <w:rsid w:val="001971AB"/>
    <w:rsid w:val="0019758E"/>
    <w:rsid w:val="001979D8"/>
    <w:rsid w:val="001A00C6"/>
    <w:rsid w:val="001A0655"/>
    <w:rsid w:val="001A17A0"/>
    <w:rsid w:val="001A22AA"/>
    <w:rsid w:val="001A238E"/>
    <w:rsid w:val="001A276D"/>
    <w:rsid w:val="001A2A81"/>
    <w:rsid w:val="001A2F23"/>
    <w:rsid w:val="001A3088"/>
    <w:rsid w:val="001A3173"/>
    <w:rsid w:val="001A3404"/>
    <w:rsid w:val="001A358C"/>
    <w:rsid w:val="001A3A48"/>
    <w:rsid w:val="001A403F"/>
    <w:rsid w:val="001A40C1"/>
    <w:rsid w:val="001A451B"/>
    <w:rsid w:val="001A47AA"/>
    <w:rsid w:val="001A4AC2"/>
    <w:rsid w:val="001A6374"/>
    <w:rsid w:val="001A695A"/>
    <w:rsid w:val="001A7238"/>
    <w:rsid w:val="001A7287"/>
    <w:rsid w:val="001A73B9"/>
    <w:rsid w:val="001A76C9"/>
    <w:rsid w:val="001A78B7"/>
    <w:rsid w:val="001A794E"/>
    <w:rsid w:val="001A7FF7"/>
    <w:rsid w:val="001B0249"/>
    <w:rsid w:val="001B0364"/>
    <w:rsid w:val="001B0381"/>
    <w:rsid w:val="001B0DD5"/>
    <w:rsid w:val="001B0EC8"/>
    <w:rsid w:val="001B20BD"/>
    <w:rsid w:val="001B2788"/>
    <w:rsid w:val="001B27FC"/>
    <w:rsid w:val="001B289E"/>
    <w:rsid w:val="001B2CE3"/>
    <w:rsid w:val="001B2D80"/>
    <w:rsid w:val="001B35FC"/>
    <w:rsid w:val="001B38B2"/>
    <w:rsid w:val="001B3BBB"/>
    <w:rsid w:val="001B3E01"/>
    <w:rsid w:val="001B4EBF"/>
    <w:rsid w:val="001B507B"/>
    <w:rsid w:val="001B52D6"/>
    <w:rsid w:val="001B5517"/>
    <w:rsid w:val="001B571B"/>
    <w:rsid w:val="001B583B"/>
    <w:rsid w:val="001B5A4A"/>
    <w:rsid w:val="001B6034"/>
    <w:rsid w:val="001B62BE"/>
    <w:rsid w:val="001B6344"/>
    <w:rsid w:val="001B68DC"/>
    <w:rsid w:val="001B696D"/>
    <w:rsid w:val="001B6D0D"/>
    <w:rsid w:val="001B79D1"/>
    <w:rsid w:val="001B7E6C"/>
    <w:rsid w:val="001B7F11"/>
    <w:rsid w:val="001B7F7F"/>
    <w:rsid w:val="001C0535"/>
    <w:rsid w:val="001C0541"/>
    <w:rsid w:val="001C0768"/>
    <w:rsid w:val="001C0E07"/>
    <w:rsid w:val="001C16AE"/>
    <w:rsid w:val="001C195E"/>
    <w:rsid w:val="001C1AD4"/>
    <w:rsid w:val="001C1FEC"/>
    <w:rsid w:val="001C2940"/>
    <w:rsid w:val="001C2FE6"/>
    <w:rsid w:val="001C30B5"/>
    <w:rsid w:val="001C31CA"/>
    <w:rsid w:val="001C4711"/>
    <w:rsid w:val="001C485D"/>
    <w:rsid w:val="001C49F0"/>
    <w:rsid w:val="001C4A16"/>
    <w:rsid w:val="001C4ABB"/>
    <w:rsid w:val="001C4B07"/>
    <w:rsid w:val="001C4B91"/>
    <w:rsid w:val="001C4E3B"/>
    <w:rsid w:val="001C50B9"/>
    <w:rsid w:val="001C50FC"/>
    <w:rsid w:val="001C51F8"/>
    <w:rsid w:val="001C5268"/>
    <w:rsid w:val="001C5389"/>
    <w:rsid w:val="001C5828"/>
    <w:rsid w:val="001C5F84"/>
    <w:rsid w:val="001C5FFE"/>
    <w:rsid w:val="001C618C"/>
    <w:rsid w:val="001C6449"/>
    <w:rsid w:val="001C64A3"/>
    <w:rsid w:val="001C66FA"/>
    <w:rsid w:val="001C6994"/>
    <w:rsid w:val="001C6D26"/>
    <w:rsid w:val="001C7115"/>
    <w:rsid w:val="001C727E"/>
    <w:rsid w:val="001C753A"/>
    <w:rsid w:val="001C79F2"/>
    <w:rsid w:val="001C7FB1"/>
    <w:rsid w:val="001D0472"/>
    <w:rsid w:val="001D04E1"/>
    <w:rsid w:val="001D09D9"/>
    <w:rsid w:val="001D0A14"/>
    <w:rsid w:val="001D0DE9"/>
    <w:rsid w:val="001D0F93"/>
    <w:rsid w:val="001D1632"/>
    <w:rsid w:val="001D17B2"/>
    <w:rsid w:val="001D1DFF"/>
    <w:rsid w:val="001D2066"/>
    <w:rsid w:val="001D2761"/>
    <w:rsid w:val="001D2D5C"/>
    <w:rsid w:val="001D350B"/>
    <w:rsid w:val="001D38DF"/>
    <w:rsid w:val="001D39D1"/>
    <w:rsid w:val="001D3D57"/>
    <w:rsid w:val="001D409E"/>
    <w:rsid w:val="001D435C"/>
    <w:rsid w:val="001D4525"/>
    <w:rsid w:val="001D45E7"/>
    <w:rsid w:val="001D460E"/>
    <w:rsid w:val="001D478A"/>
    <w:rsid w:val="001D50EF"/>
    <w:rsid w:val="001D5472"/>
    <w:rsid w:val="001D5739"/>
    <w:rsid w:val="001D5794"/>
    <w:rsid w:val="001D5A59"/>
    <w:rsid w:val="001D5BFD"/>
    <w:rsid w:val="001D5C5D"/>
    <w:rsid w:val="001D5E50"/>
    <w:rsid w:val="001D6182"/>
    <w:rsid w:val="001D627B"/>
    <w:rsid w:val="001D62A6"/>
    <w:rsid w:val="001D6841"/>
    <w:rsid w:val="001D6AE9"/>
    <w:rsid w:val="001D6B11"/>
    <w:rsid w:val="001D7A28"/>
    <w:rsid w:val="001E0265"/>
    <w:rsid w:val="001E02BC"/>
    <w:rsid w:val="001E090F"/>
    <w:rsid w:val="001E0C5A"/>
    <w:rsid w:val="001E10C4"/>
    <w:rsid w:val="001E16E3"/>
    <w:rsid w:val="001E19EB"/>
    <w:rsid w:val="001E1CB1"/>
    <w:rsid w:val="001E1DEB"/>
    <w:rsid w:val="001E22A4"/>
    <w:rsid w:val="001E2442"/>
    <w:rsid w:val="001E25DC"/>
    <w:rsid w:val="001E26A9"/>
    <w:rsid w:val="001E2A0F"/>
    <w:rsid w:val="001E2DAF"/>
    <w:rsid w:val="001E320B"/>
    <w:rsid w:val="001E41E0"/>
    <w:rsid w:val="001E42B9"/>
    <w:rsid w:val="001E4824"/>
    <w:rsid w:val="001E4BAD"/>
    <w:rsid w:val="001E5359"/>
    <w:rsid w:val="001E5CE1"/>
    <w:rsid w:val="001E6179"/>
    <w:rsid w:val="001E630A"/>
    <w:rsid w:val="001E63DA"/>
    <w:rsid w:val="001E69C3"/>
    <w:rsid w:val="001E6CC3"/>
    <w:rsid w:val="001E6DD1"/>
    <w:rsid w:val="001E736A"/>
    <w:rsid w:val="001E73DE"/>
    <w:rsid w:val="001E7A07"/>
    <w:rsid w:val="001E7D29"/>
    <w:rsid w:val="001F0136"/>
    <w:rsid w:val="001F0472"/>
    <w:rsid w:val="001F05CE"/>
    <w:rsid w:val="001F0DA9"/>
    <w:rsid w:val="001F10A4"/>
    <w:rsid w:val="001F1494"/>
    <w:rsid w:val="001F14CA"/>
    <w:rsid w:val="001F1523"/>
    <w:rsid w:val="001F1907"/>
    <w:rsid w:val="001F1A28"/>
    <w:rsid w:val="001F1E40"/>
    <w:rsid w:val="001F2762"/>
    <w:rsid w:val="001F2790"/>
    <w:rsid w:val="001F28DF"/>
    <w:rsid w:val="001F2C02"/>
    <w:rsid w:val="001F2C04"/>
    <w:rsid w:val="001F2D72"/>
    <w:rsid w:val="001F3320"/>
    <w:rsid w:val="001F3434"/>
    <w:rsid w:val="001F37BE"/>
    <w:rsid w:val="001F3F49"/>
    <w:rsid w:val="001F42FA"/>
    <w:rsid w:val="001F4403"/>
    <w:rsid w:val="001F4653"/>
    <w:rsid w:val="001F4842"/>
    <w:rsid w:val="001F4EE2"/>
    <w:rsid w:val="001F509D"/>
    <w:rsid w:val="001F56DA"/>
    <w:rsid w:val="001F573C"/>
    <w:rsid w:val="001F5AEA"/>
    <w:rsid w:val="001F5BE4"/>
    <w:rsid w:val="001F5DDD"/>
    <w:rsid w:val="001F5FBD"/>
    <w:rsid w:val="001F63F4"/>
    <w:rsid w:val="001F6858"/>
    <w:rsid w:val="001F6B89"/>
    <w:rsid w:val="001F6C85"/>
    <w:rsid w:val="001F78AA"/>
    <w:rsid w:val="001F7919"/>
    <w:rsid w:val="001F7ED2"/>
    <w:rsid w:val="002003B7"/>
    <w:rsid w:val="002004C5"/>
    <w:rsid w:val="002006C1"/>
    <w:rsid w:val="002007C7"/>
    <w:rsid w:val="00200951"/>
    <w:rsid w:val="002009E5"/>
    <w:rsid w:val="00201230"/>
    <w:rsid w:val="00201507"/>
    <w:rsid w:val="00201698"/>
    <w:rsid w:val="0020214D"/>
    <w:rsid w:val="0020258E"/>
    <w:rsid w:val="002026A8"/>
    <w:rsid w:val="00202796"/>
    <w:rsid w:val="00202840"/>
    <w:rsid w:val="00202C51"/>
    <w:rsid w:val="00202C56"/>
    <w:rsid w:val="0020303B"/>
    <w:rsid w:val="00203132"/>
    <w:rsid w:val="002031EC"/>
    <w:rsid w:val="00203C2C"/>
    <w:rsid w:val="00204B23"/>
    <w:rsid w:val="00204E8E"/>
    <w:rsid w:val="00205191"/>
    <w:rsid w:val="00205403"/>
    <w:rsid w:val="002054AC"/>
    <w:rsid w:val="00205AD5"/>
    <w:rsid w:val="00205B91"/>
    <w:rsid w:val="0020646A"/>
    <w:rsid w:val="00206614"/>
    <w:rsid w:val="00206675"/>
    <w:rsid w:val="00206679"/>
    <w:rsid w:val="00206821"/>
    <w:rsid w:val="00206B6D"/>
    <w:rsid w:val="00206C12"/>
    <w:rsid w:val="0020733D"/>
    <w:rsid w:val="00207470"/>
    <w:rsid w:val="00207895"/>
    <w:rsid w:val="002079DE"/>
    <w:rsid w:val="00207BAF"/>
    <w:rsid w:val="00207C87"/>
    <w:rsid w:val="002102CD"/>
    <w:rsid w:val="002107E9"/>
    <w:rsid w:val="002109A6"/>
    <w:rsid w:val="00211155"/>
    <w:rsid w:val="0021118B"/>
    <w:rsid w:val="00211618"/>
    <w:rsid w:val="00211714"/>
    <w:rsid w:val="00211E21"/>
    <w:rsid w:val="002122AE"/>
    <w:rsid w:val="00212301"/>
    <w:rsid w:val="00212702"/>
    <w:rsid w:val="002127A8"/>
    <w:rsid w:val="00212A0B"/>
    <w:rsid w:val="00212BB6"/>
    <w:rsid w:val="00212D7E"/>
    <w:rsid w:val="0021304D"/>
    <w:rsid w:val="002131EA"/>
    <w:rsid w:val="002134D7"/>
    <w:rsid w:val="00213771"/>
    <w:rsid w:val="00213CE1"/>
    <w:rsid w:val="002140A8"/>
    <w:rsid w:val="002147E8"/>
    <w:rsid w:val="002149E0"/>
    <w:rsid w:val="00214B7E"/>
    <w:rsid w:val="00214D03"/>
    <w:rsid w:val="00214F20"/>
    <w:rsid w:val="0021515B"/>
    <w:rsid w:val="0021531E"/>
    <w:rsid w:val="00215549"/>
    <w:rsid w:val="002162B8"/>
    <w:rsid w:val="002162D1"/>
    <w:rsid w:val="0021685B"/>
    <w:rsid w:val="0021699A"/>
    <w:rsid w:val="00216C95"/>
    <w:rsid w:val="00216D0E"/>
    <w:rsid w:val="002170E8"/>
    <w:rsid w:val="002176CB"/>
    <w:rsid w:val="00217A23"/>
    <w:rsid w:val="00217ADC"/>
    <w:rsid w:val="002203D4"/>
    <w:rsid w:val="00220784"/>
    <w:rsid w:val="00221360"/>
    <w:rsid w:val="0022159E"/>
    <w:rsid w:val="00221943"/>
    <w:rsid w:val="00221B9A"/>
    <w:rsid w:val="00221BA9"/>
    <w:rsid w:val="002222F8"/>
    <w:rsid w:val="002227C7"/>
    <w:rsid w:val="002230C4"/>
    <w:rsid w:val="002233A0"/>
    <w:rsid w:val="00223638"/>
    <w:rsid w:val="0022369A"/>
    <w:rsid w:val="00223F10"/>
    <w:rsid w:val="002240C4"/>
    <w:rsid w:val="00224405"/>
    <w:rsid w:val="00224EBB"/>
    <w:rsid w:val="00226F0B"/>
    <w:rsid w:val="00227023"/>
    <w:rsid w:val="00227384"/>
    <w:rsid w:val="00227502"/>
    <w:rsid w:val="00227508"/>
    <w:rsid w:val="00227545"/>
    <w:rsid w:val="002275D0"/>
    <w:rsid w:val="002276DC"/>
    <w:rsid w:val="00227956"/>
    <w:rsid w:val="00227ABF"/>
    <w:rsid w:val="00227D91"/>
    <w:rsid w:val="0023039D"/>
    <w:rsid w:val="00230ADB"/>
    <w:rsid w:val="00230DF0"/>
    <w:rsid w:val="00230FD6"/>
    <w:rsid w:val="002310E0"/>
    <w:rsid w:val="002310FE"/>
    <w:rsid w:val="002313C5"/>
    <w:rsid w:val="00231628"/>
    <w:rsid w:val="00231E06"/>
    <w:rsid w:val="002325BF"/>
    <w:rsid w:val="002329B0"/>
    <w:rsid w:val="00233367"/>
    <w:rsid w:val="00233918"/>
    <w:rsid w:val="00233919"/>
    <w:rsid w:val="00234369"/>
    <w:rsid w:val="00234B24"/>
    <w:rsid w:val="00235498"/>
    <w:rsid w:val="0023559F"/>
    <w:rsid w:val="00235709"/>
    <w:rsid w:val="00235CCA"/>
    <w:rsid w:val="002363F1"/>
    <w:rsid w:val="0023640C"/>
    <w:rsid w:val="00236E5A"/>
    <w:rsid w:val="00237786"/>
    <w:rsid w:val="002379C5"/>
    <w:rsid w:val="00237D36"/>
    <w:rsid w:val="00241667"/>
    <w:rsid w:val="0024166F"/>
    <w:rsid w:val="002416F8"/>
    <w:rsid w:val="0024186E"/>
    <w:rsid w:val="00241D62"/>
    <w:rsid w:val="0024259C"/>
    <w:rsid w:val="00242EC9"/>
    <w:rsid w:val="00242F27"/>
    <w:rsid w:val="002435E9"/>
    <w:rsid w:val="00243C9F"/>
    <w:rsid w:val="002446A3"/>
    <w:rsid w:val="00244FC8"/>
    <w:rsid w:val="002456C5"/>
    <w:rsid w:val="002456D3"/>
    <w:rsid w:val="00245BF7"/>
    <w:rsid w:val="002462D4"/>
    <w:rsid w:val="002466DC"/>
    <w:rsid w:val="00246AF1"/>
    <w:rsid w:val="00246CF5"/>
    <w:rsid w:val="00247084"/>
    <w:rsid w:val="002470EB"/>
    <w:rsid w:val="002471C5"/>
    <w:rsid w:val="002478E6"/>
    <w:rsid w:val="00247909"/>
    <w:rsid w:val="00247B46"/>
    <w:rsid w:val="00247E82"/>
    <w:rsid w:val="0025042F"/>
    <w:rsid w:val="0025077F"/>
    <w:rsid w:val="00250953"/>
    <w:rsid w:val="00250BFB"/>
    <w:rsid w:val="00250F02"/>
    <w:rsid w:val="00251108"/>
    <w:rsid w:val="00251624"/>
    <w:rsid w:val="0025178F"/>
    <w:rsid w:val="0025194E"/>
    <w:rsid w:val="00251AEE"/>
    <w:rsid w:val="00251C68"/>
    <w:rsid w:val="00251F50"/>
    <w:rsid w:val="002524DD"/>
    <w:rsid w:val="002524DF"/>
    <w:rsid w:val="0025290B"/>
    <w:rsid w:val="0025298A"/>
    <w:rsid w:val="0025354C"/>
    <w:rsid w:val="0025399A"/>
    <w:rsid w:val="00253B3A"/>
    <w:rsid w:val="002544D4"/>
    <w:rsid w:val="00254C56"/>
    <w:rsid w:val="00254EE6"/>
    <w:rsid w:val="002558A4"/>
    <w:rsid w:val="00255D54"/>
    <w:rsid w:val="00256394"/>
    <w:rsid w:val="002563D2"/>
    <w:rsid w:val="00256CB7"/>
    <w:rsid w:val="00256D24"/>
    <w:rsid w:val="00257920"/>
    <w:rsid w:val="00257D7B"/>
    <w:rsid w:val="00260228"/>
    <w:rsid w:val="002604F5"/>
    <w:rsid w:val="0026055D"/>
    <w:rsid w:val="002607E5"/>
    <w:rsid w:val="002609A9"/>
    <w:rsid w:val="00260C47"/>
    <w:rsid w:val="00260D02"/>
    <w:rsid w:val="0026100F"/>
    <w:rsid w:val="00261140"/>
    <w:rsid w:val="00261243"/>
    <w:rsid w:val="00261537"/>
    <w:rsid w:val="0026167D"/>
    <w:rsid w:val="00261884"/>
    <w:rsid w:val="0026295A"/>
    <w:rsid w:val="002632C7"/>
    <w:rsid w:val="00263376"/>
    <w:rsid w:val="002641A9"/>
    <w:rsid w:val="002645DB"/>
    <w:rsid w:val="00264BBD"/>
    <w:rsid w:val="00264F83"/>
    <w:rsid w:val="00265047"/>
    <w:rsid w:val="0026554C"/>
    <w:rsid w:val="00265F0F"/>
    <w:rsid w:val="00265FC7"/>
    <w:rsid w:val="00266139"/>
    <w:rsid w:val="00266522"/>
    <w:rsid w:val="00270000"/>
    <w:rsid w:val="00270178"/>
    <w:rsid w:val="00270500"/>
    <w:rsid w:val="00270894"/>
    <w:rsid w:val="00270BC2"/>
    <w:rsid w:val="0027129E"/>
    <w:rsid w:val="0027169E"/>
    <w:rsid w:val="00272592"/>
    <w:rsid w:val="00272F07"/>
    <w:rsid w:val="00272F42"/>
    <w:rsid w:val="00272FD4"/>
    <w:rsid w:val="00273C10"/>
    <w:rsid w:val="00274156"/>
    <w:rsid w:val="00274169"/>
    <w:rsid w:val="00274538"/>
    <w:rsid w:val="0027455B"/>
    <w:rsid w:val="00274AA3"/>
    <w:rsid w:val="00274AAA"/>
    <w:rsid w:val="00274B3E"/>
    <w:rsid w:val="00274C82"/>
    <w:rsid w:val="00275104"/>
    <w:rsid w:val="002753B0"/>
    <w:rsid w:val="002758C5"/>
    <w:rsid w:val="00275C81"/>
    <w:rsid w:val="0027630B"/>
    <w:rsid w:val="0027639A"/>
    <w:rsid w:val="00276719"/>
    <w:rsid w:val="002767B6"/>
    <w:rsid w:val="00276BA2"/>
    <w:rsid w:val="00276C27"/>
    <w:rsid w:val="00276C73"/>
    <w:rsid w:val="002774F3"/>
    <w:rsid w:val="0027759D"/>
    <w:rsid w:val="00277770"/>
    <w:rsid w:val="002777E2"/>
    <w:rsid w:val="00277EC8"/>
    <w:rsid w:val="002800DD"/>
    <w:rsid w:val="0028043A"/>
    <w:rsid w:val="00280AB5"/>
    <w:rsid w:val="00280CFA"/>
    <w:rsid w:val="00280D9B"/>
    <w:rsid w:val="00280E6D"/>
    <w:rsid w:val="0028173A"/>
    <w:rsid w:val="00281C59"/>
    <w:rsid w:val="00281DBE"/>
    <w:rsid w:val="00281DFF"/>
    <w:rsid w:val="00282432"/>
    <w:rsid w:val="00282F57"/>
    <w:rsid w:val="002834BF"/>
    <w:rsid w:val="002836A8"/>
    <w:rsid w:val="002837D9"/>
    <w:rsid w:val="00283D69"/>
    <w:rsid w:val="00283E2E"/>
    <w:rsid w:val="0028402E"/>
    <w:rsid w:val="0028406F"/>
    <w:rsid w:val="002840E4"/>
    <w:rsid w:val="002841BF"/>
    <w:rsid w:val="002843CE"/>
    <w:rsid w:val="00285080"/>
    <w:rsid w:val="00285653"/>
    <w:rsid w:val="00285985"/>
    <w:rsid w:val="00285B6E"/>
    <w:rsid w:val="00285EA4"/>
    <w:rsid w:val="00285F6E"/>
    <w:rsid w:val="00285FE4"/>
    <w:rsid w:val="00286534"/>
    <w:rsid w:val="00286D30"/>
    <w:rsid w:val="00286E2B"/>
    <w:rsid w:val="002870A8"/>
    <w:rsid w:val="002871E7"/>
    <w:rsid w:val="00287A7E"/>
    <w:rsid w:val="00287C86"/>
    <w:rsid w:val="0029023E"/>
    <w:rsid w:val="002904FD"/>
    <w:rsid w:val="00290571"/>
    <w:rsid w:val="002907E9"/>
    <w:rsid w:val="00290D23"/>
    <w:rsid w:val="00290F89"/>
    <w:rsid w:val="00291405"/>
    <w:rsid w:val="00291B51"/>
    <w:rsid w:val="00291BC9"/>
    <w:rsid w:val="00292137"/>
    <w:rsid w:val="002924CD"/>
    <w:rsid w:val="002924D1"/>
    <w:rsid w:val="00292694"/>
    <w:rsid w:val="00292834"/>
    <w:rsid w:val="0029290F"/>
    <w:rsid w:val="00292D33"/>
    <w:rsid w:val="00292D3B"/>
    <w:rsid w:val="00292D96"/>
    <w:rsid w:val="00292E97"/>
    <w:rsid w:val="0029310A"/>
    <w:rsid w:val="00293555"/>
    <w:rsid w:val="002937DD"/>
    <w:rsid w:val="002939BD"/>
    <w:rsid w:val="002948FD"/>
    <w:rsid w:val="00294B4C"/>
    <w:rsid w:val="00294F45"/>
    <w:rsid w:val="00294F55"/>
    <w:rsid w:val="00294FC5"/>
    <w:rsid w:val="0029564B"/>
    <w:rsid w:val="0029571A"/>
    <w:rsid w:val="00295995"/>
    <w:rsid w:val="00295B96"/>
    <w:rsid w:val="00295EE3"/>
    <w:rsid w:val="0029665F"/>
    <w:rsid w:val="00296D72"/>
    <w:rsid w:val="00296DC3"/>
    <w:rsid w:val="0029759C"/>
    <w:rsid w:val="002975B0"/>
    <w:rsid w:val="002975D0"/>
    <w:rsid w:val="002A0984"/>
    <w:rsid w:val="002A0C87"/>
    <w:rsid w:val="002A123C"/>
    <w:rsid w:val="002A1D00"/>
    <w:rsid w:val="002A275D"/>
    <w:rsid w:val="002A2A45"/>
    <w:rsid w:val="002A36E2"/>
    <w:rsid w:val="002A37BE"/>
    <w:rsid w:val="002A38B9"/>
    <w:rsid w:val="002A3ABB"/>
    <w:rsid w:val="002A3BA1"/>
    <w:rsid w:val="002A3C5C"/>
    <w:rsid w:val="002A3C6B"/>
    <w:rsid w:val="002A3E14"/>
    <w:rsid w:val="002A4144"/>
    <w:rsid w:val="002A44A1"/>
    <w:rsid w:val="002A4B5F"/>
    <w:rsid w:val="002A4CA4"/>
    <w:rsid w:val="002A4D39"/>
    <w:rsid w:val="002A4EEE"/>
    <w:rsid w:val="002A4F78"/>
    <w:rsid w:val="002A5434"/>
    <w:rsid w:val="002A57B7"/>
    <w:rsid w:val="002A5D1E"/>
    <w:rsid w:val="002A6433"/>
    <w:rsid w:val="002A71BE"/>
    <w:rsid w:val="002A7994"/>
    <w:rsid w:val="002A7F62"/>
    <w:rsid w:val="002B0034"/>
    <w:rsid w:val="002B019A"/>
    <w:rsid w:val="002B05B4"/>
    <w:rsid w:val="002B093A"/>
    <w:rsid w:val="002B095F"/>
    <w:rsid w:val="002B0F73"/>
    <w:rsid w:val="002B114E"/>
    <w:rsid w:val="002B116F"/>
    <w:rsid w:val="002B123E"/>
    <w:rsid w:val="002B137B"/>
    <w:rsid w:val="002B1491"/>
    <w:rsid w:val="002B1E30"/>
    <w:rsid w:val="002B22BF"/>
    <w:rsid w:val="002B22D9"/>
    <w:rsid w:val="002B2610"/>
    <w:rsid w:val="002B28CA"/>
    <w:rsid w:val="002B3190"/>
    <w:rsid w:val="002B3476"/>
    <w:rsid w:val="002B3F74"/>
    <w:rsid w:val="002B3FBC"/>
    <w:rsid w:val="002B40AB"/>
    <w:rsid w:val="002B43F1"/>
    <w:rsid w:val="002B4820"/>
    <w:rsid w:val="002B48DC"/>
    <w:rsid w:val="002B4BD5"/>
    <w:rsid w:val="002B4CD3"/>
    <w:rsid w:val="002B51FE"/>
    <w:rsid w:val="002B561F"/>
    <w:rsid w:val="002B5FF9"/>
    <w:rsid w:val="002B6172"/>
    <w:rsid w:val="002B61E7"/>
    <w:rsid w:val="002B63E1"/>
    <w:rsid w:val="002B6503"/>
    <w:rsid w:val="002B75C5"/>
    <w:rsid w:val="002B7BAB"/>
    <w:rsid w:val="002B7CCE"/>
    <w:rsid w:val="002C00B3"/>
    <w:rsid w:val="002C08B2"/>
    <w:rsid w:val="002C0A09"/>
    <w:rsid w:val="002C0A44"/>
    <w:rsid w:val="002C0C1C"/>
    <w:rsid w:val="002C0D0A"/>
    <w:rsid w:val="002C0D0F"/>
    <w:rsid w:val="002C1024"/>
    <w:rsid w:val="002C104A"/>
    <w:rsid w:val="002C1914"/>
    <w:rsid w:val="002C1FB4"/>
    <w:rsid w:val="002C2210"/>
    <w:rsid w:val="002C22DA"/>
    <w:rsid w:val="002C294E"/>
    <w:rsid w:val="002C2F58"/>
    <w:rsid w:val="002C36A9"/>
    <w:rsid w:val="002C378B"/>
    <w:rsid w:val="002C389D"/>
    <w:rsid w:val="002C3DD6"/>
    <w:rsid w:val="002C3EA4"/>
    <w:rsid w:val="002C4171"/>
    <w:rsid w:val="002C4273"/>
    <w:rsid w:val="002C4C86"/>
    <w:rsid w:val="002C5235"/>
    <w:rsid w:val="002C5326"/>
    <w:rsid w:val="002C54BB"/>
    <w:rsid w:val="002C5BA0"/>
    <w:rsid w:val="002C5CCC"/>
    <w:rsid w:val="002C632C"/>
    <w:rsid w:val="002C7055"/>
    <w:rsid w:val="002C7AC7"/>
    <w:rsid w:val="002D0493"/>
    <w:rsid w:val="002D1343"/>
    <w:rsid w:val="002D1D0C"/>
    <w:rsid w:val="002D22CB"/>
    <w:rsid w:val="002D2605"/>
    <w:rsid w:val="002D2694"/>
    <w:rsid w:val="002D269E"/>
    <w:rsid w:val="002D29C8"/>
    <w:rsid w:val="002D2C7A"/>
    <w:rsid w:val="002D30AE"/>
    <w:rsid w:val="002D3FB5"/>
    <w:rsid w:val="002D45BF"/>
    <w:rsid w:val="002D489C"/>
    <w:rsid w:val="002D4BA2"/>
    <w:rsid w:val="002D4C09"/>
    <w:rsid w:val="002D5305"/>
    <w:rsid w:val="002D53FB"/>
    <w:rsid w:val="002D55F1"/>
    <w:rsid w:val="002D59D6"/>
    <w:rsid w:val="002D5A52"/>
    <w:rsid w:val="002D5AFE"/>
    <w:rsid w:val="002D5DDF"/>
    <w:rsid w:val="002D6530"/>
    <w:rsid w:val="002D6B3B"/>
    <w:rsid w:val="002D6D72"/>
    <w:rsid w:val="002D71AF"/>
    <w:rsid w:val="002D778E"/>
    <w:rsid w:val="002D78B9"/>
    <w:rsid w:val="002D7996"/>
    <w:rsid w:val="002D7B58"/>
    <w:rsid w:val="002D7D91"/>
    <w:rsid w:val="002E0512"/>
    <w:rsid w:val="002E082E"/>
    <w:rsid w:val="002E0BFE"/>
    <w:rsid w:val="002E0C55"/>
    <w:rsid w:val="002E0D4E"/>
    <w:rsid w:val="002E0E8E"/>
    <w:rsid w:val="002E0F8A"/>
    <w:rsid w:val="002E0FF3"/>
    <w:rsid w:val="002E13CC"/>
    <w:rsid w:val="002E18D6"/>
    <w:rsid w:val="002E1A26"/>
    <w:rsid w:val="002E21E1"/>
    <w:rsid w:val="002E2593"/>
    <w:rsid w:val="002E292A"/>
    <w:rsid w:val="002E2CC1"/>
    <w:rsid w:val="002E2FA7"/>
    <w:rsid w:val="002E3113"/>
    <w:rsid w:val="002E34BD"/>
    <w:rsid w:val="002E37E0"/>
    <w:rsid w:val="002E39C0"/>
    <w:rsid w:val="002E3B85"/>
    <w:rsid w:val="002E3ECD"/>
    <w:rsid w:val="002E4DAE"/>
    <w:rsid w:val="002E5B17"/>
    <w:rsid w:val="002E5BA8"/>
    <w:rsid w:val="002E6547"/>
    <w:rsid w:val="002E66AE"/>
    <w:rsid w:val="002E69D7"/>
    <w:rsid w:val="002E7288"/>
    <w:rsid w:val="002F0276"/>
    <w:rsid w:val="002F0B30"/>
    <w:rsid w:val="002F12EB"/>
    <w:rsid w:val="002F18FC"/>
    <w:rsid w:val="002F1CDC"/>
    <w:rsid w:val="002F28C7"/>
    <w:rsid w:val="002F36FD"/>
    <w:rsid w:val="002F39F6"/>
    <w:rsid w:val="002F3F7A"/>
    <w:rsid w:val="002F3FD6"/>
    <w:rsid w:val="002F4387"/>
    <w:rsid w:val="002F43DA"/>
    <w:rsid w:val="002F52C9"/>
    <w:rsid w:val="002F537F"/>
    <w:rsid w:val="002F5A09"/>
    <w:rsid w:val="002F5BBF"/>
    <w:rsid w:val="002F5BD2"/>
    <w:rsid w:val="002F5D32"/>
    <w:rsid w:val="002F6363"/>
    <w:rsid w:val="002F66A5"/>
    <w:rsid w:val="002F6A5C"/>
    <w:rsid w:val="002F6B56"/>
    <w:rsid w:val="002F6D2B"/>
    <w:rsid w:val="002F6E4C"/>
    <w:rsid w:val="002F7230"/>
    <w:rsid w:val="002F7CC7"/>
    <w:rsid w:val="002F7F7A"/>
    <w:rsid w:val="00300397"/>
    <w:rsid w:val="0030083C"/>
    <w:rsid w:val="003009A8"/>
    <w:rsid w:val="00300F3B"/>
    <w:rsid w:val="00301602"/>
    <w:rsid w:val="003016A5"/>
    <w:rsid w:val="00301AC1"/>
    <w:rsid w:val="00301AC9"/>
    <w:rsid w:val="00301C40"/>
    <w:rsid w:val="003023B4"/>
    <w:rsid w:val="00302A9B"/>
    <w:rsid w:val="00302ADB"/>
    <w:rsid w:val="00302D41"/>
    <w:rsid w:val="003030B1"/>
    <w:rsid w:val="003036BF"/>
    <w:rsid w:val="003039FF"/>
    <w:rsid w:val="00303A4D"/>
    <w:rsid w:val="00303A78"/>
    <w:rsid w:val="00303B40"/>
    <w:rsid w:val="00303CF7"/>
    <w:rsid w:val="00303D72"/>
    <w:rsid w:val="00303ECF"/>
    <w:rsid w:val="003045D8"/>
    <w:rsid w:val="00304DC2"/>
    <w:rsid w:val="00304E85"/>
    <w:rsid w:val="00304EE5"/>
    <w:rsid w:val="00304F8B"/>
    <w:rsid w:val="00305070"/>
    <w:rsid w:val="00305199"/>
    <w:rsid w:val="00305AB8"/>
    <w:rsid w:val="00305B19"/>
    <w:rsid w:val="00306017"/>
    <w:rsid w:val="003060BC"/>
    <w:rsid w:val="003061E1"/>
    <w:rsid w:val="0030668B"/>
    <w:rsid w:val="00306EBF"/>
    <w:rsid w:val="00306FB0"/>
    <w:rsid w:val="0030728B"/>
    <w:rsid w:val="003073A6"/>
    <w:rsid w:val="00310454"/>
    <w:rsid w:val="0031117B"/>
    <w:rsid w:val="003113E4"/>
    <w:rsid w:val="003119F7"/>
    <w:rsid w:val="00311D98"/>
    <w:rsid w:val="00311DA8"/>
    <w:rsid w:val="003120D4"/>
    <w:rsid w:val="00312169"/>
    <w:rsid w:val="0031264F"/>
    <w:rsid w:val="003127B6"/>
    <w:rsid w:val="00312CC2"/>
    <w:rsid w:val="0031322C"/>
    <w:rsid w:val="0031334C"/>
    <w:rsid w:val="00313394"/>
    <w:rsid w:val="003133A6"/>
    <w:rsid w:val="003133E9"/>
    <w:rsid w:val="00313A54"/>
    <w:rsid w:val="00313CD6"/>
    <w:rsid w:val="003140FC"/>
    <w:rsid w:val="0031423B"/>
    <w:rsid w:val="00314267"/>
    <w:rsid w:val="0031427F"/>
    <w:rsid w:val="003143A0"/>
    <w:rsid w:val="0031466D"/>
    <w:rsid w:val="00314EF3"/>
    <w:rsid w:val="003151DF"/>
    <w:rsid w:val="00315516"/>
    <w:rsid w:val="00315B63"/>
    <w:rsid w:val="00315E57"/>
    <w:rsid w:val="00316820"/>
    <w:rsid w:val="00316A5F"/>
    <w:rsid w:val="00316B67"/>
    <w:rsid w:val="00316BB6"/>
    <w:rsid w:val="00316DDA"/>
    <w:rsid w:val="003174AE"/>
    <w:rsid w:val="003174F8"/>
    <w:rsid w:val="00317624"/>
    <w:rsid w:val="00317CB8"/>
    <w:rsid w:val="00320716"/>
    <w:rsid w:val="00320805"/>
    <w:rsid w:val="00320A41"/>
    <w:rsid w:val="00320A45"/>
    <w:rsid w:val="00320D9F"/>
    <w:rsid w:val="00320FCC"/>
    <w:rsid w:val="0032150F"/>
    <w:rsid w:val="00321577"/>
    <w:rsid w:val="0032162F"/>
    <w:rsid w:val="00321A52"/>
    <w:rsid w:val="0032226C"/>
    <w:rsid w:val="003224B6"/>
    <w:rsid w:val="00322710"/>
    <w:rsid w:val="00322F7A"/>
    <w:rsid w:val="00323B15"/>
    <w:rsid w:val="00323F5B"/>
    <w:rsid w:val="00324197"/>
    <w:rsid w:val="00324479"/>
    <w:rsid w:val="0032457D"/>
    <w:rsid w:val="00324CBD"/>
    <w:rsid w:val="00325220"/>
    <w:rsid w:val="0032557E"/>
    <w:rsid w:val="003255CD"/>
    <w:rsid w:val="00325695"/>
    <w:rsid w:val="00325BBA"/>
    <w:rsid w:val="00326224"/>
    <w:rsid w:val="00326A65"/>
    <w:rsid w:val="00327561"/>
    <w:rsid w:val="00327A7D"/>
    <w:rsid w:val="00327F3C"/>
    <w:rsid w:val="00330103"/>
    <w:rsid w:val="00330763"/>
    <w:rsid w:val="00330B14"/>
    <w:rsid w:val="00330DAB"/>
    <w:rsid w:val="003310FF"/>
    <w:rsid w:val="0033155E"/>
    <w:rsid w:val="003319D7"/>
    <w:rsid w:val="00331AF9"/>
    <w:rsid w:val="00331BB2"/>
    <w:rsid w:val="00331CF2"/>
    <w:rsid w:val="00331E21"/>
    <w:rsid w:val="00331F50"/>
    <w:rsid w:val="0033210A"/>
    <w:rsid w:val="003328AF"/>
    <w:rsid w:val="003329B0"/>
    <w:rsid w:val="00332CB5"/>
    <w:rsid w:val="003333D5"/>
    <w:rsid w:val="003335E2"/>
    <w:rsid w:val="003336F4"/>
    <w:rsid w:val="0033389E"/>
    <w:rsid w:val="00333B8B"/>
    <w:rsid w:val="00333B8F"/>
    <w:rsid w:val="00334787"/>
    <w:rsid w:val="00334B2A"/>
    <w:rsid w:val="00334B43"/>
    <w:rsid w:val="00334CE8"/>
    <w:rsid w:val="00334E8D"/>
    <w:rsid w:val="003354D3"/>
    <w:rsid w:val="00335CC2"/>
    <w:rsid w:val="00335E0E"/>
    <w:rsid w:val="00335EDD"/>
    <w:rsid w:val="00336693"/>
    <w:rsid w:val="00336B4C"/>
    <w:rsid w:val="003373B6"/>
    <w:rsid w:val="0033740F"/>
    <w:rsid w:val="003376A1"/>
    <w:rsid w:val="00337CB5"/>
    <w:rsid w:val="00337DF5"/>
    <w:rsid w:val="00337E5B"/>
    <w:rsid w:val="003401EE"/>
    <w:rsid w:val="00340382"/>
    <w:rsid w:val="003409A9"/>
    <w:rsid w:val="00340B3A"/>
    <w:rsid w:val="00340FA9"/>
    <w:rsid w:val="00341262"/>
    <w:rsid w:val="0034152D"/>
    <w:rsid w:val="00341AE0"/>
    <w:rsid w:val="00341B0A"/>
    <w:rsid w:val="00341E37"/>
    <w:rsid w:val="00341E83"/>
    <w:rsid w:val="0034206B"/>
    <w:rsid w:val="00342301"/>
    <w:rsid w:val="003423DB"/>
    <w:rsid w:val="003425EC"/>
    <w:rsid w:val="003426F7"/>
    <w:rsid w:val="00342ADB"/>
    <w:rsid w:val="00342B0F"/>
    <w:rsid w:val="00342E60"/>
    <w:rsid w:val="00343200"/>
    <w:rsid w:val="003438C5"/>
    <w:rsid w:val="00343B77"/>
    <w:rsid w:val="0034412C"/>
    <w:rsid w:val="0034456B"/>
    <w:rsid w:val="00344613"/>
    <w:rsid w:val="00344DA2"/>
    <w:rsid w:val="00345018"/>
    <w:rsid w:val="003451FF"/>
    <w:rsid w:val="0034547B"/>
    <w:rsid w:val="0034583C"/>
    <w:rsid w:val="00345C0F"/>
    <w:rsid w:val="00345DD3"/>
    <w:rsid w:val="0034679F"/>
    <w:rsid w:val="00346931"/>
    <w:rsid w:val="003469E4"/>
    <w:rsid w:val="00346A03"/>
    <w:rsid w:val="00347BCF"/>
    <w:rsid w:val="00350711"/>
    <w:rsid w:val="00350B07"/>
    <w:rsid w:val="00350E2E"/>
    <w:rsid w:val="00351472"/>
    <w:rsid w:val="003515EB"/>
    <w:rsid w:val="003519CD"/>
    <w:rsid w:val="00351A58"/>
    <w:rsid w:val="003522BC"/>
    <w:rsid w:val="0035246E"/>
    <w:rsid w:val="003524C5"/>
    <w:rsid w:val="00352AF1"/>
    <w:rsid w:val="00352C77"/>
    <w:rsid w:val="0035320C"/>
    <w:rsid w:val="0035391B"/>
    <w:rsid w:val="003544BF"/>
    <w:rsid w:val="00354B40"/>
    <w:rsid w:val="00354D14"/>
    <w:rsid w:val="00355115"/>
    <w:rsid w:val="0035603D"/>
    <w:rsid w:val="00356041"/>
    <w:rsid w:val="00356075"/>
    <w:rsid w:val="00356C0B"/>
    <w:rsid w:val="00356D41"/>
    <w:rsid w:val="003570A4"/>
    <w:rsid w:val="0035718F"/>
    <w:rsid w:val="0035795C"/>
    <w:rsid w:val="00357AA3"/>
    <w:rsid w:val="00360080"/>
    <w:rsid w:val="0036012B"/>
    <w:rsid w:val="00360363"/>
    <w:rsid w:val="00360476"/>
    <w:rsid w:val="003609D9"/>
    <w:rsid w:val="00360A80"/>
    <w:rsid w:val="00360B12"/>
    <w:rsid w:val="003611A9"/>
    <w:rsid w:val="003611D6"/>
    <w:rsid w:val="0036138D"/>
    <w:rsid w:val="00361C22"/>
    <w:rsid w:val="00361CEB"/>
    <w:rsid w:val="00362043"/>
    <w:rsid w:val="0036252C"/>
    <w:rsid w:val="00362D02"/>
    <w:rsid w:val="00362D80"/>
    <w:rsid w:val="00363051"/>
    <w:rsid w:val="00363AA3"/>
    <w:rsid w:val="003640B0"/>
    <w:rsid w:val="003641C8"/>
    <w:rsid w:val="003644F3"/>
    <w:rsid w:val="0036496E"/>
    <w:rsid w:val="003649BB"/>
    <w:rsid w:val="0036513A"/>
    <w:rsid w:val="0036556D"/>
    <w:rsid w:val="00365A15"/>
    <w:rsid w:val="00365A82"/>
    <w:rsid w:val="00365E50"/>
    <w:rsid w:val="00366151"/>
    <w:rsid w:val="00366319"/>
    <w:rsid w:val="00366445"/>
    <w:rsid w:val="00366DE9"/>
    <w:rsid w:val="0036709C"/>
    <w:rsid w:val="00367151"/>
    <w:rsid w:val="003674E5"/>
    <w:rsid w:val="00367510"/>
    <w:rsid w:val="003675AE"/>
    <w:rsid w:val="0036791B"/>
    <w:rsid w:val="00367CC9"/>
    <w:rsid w:val="00370213"/>
    <w:rsid w:val="003704E8"/>
    <w:rsid w:val="0037076A"/>
    <w:rsid w:val="003708EA"/>
    <w:rsid w:val="00370B84"/>
    <w:rsid w:val="00370F49"/>
    <w:rsid w:val="00371482"/>
    <w:rsid w:val="00371C90"/>
    <w:rsid w:val="00372000"/>
    <w:rsid w:val="003722DB"/>
    <w:rsid w:val="00372451"/>
    <w:rsid w:val="00372B16"/>
    <w:rsid w:val="00372BDD"/>
    <w:rsid w:val="00372C8E"/>
    <w:rsid w:val="00373611"/>
    <w:rsid w:val="00373780"/>
    <w:rsid w:val="0037397D"/>
    <w:rsid w:val="00373BE8"/>
    <w:rsid w:val="00373CC5"/>
    <w:rsid w:val="00373EED"/>
    <w:rsid w:val="0037415D"/>
    <w:rsid w:val="00374249"/>
    <w:rsid w:val="003746A0"/>
    <w:rsid w:val="003747B1"/>
    <w:rsid w:val="00374829"/>
    <w:rsid w:val="0037495D"/>
    <w:rsid w:val="00374BA4"/>
    <w:rsid w:val="00374C3D"/>
    <w:rsid w:val="0037517D"/>
    <w:rsid w:val="0037552A"/>
    <w:rsid w:val="00375618"/>
    <w:rsid w:val="003757A8"/>
    <w:rsid w:val="0037590C"/>
    <w:rsid w:val="003765AF"/>
    <w:rsid w:val="00376E4A"/>
    <w:rsid w:val="00376F6B"/>
    <w:rsid w:val="00377216"/>
    <w:rsid w:val="00377EBD"/>
    <w:rsid w:val="0038027C"/>
    <w:rsid w:val="00380A55"/>
    <w:rsid w:val="00380C3A"/>
    <w:rsid w:val="00380CE4"/>
    <w:rsid w:val="00380DA3"/>
    <w:rsid w:val="003810D3"/>
    <w:rsid w:val="00382143"/>
    <w:rsid w:val="0038220A"/>
    <w:rsid w:val="00382273"/>
    <w:rsid w:val="003826D4"/>
    <w:rsid w:val="00382755"/>
    <w:rsid w:val="003827FE"/>
    <w:rsid w:val="003829A2"/>
    <w:rsid w:val="00382A06"/>
    <w:rsid w:val="00382D7B"/>
    <w:rsid w:val="00382E99"/>
    <w:rsid w:val="00382FE4"/>
    <w:rsid w:val="0038395F"/>
    <w:rsid w:val="00383974"/>
    <w:rsid w:val="00383A52"/>
    <w:rsid w:val="00383F09"/>
    <w:rsid w:val="00384164"/>
    <w:rsid w:val="003841CE"/>
    <w:rsid w:val="00384C78"/>
    <w:rsid w:val="00384E40"/>
    <w:rsid w:val="00384EA8"/>
    <w:rsid w:val="00385354"/>
    <w:rsid w:val="00385874"/>
    <w:rsid w:val="00385AE8"/>
    <w:rsid w:val="00385B89"/>
    <w:rsid w:val="00385EAA"/>
    <w:rsid w:val="00385ED4"/>
    <w:rsid w:val="003860FC"/>
    <w:rsid w:val="00386CF3"/>
    <w:rsid w:val="00386E41"/>
    <w:rsid w:val="0038719F"/>
    <w:rsid w:val="00387314"/>
    <w:rsid w:val="0038783E"/>
    <w:rsid w:val="00387DB5"/>
    <w:rsid w:val="00387E64"/>
    <w:rsid w:val="0039071D"/>
    <w:rsid w:val="00390C56"/>
    <w:rsid w:val="00390E60"/>
    <w:rsid w:val="00391919"/>
    <w:rsid w:val="00391D87"/>
    <w:rsid w:val="00392204"/>
    <w:rsid w:val="0039227A"/>
    <w:rsid w:val="00392885"/>
    <w:rsid w:val="00392C13"/>
    <w:rsid w:val="00392C5F"/>
    <w:rsid w:val="00392EC2"/>
    <w:rsid w:val="00393673"/>
    <w:rsid w:val="003936F2"/>
    <w:rsid w:val="00393789"/>
    <w:rsid w:val="003946DB"/>
    <w:rsid w:val="00394CE9"/>
    <w:rsid w:val="00395D76"/>
    <w:rsid w:val="003960B8"/>
    <w:rsid w:val="0039622E"/>
    <w:rsid w:val="003965E8"/>
    <w:rsid w:val="003966F7"/>
    <w:rsid w:val="0039711B"/>
    <w:rsid w:val="003976B6"/>
    <w:rsid w:val="00397AAB"/>
    <w:rsid w:val="00397C13"/>
    <w:rsid w:val="003A0277"/>
    <w:rsid w:val="003A044B"/>
    <w:rsid w:val="003A1A78"/>
    <w:rsid w:val="003A1F98"/>
    <w:rsid w:val="003A214F"/>
    <w:rsid w:val="003A31A6"/>
    <w:rsid w:val="003A358B"/>
    <w:rsid w:val="003A35CF"/>
    <w:rsid w:val="003A3C6A"/>
    <w:rsid w:val="003A3CE5"/>
    <w:rsid w:val="003A4ADB"/>
    <w:rsid w:val="003A548B"/>
    <w:rsid w:val="003A5717"/>
    <w:rsid w:val="003A5B58"/>
    <w:rsid w:val="003A5CD2"/>
    <w:rsid w:val="003A5E40"/>
    <w:rsid w:val="003A6199"/>
    <w:rsid w:val="003A6339"/>
    <w:rsid w:val="003A6E83"/>
    <w:rsid w:val="003A6FA5"/>
    <w:rsid w:val="003A7445"/>
    <w:rsid w:val="003A755F"/>
    <w:rsid w:val="003A7A48"/>
    <w:rsid w:val="003A7AF9"/>
    <w:rsid w:val="003A7C0F"/>
    <w:rsid w:val="003A7D4B"/>
    <w:rsid w:val="003A7DFA"/>
    <w:rsid w:val="003A7FC0"/>
    <w:rsid w:val="003B01F7"/>
    <w:rsid w:val="003B0BF9"/>
    <w:rsid w:val="003B0D0F"/>
    <w:rsid w:val="003B106A"/>
    <w:rsid w:val="003B14C7"/>
    <w:rsid w:val="003B1CC7"/>
    <w:rsid w:val="003B1D1C"/>
    <w:rsid w:val="003B2168"/>
    <w:rsid w:val="003B21B7"/>
    <w:rsid w:val="003B2427"/>
    <w:rsid w:val="003B26F2"/>
    <w:rsid w:val="003B29CD"/>
    <w:rsid w:val="003B2F66"/>
    <w:rsid w:val="003B310F"/>
    <w:rsid w:val="003B354B"/>
    <w:rsid w:val="003B35B3"/>
    <w:rsid w:val="003B37C6"/>
    <w:rsid w:val="003B4039"/>
    <w:rsid w:val="003B436A"/>
    <w:rsid w:val="003B490B"/>
    <w:rsid w:val="003B49CC"/>
    <w:rsid w:val="003B4A7E"/>
    <w:rsid w:val="003B4AF3"/>
    <w:rsid w:val="003B4C52"/>
    <w:rsid w:val="003B4EED"/>
    <w:rsid w:val="003B5120"/>
    <w:rsid w:val="003B540C"/>
    <w:rsid w:val="003B58A7"/>
    <w:rsid w:val="003B5BFC"/>
    <w:rsid w:val="003B6490"/>
    <w:rsid w:val="003B6C76"/>
    <w:rsid w:val="003B6CDF"/>
    <w:rsid w:val="003B72AE"/>
    <w:rsid w:val="003B7380"/>
    <w:rsid w:val="003B774C"/>
    <w:rsid w:val="003B7AC3"/>
    <w:rsid w:val="003C0136"/>
    <w:rsid w:val="003C01F6"/>
    <w:rsid w:val="003C08F7"/>
    <w:rsid w:val="003C0973"/>
    <w:rsid w:val="003C1177"/>
    <w:rsid w:val="003C1242"/>
    <w:rsid w:val="003C1A53"/>
    <w:rsid w:val="003C1DBA"/>
    <w:rsid w:val="003C1DC6"/>
    <w:rsid w:val="003C1F15"/>
    <w:rsid w:val="003C22E9"/>
    <w:rsid w:val="003C2320"/>
    <w:rsid w:val="003C23AF"/>
    <w:rsid w:val="003C2682"/>
    <w:rsid w:val="003C2A8A"/>
    <w:rsid w:val="003C2FA3"/>
    <w:rsid w:val="003C2FC0"/>
    <w:rsid w:val="003C3154"/>
    <w:rsid w:val="003C33A7"/>
    <w:rsid w:val="003C3C2C"/>
    <w:rsid w:val="003C3DB4"/>
    <w:rsid w:val="003C41E6"/>
    <w:rsid w:val="003C46AC"/>
    <w:rsid w:val="003C47D4"/>
    <w:rsid w:val="003C49BE"/>
    <w:rsid w:val="003C49EB"/>
    <w:rsid w:val="003C55A0"/>
    <w:rsid w:val="003C5757"/>
    <w:rsid w:val="003C5ABE"/>
    <w:rsid w:val="003C5D8D"/>
    <w:rsid w:val="003C5DCF"/>
    <w:rsid w:val="003C62B2"/>
    <w:rsid w:val="003C62CA"/>
    <w:rsid w:val="003C6685"/>
    <w:rsid w:val="003C69F6"/>
    <w:rsid w:val="003C6A2A"/>
    <w:rsid w:val="003C6AD1"/>
    <w:rsid w:val="003C6C3C"/>
    <w:rsid w:val="003C78FB"/>
    <w:rsid w:val="003C7A33"/>
    <w:rsid w:val="003C7FBF"/>
    <w:rsid w:val="003D00EA"/>
    <w:rsid w:val="003D01E1"/>
    <w:rsid w:val="003D0368"/>
    <w:rsid w:val="003D1339"/>
    <w:rsid w:val="003D13B1"/>
    <w:rsid w:val="003D1D5D"/>
    <w:rsid w:val="003D237D"/>
    <w:rsid w:val="003D2B9C"/>
    <w:rsid w:val="003D2CE7"/>
    <w:rsid w:val="003D3A15"/>
    <w:rsid w:val="003D3E5A"/>
    <w:rsid w:val="003D412A"/>
    <w:rsid w:val="003D4326"/>
    <w:rsid w:val="003D46DA"/>
    <w:rsid w:val="003D4815"/>
    <w:rsid w:val="003D4BD0"/>
    <w:rsid w:val="003D4C1F"/>
    <w:rsid w:val="003D4C81"/>
    <w:rsid w:val="003D4CCD"/>
    <w:rsid w:val="003D4F05"/>
    <w:rsid w:val="003D5914"/>
    <w:rsid w:val="003D5AF6"/>
    <w:rsid w:val="003D5F08"/>
    <w:rsid w:val="003D659B"/>
    <w:rsid w:val="003D661B"/>
    <w:rsid w:val="003D6989"/>
    <w:rsid w:val="003D6E9B"/>
    <w:rsid w:val="003D7036"/>
    <w:rsid w:val="003D7077"/>
    <w:rsid w:val="003D73DA"/>
    <w:rsid w:val="003D7434"/>
    <w:rsid w:val="003D745A"/>
    <w:rsid w:val="003D74BB"/>
    <w:rsid w:val="003D75B1"/>
    <w:rsid w:val="003D78CB"/>
    <w:rsid w:val="003D7A24"/>
    <w:rsid w:val="003D7EE1"/>
    <w:rsid w:val="003E09F6"/>
    <w:rsid w:val="003E0CB6"/>
    <w:rsid w:val="003E0F71"/>
    <w:rsid w:val="003E17E9"/>
    <w:rsid w:val="003E193D"/>
    <w:rsid w:val="003E1B8E"/>
    <w:rsid w:val="003E22B1"/>
    <w:rsid w:val="003E29C4"/>
    <w:rsid w:val="003E31DF"/>
    <w:rsid w:val="003E370F"/>
    <w:rsid w:val="003E3FBC"/>
    <w:rsid w:val="003E4B9B"/>
    <w:rsid w:val="003E4E38"/>
    <w:rsid w:val="003E4EC5"/>
    <w:rsid w:val="003E58B4"/>
    <w:rsid w:val="003E636E"/>
    <w:rsid w:val="003E639C"/>
    <w:rsid w:val="003E6CEE"/>
    <w:rsid w:val="003E7037"/>
    <w:rsid w:val="003E7595"/>
    <w:rsid w:val="003E7DCB"/>
    <w:rsid w:val="003F011F"/>
    <w:rsid w:val="003F0465"/>
    <w:rsid w:val="003F04D5"/>
    <w:rsid w:val="003F0D3A"/>
    <w:rsid w:val="003F0D3D"/>
    <w:rsid w:val="003F0F9D"/>
    <w:rsid w:val="003F14F7"/>
    <w:rsid w:val="003F1606"/>
    <w:rsid w:val="003F1F13"/>
    <w:rsid w:val="003F2C2D"/>
    <w:rsid w:val="003F2F40"/>
    <w:rsid w:val="003F35B0"/>
    <w:rsid w:val="003F3932"/>
    <w:rsid w:val="003F3994"/>
    <w:rsid w:val="003F3ADE"/>
    <w:rsid w:val="003F3B13"/>
    <w:rsid w:val="003F3C55"/>
    <w:rsid w:val="003F3F67"/>
    <w:rsid w:val="003F403A"/>
    <w:rsid w:val="003F49F1"/>
    <w:rsid w:val="003F4C47"/>
    <w:rsid w:val="003F4FCA"/>
    <w:rsid w:val="003F5215"/>
    <w:rsid w:val="003F57B7"/>
    <w:rsid w:val="003F582B"/>
    <w:rsid w:val="003F5BC9"/>
    <w:rsid w:val="003F6311"/>
    <w:rsid w:val="003F64FB"/>
    <w:rsid w:val="003F6FBB"/>
    <w:rsid w:val="003F72F5"/>
    <w:rsid w:val="003F745D"/>
    <w:rsid w:val="003F746A"/>
    <w:rsid w:val="003F7652"/>
    <w:rsid w:val="003F7833"/>
    <w:rsid w:val="003F7886"/>
    <w:rsid w:val="003F7D8E"/>
    <w:rsid w:val="003F7E54"/>
    <w:rsid w:val="003F7E60"/>
    <w:rsid w:val="003F7E8C"/>
    <w:rsid w:val="00400769"/>
    <w:rsid w:val="0040180D"/>
    <w:rsid w:val="00401C10"/>
    <w:rsid w:val="00402157"/>
    <w:rsid w:val="004021F1"/>
    <w:rsid w:val="004027D5"/>
    <w:rsid w:val="00402849"/>
    <w:rsid w:val="00403948"/>
    <w:rsid w:val="004039BE"/>
    <w:rsid w:val="00403B85"/>
    <w:rsid w:val="00403C21"/>
    <w:rsid w:val="00403CE1"/>
    <w:rsid w:val="00403CF1"/>
    <w:rsid w:val="00403D1F"/>
    <w:rsid w:val="004042D8"/>
    <w:rsid w:val="004043B3"/>
    <w:rsid w:val="004047B5"/>
    <w:rsid w:val="0040485A"/>
    <w:rsid w:val="004048C8"/>
    <w:rsid w:val="004049FF"/>
    <w:rsid w:val="00404D6F"/>
    <w:rsid w:val="004050D0"/>
    <w:rsid w:val="00405153"/>
    <w:rsid w:val="00405360"/>
    <w:rsid w:val="0040536C"/>
    <w:rsid w:val="00405601"/>
    <w:rsid w:val="00405B59"/>
    <w:rsid w:val="00405F28"/>
    <w:rsid w:val="0040640E"/>
    <w:rsid w:val="00406560"/>
    <w:rsid w:val="00406968"/>
    <w:rsid w:val="00406D55"/>
    <w:rsid w:val="00407056"/>
    <w:rsid w:val="004077D3"/>
    <w:rsid w:val="004077F9"/>
    <w:rsid w:val="00407D31"/>
    <w:rsid w:val="004101A1"/>
    <w:rsid w:val="0041059B"/>
    <w:rsid w:val="00410A21"/>
    <w:rsid w:val="00410D51"/>
    <w:rsid w:val="00410E9F"/>
    <w:rsid w:val="00410EE2"/>
    <w:rsid w:val="004113C9"/>
    <w:rsid w:val="004114DC"/>
    <w:rsid w:val="00411773"/>
    <w:rsid w:val="00411A05"/>
    <w:rsid w:val="00411E9D"/>
    <w:rsid w:val="0041294C"/>
    <w:rsid w:val="0041328A"/>
    <w:rsid w:val="00413462"/>
    <w:rsid w:val="00413C24"/>
    <w:rsid w:val="00414D39"/>
    <w:rsid w:val="00414E12"/>
    <w:rsid w:val="00414E65"/>
    <w:rsid w:val="00414E66"/>
    <w:rsid w:val="00414F11"/>
    <w:rsid w:val="00415153"/>
    <w:rsid w:val="00415188"/>
    <w:rsid w:val="0041546B"/>
    <w:rsid w:val="00415690"/>
    <w:rsid w:val="0041584A"/>
    <w:rsid w:val="00415A72"/>
    <w:rsid w:val="00415CDA"/>
    <w:rsid w:val="00415FF2"/>
    <w:rsid w:val="004161F8"/>
    <w:rsid w:val="004164AA"/>
    <w:rsid w:val="00416687"/>
    <w:rsid w:val="004168AE"/>
    <w:rsid w:val="004168B7"/>
    <w:rsid w:val="00416A65"/>
    <w:rsid w:val="00416BFF"/>
    <w:rsid w:val="0041706C"/>
    <w:rsid w:val="0042067C"/>
    <w:rsid w:val="00420832"/>
    <w:rsid w:val="00420929"/>
    <w:rsid w:val="00420C66"/>
    <w:rsid w:val="0042101C"/>
    <w:rsid w:val="00421163"/>
    <w:rsid w:val="00421234"/>
    <w:rsid w:val="00421B1B"/>
    <w:rsid w:val="00421DE5"/>
    <w:rsid w:val="00422364"/>
    <w:rsid w:val="004224BA"/>
    <w:rsid w:val="004224FE"/>
    <w:rsid w:val="004226C3"/>
    <w:rsid w:val="004231B2"/>
    <w:rsid w:val="00423328"/>
    <w:rsid w:val="0042357B"/>
    <w:rsid w:val="004235D7"/>
    <w:rsid w:val="00423CB7"/>
    <w:rsid w:val="00423ED8"/>
    <w:rsid w:val="004240ED"/>
    <w:rsid w:val="0042487C"/>
    <w:rsid w:val="00424E4B"/>
    <w:rsid w:val="0042519D"/>
    <w:rsid w:val="00425233"/>
    <w:rsid w:val="0042551E"/>
    <w:rsid w:val="00425B52"/>
    <w:rsid w:val="004268EE"/>
    <w:rsid w:val="00426DA9"/>
    <w:rsid w:val="00426DFA"/>
    <w:rsid w:val="00426F5C"/>
    <w:rsid w:val="004271ED"/>
    <w:rsid w:val="00427646"/>
    <w:rsid w:val="004277FF"/>
    <w:rsid w:val="00427A30"/>
    <w:rsid w:val="00430167"/>
    <w:rsid w:val="00430432"/>
    <w:rsid w:val="004304AB"/>
    <w:rsid w:val="004305EB"/>
    <w:rsid w:val="00430B01"/>
    <w:rsid w:val="00430E7B"/>
    <w:rsid w:val="00431405"/>
    <w:rsid w:val="00431578"/>
    <w:rsid w:val="004316C2"/>
    <w:rsid w:val="00431725"/>
    <w:rsid w:val="00431C86"/>
    <w:rsid w:val="00432450"/>
    <w:rsid w:val="004325C2"/>
    <w:rsid w:val="00432832"/>
    <w:rsid w:val="00432BB9"/>
    <w:rsid w:val="00432E30"/>
    <w:rsid w:val="004330F2"/>
    <w:rsid w:val="00433146"/>
    <w:rsid w:val="00433818"/>
    <w:rsid w:val="00433931"/>
    <w:rsid w:val="00433B27"/>
    <w:rsid w:val="00433BB2"/>
    <w:rsid w:val="00433E9F"/>
    <w:rsid w:val="00433FDF"/>
    <w:rsid w:val="00434FAD"/>
    <w:rsid w:val="00435750"/>
    <w:rsid w:val="00435AD4"/>
    <w:rsid w:val="00435BE2"/>
    <w:rsid w:val="00435D0D"/>
    <w:rsid w:val="00436378"/>
    <w:rsid w:val="00436673"/>
    <w:rsid w:val="0043677C"/>
    <w:rsid w:val="00436BFD"/>
    <w:rsid w:val="00437FEB"/>
    <w:rsid w:val="00440062"/>
    <w:rsid w:val="004402B9"/>
    <w:rsid w:val="0044077D"/>
    <w:rsid w:val="00440FE1"/>
    <w:rsid w:val="004414AA"/>
    <w:rsid w:val="0044167A"/>
    <w:rsid w:val="00441769"/>
    <w:rsid w:val="004418FD"/>
    <w:rsid w:val="00441F6F"/>
    <w:rsid w:val="004421BA"/>
    <w:rsid w:val="004425AC"/>
    <w:rsid w:val="00442712"/>
    <w:rsid w:val="0044282B"/>
    <w:rsid w:val="0044286D"/>
    <w:rsid w:val="00442954"/>
    <w:rsid w:val="0044330B"/>
    <w:rsid w:val="00444541"/>
    <w:rsid w:val="00444936"/>
    <w:rsid w:val="00444976"/>
    <w:rsid w:val="004450C5"/>
    <w:rsid w:val="00446024"/>
    <w:rsid w:val="004460D6"/>
    <w:rsid w:val="0044629B"/>
    <w:rsid w:val="0044681B"/>
    <w:rsid w:val="00446EA7"/>
    <w:rsid w:val="00446F58"/>
    <w:rsid w:val="004473F4"/>
    <w:rsid w:val="00447424"/>
    <w:rsid w:val="00447C04"/>
    <w:rsid w:val="00450030"/>
    <w:rsid w:val="004501A9"/>
    <w:rsid w:val="00450465"/>
    <w:rsid w:val="004506EB"/>
    <w:rsid w:val="00450A8F"/>
    <w:rsid w:val="00450BC8"/>
    <w:rsid w:val="0045159B"/>
    <w:rsid w:val="004515DB"/>
    <w:rsid w:val="004517BA"/>
    <w:rsid w:val="004519C8"/>
    <w:rsid w:val="00451A2B"/>
    <w:rsid w:val="00451AD4"/>
    <w:rsid w:val="00452197"/>
    <w:rsid w:val="00452572"/>
    <w:rsid w:val="00452B37"/>
    <w:rsid w:val="004531BB"/>
    <w:rsid w:val="00453AF0"/>
    <w:rsid w:val="00453BCB"/>
    <w:rsid w:val="00453DF4"/>
    <w:rsid w:val="00453ECD"/>
    <w:rsid w:val="0045414B"/>
    <w:rsid w:val="00454206"/>
    <w:rsid w:val="0045444E"/>
    <w:rsid w:val="0045475E"/>
    <w:rsid w:val="00454E83"/>
    <w:rsid w:val="00455226"/>
    <w:rsid w:val="00455275"/>
    <w:rsid w:val="0045569B"/>
    <w:rsid w:val="00455A12"/>
    <w:rsid w:val="00455F47"/>
    <w:rsid w:val="004560C1"/>
    <w:rsid w:val="00456116"/>
    <w:rsid w:val="00456200"/>
    <w:rsid w:val="0045645D"/>
    <w:rsid w:val="00456809"/>
    <w:rsid w:val="004569CA"/>
    <w:rsid w:val="00457329"/>
    <w:rsid w:val="0045758A"/>
    <w:rsid w:val="00457F8E"/>
    <w:rsid w:val="0046001A"/>
    <w:rsid w:val="0046010A"/>
    <w:rsid w:val="00460271"/>
    <w:rsid w:val="004603BD"/>
    <w:rsid w:val="0046041E"/>
    <w:rsid w:val="00460AA7"/>
    <w:rsid w:val="00460F80"/>
    <w:rsid w:val="00461117"/>
    <w:rsid w:val="004615A5"/>
    <w:rsid w:val="00461E01"/>
    <w:rsid w:val="00461F4B"/>
    <w:rsid w:val="004621F0"/>
    <w:rsid w:val="004623EB"/>
    <w:rsid w:val="00462456"/>
    <w:rsid w:val="00462F26"/>
    <w:rsid w:val="00463035"/>
    <w:rsid w:val="00463152"/>
    <w:rsid w:val="004639BA"/>
    <w:rsid w:val="004640B6"/>
    <w:rsid w:val="00464BA6"/>
    <w:rsid w:val="00465027"/>
    <w:rsid w:val="004650B7"/>
    <w:rsid w:val="004651D2"/>
    <w:rsid w:val="00465837"/>
    <w:rsid w:val="0046591B"/>
    <w:rsid w:val="00465B63"/>
    <w:rsid w:val="00465F90"/>
    <w:rsid w:val="004661FB"/>
    <w:rsid w:val="00467092"/>
    <w:rsid w:val="004670A5"/>
    <w:rsid w:val="0046713A"/>
    <w:rsid w:val="00467473"/>
    <w:rsid w:val="004700C7"/>
    <w:rsid w:val="00470528"/>
    <w:rsid w:val="004708D8"/>
    <w:rsid w:val="00470DD0"/>
    <w:rsid w:val="0047109B"/>
    <w:rsid w:val="004711E4"/>
    <w:rsid w:val="00471324"/>
    <w:rsid w:val="0047197B"/>
    <w:rsid w:val="00471B9C"/>
    <w:rsid w:val="00472B2A"/>
    <w:rsid w:val="00472CFA"/>
    <w:rsid w:val="00472DAB"/>
    <w:rsid w:val="00472EB1"/>
    <w:rsid w:val="0047314C"/>
    <w:rsid w:val="00473264"/>
    <w:rsid w:val="00473531"/>
    <w:rsid w:val="004737EF"/>
    <w:rsid w:val="00473E2E"/>
    <w:rsid w:val="00474083"/>
    <w:rsid w:val="00474EDD"/>
    <w:rsid w:val="004750FF"/>
    <w:rsid w:val="0047518C"/>
    <w:rsid w:val="00475428"/>
    <w:rsid w:val="00475849"/>
    <w:rsid w:val="00475DC3"/>
    <w:rsid w:val="0047674A"/>
    <w:rsid w:val="00476BBE"/>
    <w:rsid w:val="00476C1F"/>
    <w:rsid w:val="00476D5C"/>
    <w:rsid w:val="004772A2"/>
    <w:rsid w:val="00477731"/>
    <w:rsid w:val="00477CB6"/>
    <w:rsid w:val="00477FEB"/>
    <w:rsid w:val="00480075"/>
    <w:rsid w:val="00480310"/>
    <w:rsid w:val="00480731"/>
    <w:rsid w:val="004808AE"/>
    <w:rsid w:val="00480B52"/>
    <w:rsid w:val="00481537"/>
    <w:rsid w:val="00481873"/>
    <w:rsid w:val="00482259"/>
    <w:rsid w:val="00482333"/>
    <w:rsid w:val="00482482"/>
    <w:rsid w:val="004827D9"/>
    <w:rsid w:val="004828C6"/>
    <w:rsid w:val="004828C9"/>
    <w:rsid w:val="00482FA9"/>
    <w:rsid w:val="0048329E"/>
    <w:rsid w:val="004833E7"/>
    <w:rsid w:val="00483505"/>
    <w:rsid w:val="004837DB"/>
    <w:rsid w:val="004838BC"/>
    <w:rsid w:val="00483BCD"/>
    <w:rsid w:val="004840B0"/>
    <w:rsid w:val="00484315"/>
    <w:rsid w:val="00484482"/>
    <w:rsid w:val="00484591"/>
    <w:rsid w:val="00484616"/>
    <w:rsid w:val="00484B8A"/>
    <w:rsid w:val="00484D57"/>
    <w:rsid w:val="00484E1A"/>
    <w:rsid w:val="00484FEF"/>
    <w:rsid w:val="00485426"/>
    <w:rsid w:val="00485571"/>
    <w:rsid w:val="0048626D"/>
    <w:rsid w:val="00486362"/>
    <w:rsid w:val="004863AF"/>
    <w:rsid w:val="00486410"/>
    <w:rsid w:val="004867B7"/>
    <w:rsid w:val="00486B01"/>
    <w:rsid w:val="00486B2C"/>
    <w:rsid w:val="00486FE3"/>
    <w:rsid w:val="0048723B"/>
    <w:rsid w:val="00487C4D"/>
    <w:rsid w:val="00487C80"/>
    <w:rsid w:val="00487DB8"/>
    <w:rsid w:val="00487E36"/>
    <w:rsid w:val="00490A10"/>
    <w:rsid w:val="00490FAD"/>
    <w:rsid w:val="00491562"/>
    <w:rsid w:val="004916B1"/>
    <w:rsid w:val="004917F1"/>
    <w:rsid w:val="004919D9"/>
    <w:rsid w:val="00491AA8"/>
    <w:rsid w:val="00491CF1"/>
    <w:rsid w:val="00491E35"/>
    <w:rsid w:val="004920F9"/>
    <w:rsid w:val="00492201"/>
    <w:rsid w:val="00492211"/>
    <w:rsid w:val="004922B8"/>
    <w:rsid w:val="004936A2"/>
    <w:rsid w:val="004942B0"/>
    <w:rsid w:val="00494597"/>
    <w:rsid w:val="00494678"/>
    <w:rsid w:val="004947B7"/>
    <w:rsid w:val="00494F36"/>
    <w:rsid w:val="004950A1"/>
    <w:rsid w:val="004962E7"/>
    <w:rsid w:val="00496337"/>
    <w:rsid w:val="0049656D"/>
    <w:rsid w:val="00496A6B"/>
    <w:rsid w:val="00496F0A"/>
    <w:rsid w:val="004970B9"/>
    <w:rsid w:val="004971A7"/>
    <w:rsid w:val="004974DE"/>
    <w:rsid w:val="00497883"/>
    <w:rsid w:val="00497EA6"/>
    <w:rsid w:val="004A097B"/>
    <w:rsid w:val="004A0BCA"/>
    <w:rsid w:val="004A0C08"/>
    <w:rsid w:val="004A1D75"/>
    <w:rsid w:val="004A1DF2"/>
    <w:rsid w:val="004A2082"/>
    <w:rsid w:val="004A2542"/>
    <w:rsid w:val="004A2A04"/>
    <w:rsid w:val="004A2F4E"/>
    <w:rsid w:val="004A31E6"/>
    <w:rsid w:val="004A3381"/>
    <w:rsid w:val="004A35B2"/>
    <w:rsid w:val="004A379C"/>
    <w:rsid w:val="004A3B67"/>
    <w:rsid w:val="004A3DB4"/>
    <w:rsid w:val="004A4D54"/>
    <w:rsid w:val="004A4D5B"/>
    <w:rsid w:val="004A5473"/>
    <w:rsid w:val="004A5CFF"/>
    <w:rsid w:val="004A5D4D"/>
    <w:rsid w:val="004A605D"/>
    <w:rsid w:val="004A6292"/>
    <w:rsid w:val="004A6AAC"/>
    <w:rsid w:val="004A6ACC"/>
    <w:rsid w:val="004A6ECD"/>
    <w:rsid w:val="004A7164"/>
    <w:rsid w:val="004A771B"/>
    <w:rsid w:val="004A776E"/>
    <w:rsid w:val="004A7987"/>
    <w:rsid w:val="004A7A23"/>
    <w:rsid w:val="004A7AD8"/>
    <w:rsid w:val="004A7B17"/>
    <w:rsid w:val="004B00F6"/>
    <w:rsid w:val="004B01D5"/>
    <w:rsid w:val="004B02CA"/>
    <w:rsid w:val="004B074C"/>
    <w:rsid w:val="004B1405"/>
    <w:rsid w:val="004B1858"/>
    <w:rsid w:val="004B1F4F"/>
    <w:rsid w:val="004B2A4A"/>
    <w:rsid w:val="004B2B6E"/>
    <w:rsid w:val="004B2F38"/>
    <w:rsid w:val="004B3869"/>
    <w:rsid w:val="004B3B39"/>
    <w:rsid w:val="004B3D85"/>
    <w:rsid w:val="004B412E"/>
    <w:rsid w:val="004B493F"/>
    <w:rsid w:val="004B4B32"/>
    <w:rsid w:val="004B4DD7"/>
    <w:rsid w:val="004B4F3C"/>
    <w:rsid w:val="004B54A2"/>
    <w:rsid w:val="004B585A"/>
    <w:rsid w:val="004B5BA0"/>
    <w:rsid w:val="004B5C6E"/>
    <w:rsid w:val="004B5D97"/>
    <w:rsid w:val="004B63CC"/>
    <w:rsid w:val="004B69C9"/>
    <w:rsid w:val="004B69CC"/>
    <w:rsid w:val="004B7056"/>
    <w:rsid w:val="004B720C"/>
    <w:rsid w:val="004B79C0"/>
    <w:rsid w:val="004B7BA2"/>
    <w:rsid w:val="004B7DD8"/>
    <w:rsid w:val="004B7EDD"/>
    <w:rsid w:val="004B7FAF"/>
    <w:rsid w:val="004C027C"/>
    <w:rsid w:val="004C0611"/>
    <w:rsid w:val="004C09B8"/>
    <w:rsid w:val="004C09CC"/>
    <w:rsid w:val="004C0E9A"/>
    <w:rsid w:val="004C16EF"/>
    <w:rsid w:val="004C182B"/>
    <w:rsid w:val="004C1E5A"/>
    <w:rsid w:val="004C1EE7"/>
    <w:rsid w:val="004C21EA"/>
    <w:rsid w:val="004C23C8"/>
    <w:rsid w:val="004C2445"/>
    <w:rsid w:val="004C2599"/>
    <w:rsid w:val="004C2B4D"/>
    <w:rsid w:val="004C2FAB"/>
    <w:rsid w:val="004C3250"/>
    <w:rsid w:val="004C32C0"/>
    <w:rsid w:val="004C33FB"/>
    <w:rsid w:val="004C3645"/>
    <w:rsid w:val="004C4017"/>
    <w:rsid w:val="004C40FC"/>
    <w:rsid w:val="004C5317"/>
    <w:rsid w:val="004C631E"/>
    <w:rsid w:val="004C65FD"/>
    <w:rsid w:val="004C691A"/>
    <w:rsid w:val="004C692B"/>
    <w:rsid w:val="004C6A3D"/>
    <w:rsid w:val="004C6BC1"/>
    <w:rsid w:val="004C6E6F"/>
    <w:rsid w:val="004C6F07"/>
    <w:rsid w:val="004C6F2D"/>
    <w:rsid w:val="004C7801"/>
    <w:rsid w:val="004C7E06"/>
    <w:rsid w:val="004D0255"/>
    <w:rsid w:val="004D0B93"/>
    <w:rsid w:val="004D0EEF"/>
    <w:rsid w:val="004D0F7F"/>
    <w:rsid w:val="004D13D6"/>
    <w:rsid w:val="004D19D9"/>
    <w:rsid w:val="004D1B24"/>
    <w:rsid w:val="004D1D8D"/>
    <w:rsid w:val="004D21EE"/>
    <w:rsid w:val="004D2CB8"/>
    <w:rsid w:val="004D3B46"/>
    <w:rsid w:val="004D3CB3"/>
    <w:rsid w:val="004D3F62"/>
    <w:rsid w:val="004D4971"/>
    <w:rsid w:val="004D4E4D"/>
    <w:rsid w:val="004D56BD"/>
    <w:rsid w:val="004D5E8F"/>
    <w:rsid w:val="004D6319"/>
    <w:rsid w:val="004D644A"/>
    <w:rsid w:val="004D6536"/>
    <w:rsid w:val="004D66E2"/>
    <w:rsid w:val="004D67F1"/>
    <w:rsid w:val="004D6817"/>
    <w:rsid w:val="004D68F1"/>
    <w:rsid w:val="004D6BD9"/>
    <w:rsid w:val="004D7131"/>
    <w:rsid w:val="004D72A0"/>
    <w:rsid w:val="004D7453"/>
    <w:rsid w:val="004D75E4"/>
    <w:rsid w:val="004D78C8"/>
    <w:rsid w:val="004D7925"/>
    <w:rsid w:val="004D79B4"/>
    <w:rsid w:val="004D7DD3"/>
    <w:rsid w:val="004E03E7"/>
    <w:rsid w:val="004E047B"/>
    <w:rsid w:val="004E0E15"/>
    <w:rsid w:val="004E14D0"/>
    <w:rsid w:val="004E2039"/>
    <w:rsid w:val="004E2416"/>
    <w:rsid w:val="004E2596"/>
    <w:rsid w:val="004E270B"/>
    <w:rsid w:val="004E296F"/>
    <w:rsid w:val="004E2D57"/>
    <w:rsid w:val="004E2D71"/>
    <w:rsid w:val="004E37F5"/>
    <w:rsid w:val="004E3B3A"/>
    <w:rsid w:val="004E4261"/>
    <w:rsid w:val="004E462A"/>
    <w:rsid w:val="004E466F"/>
    <w:rsid w:val="004E494B"/>
    <w:rsid w:val="004E4A05"/>
    <w:rsid w:val="004E4D68"/>
    <w:rsid w:val="004E4ED0"/>
    <w:rsid w:val="004E51CD"/>
    <w:rsid w:val="004E52F0"/>
    <w:rsid w:val="004E54EA"/>
    <w:rsid w:val="004E6572"/>
    <w:rsid w:val="004E67C2"/>
    <w:rsid w:val="004E684F"/>
    <w:rsid w:val="004E6C10"/>
    <w:rsid w:val="004E6C8A"/>
    <w:rsid w:val="004E7011"/>
    <w:rsid w:val="004E7234"/>
    <w:rsid w:val="004E772C"/>
    <w:rsid w:val="004E7858"/>
    <w:rsid w:val="004E7951"/>
    <w:rsid w:val="004E7CD8"/>
    <w:rsid w:val="004E7D67"/>
    <w:rsid w:val="004F0934"/>
    <w:rsid w:val="004F0B43"/>
    <w:rsid w:val="004F15A6"/>
    <w:rsid w:val="004F16AF"/>
    <w:rsid w:val="004F19AF"/>
    <w:rsid w:val="004F1C84"/>
    <w:rsid w:val="004F1E4F"/>
    <w:rsid w:val="004F1F0C"/>
    <w:rsid w:val="004F2549"/>
    <w:rsid w:val="004F29C3"/>
    <w:rsid w:val="004F2A75"/>
    <w:rsid w:val="004F2C6D"/>
    <w:rsid w:val="004F30CA"/>
    <w:rsid w:val="004F31C6"/>
    <w:rsid w:val="004F342E"/>
    <w:rsid w:val="004F370A"/>
    <w:rsid w:val="004F3D32"/>
    <w:rsid w:val="004F3D6D"/>
    <w:rsid w:val="004F3DF2"/>
    <w:rsid w:val="004F401A"/>
    <w:rsid w:val="004F43A7"/>
    <w:rsid w:val="004F4B6F"/>
    <w:rsid w:val="004F5566"/>
    <w:rsid w:val="004F5FA4"/>
    <w:rsid w:val="004F610D"/>
    <w:rsid w:val="004F612B"/>
    <w:rsid w:val="004F66F0"/>
    <w:rsid w:val="004F6956"/>
    <w:rsid w:val="004F71C9"/>
    <w:rsid w:val="004F7D75"/>
    <w:rsid w:val="00500151"/>
    <w:rsid w:val="0050049A"/>
    <w:rsid w:val="0050050E"/>
    <w:rsid w:val="0050079F"/>
    <w:rsid w:val="005007A1"/>
    <w:rsid w:val="00500B92"/>
    <w:rsid w:val="005010BE"/>
    <w:rsid w:val="0050147D"/>
    <w:rsid w:val="00501686"/>
    <w:rsid w:val="00501DF5"/>
    <w:rsid w:val="00502022"/>
    <w:rsid w:val="0050249E"/>
    <w:rsid w:val="0050284F"/>
    <w:rsid w:val="00502A5D"/>
    <w:rsid w:val="00502B03"/>
    <w:rsid w:val="005031EA"/>
    <w:rsid w:val="00503276"/>
    <w:rsid w:val="00503378"/>
    <w:rsid w:val="005035B4"/>
    <w:rsid w:val="0050379D"/>
    <w:rsid w:val="005037E8"/>
    <w:rsid w:val="00503819"/>
    <w:rsid w:val="00503AD0"/>
    <w:rsid w:val="00503EF3"/>
    <w:rsid w:val="005041F3"/>
    <w:rsid w:val="0050431A"/>
    <w:rsid w:val="00504A6E"/>
    <w:rsid w:val="00505B4E"/>
    <w:rsid w:val="00506422"/>
    <w:rsid w:val="00506505"/>
    <w:rsid w:val="005066DB"/>
    <w:rsid w:val="00506E25"/>
    <w:rsid w:val="00506F3E"/>
    <w:rsid w:val="00507C52"/>
    <w:rsid w:val="00507F51"/>
    <w:rsid w:val="0051021B"/>
    <w:rsid w:val="00510719"/>
    <w:rsid w:val="00510855"/>
    <w:rsid w:val="00510924"/>
    <w:rsid w:val="00510FE9"/>
    <w:rsid w:val="00511370"/>
    <w:rsid w:val="00511852"/>
    <w:rsid w:val="00511923"/>
    <w:rsid w:val="005120D7"/>
    <w:rsid w:val="00512105"/>
    <w:rsid w:val="00512AA1"/>
    <w:rsid w:val="00512F63"/>
    <w:rsid w:val="00512FB4"/>
    <w:rsid w:val="005130F7"/>
    <w:rsid w:val="00513218"/>
    <w:rsid w:val="00513A0E"/>
    <w:rsid w:val="00513ECA"/>
    <w:rsid w:val="0051454B"/>
    <w:rsid w:val="00514B44"/>
    <w:rsid w:val="00515161"/>
    <w:rsid w:val="00515618"/>
    <w:rsid w:val="005157BE"/>
    <w:rsid w:val="005157F6"/>
    <w:rsid w:val="00515B08"/>
    <w:rsid w:val="00516075"/>
    <w:rsid w:val="00516246"/>
    <w:rsid w:val="005162E6"/>
    <w:rsid w:val="00516D00"/>
    <w:rsid w:val="00516D58"/>
    <w:rsid w:val="00516F3E"/>
    <w:rsid w:val="005170F4"/>
    <w:rsid w:val="005172B7"/>
    <w:rsid w:val="00517619"/>
    <w:rsid w:val="00517B42"/>
    <w:rsid w:val="00517F40"/>
    <w:rsid w:val="0052033A"/>
    <w:rsid w:val="005206AC"/>
    <w:rsid w:val="00520C1F"/>
    <w:rsid w:val="00520CE2"/>
    <w:rsid w:val="00520EB8"/>
    <w:rsid w:val="005210C1"/>
    <w:rsid w:val="0052115F"/>
    <w:rsid w:val="00521FA1"/>
    <w:rsid w:val="0052231C"/>
    <w:rsid w:val="0052312D"/>
    <w:rsid w:val="005231B2"/>
    <w:rsid w:val="00523887"/>
    <w:rsid w:val="00523DA5"/>
    <w:rsid w:val="005240DA"/>
    <w:rsid w:val="0052459C"/>
    <w:rsid w:val="005246F2"/>
    <w:rsid w:val="0052473E"/>
    <w:rsid w:val="0052485F"/>
    <w:rsid w:val="00524CE0"/>
    <w:rsid w:val="005252A2"/>
    <w:rsid w:val="005259C8"/>
    <w:rsid w:val="00525E30"/>
    <w:rsid w:val="005260D6"/>
    <w:rsid w:val="0052636F"/>
    <w:rsid w:val="0052659D"/>
    <w:rsid w:val="00526AC3"/>
    <w:rsid w:val="00526DE3"/>
    <w:rsid w:val="00526F4B"/>
    <w:rsid w:val="00527098"/>
    <w:rsid w:val="005277B1"/>
    <w:rsid w:val="005277B2"/>
    <w:rsid w:val="00527B16"/>
    <w:rsid w:val="00527C4A"/>
    <w:rsid w:val="00527CF8"/>
    <w:rsid w:val="00527EBD"/>
    <w:rsid w:val="00527F00"/>
    <w:rsid w:val="00530078"/>
    <w:rsid w:val="005303A7"/>
    <w:rsid w:val="0053041D"/>
    <w:rsid w:val="005304E6"/>
    <w:rsid w:val="00530EC4"/>
    <w:rsid w:val="00530ECB"/>
    <w:rsid w:val="005313C0"/>
    <w:rsid w:val="0053177F"/>
    <w:rsid w:val="005318D1"/>
    <w:rsid w:val="00531FC1"/>
    <w:rsid w:val="00532074"/>
    <w:rsid w:val="0053214E"/>
    <w:rsid w:val="005329DB"/>
    <w:rsid w:val="005331E5"/>
    <w:rsid w:val="00533598"/>
    <w:rsid w:val="00533A06"/>
    <w:rsid w:val="00533A30"/>
    <w:rsid w:val="00534662"/>
    <w:rsid w:val="00534756"/>
    <w:rsid w:val="0053489B"/>
    <w:rsid w:val="00534967"/>
    <w:rsid w:val="00534E0A"/>
    <w:rsid w:val="00534F04"/>
    <w:rsid w:val="0053528E"/>
    <w:rsid w:val="005352CD"/>
    <w:rsid w:val="005353EE"/>
    <w:rsid w:val="00535765"/>
    <w:rsid w:val="005357EB"/>
    <w:rsid w:val="005358CB"/>
    <w:rsid w:val="00535BD7"/>
    <w:rsid w:val="00535C4A"/>
    <w:rsid w:val="005367C9"/>
    <w:rsid w:val="0053683A"/>
    <w:rsid w:val="00536B38"/>
    <w:rsid w:val="0053711F"/>
    <w:rsid w:val="005371BE"/>
    <w:rsid w:val="005372EF"/>
    <w:rsid w:val="00537360"/>
    <w:rsid w:val="00537DD6"/>
    <w:rsid w:val="00537EA9"/>
    <w:rsid w:val="0054053D"/>
    <w:rsid w:val="00540633"/>
    <w:rsid w:val="005410F4"/>
    <w:rsid w:val="0054115D"/>
    <w:rsid w:val="00541AB8"/>
    <w:rsid w:val="005426A8"/>
    <w:rsid w:val="00542EE0"/>
    <w:rsid w:val="00544378"/>
    <w:rsid w:val="0054442F"/>
    <w:rsid w:val="005444CD"/>
    <w:rsid w:val="0054502A"/>
    <w:rsid w:val="00545395"/>
    <w:rsid w:val="00545463"/>
    <w:rsid w:val="00545534"/>
    <w:rsid w:val="005456CB"/>
    <w:rsid w:val="0054652C"/>
    <w:rsid w:val="005472A5"/>
    <w:rsid w:val="00547457"/>
    <w:rsid w:val="005477DE"/>
    <w:rsid w:val="005478A5"/>
    <w:rsid w:val="00547923"/>
    <w:rsid w:val="00547BA8"/>
    <w:rsid w:val="00547DAA"/>
    <w:rsid w:val="00547FBD"/>
    <w:rsid w:val="00547FF0"/>
    <w:rsid w:val="00547FFE"/>
    <w:rsid w:val="00550C79"/>
    <w:rsid w:val="005514C4"/>
    <w:rsid w:val="005517CE"/>
    <w:rsid w:val="00551EF3"/>
    <w:rsid w:val="0055207A"/>
    <w:rsid w:val="00552742"/>
    <w:rsid w:val="0055283D"/>
    <w:rsid w:val="005529F8"/>
    <w:rsid w:val="0055317B"/>
    <w:rsid w:val="00553751"/>
    <w:rsid w:val="00553913"/>
    <w:rsid w:val="005540C9"/>
    <w:rsid w:val="00554850"/>
    <w:rsid w:val="00554931"/>
    <w:rsid w:val="0055535A"/>
    <w:rsid w:val="00556154"/>
    <w:rsid w:val="00556360"/>
    <w:rsid w:val="0055686F"/>
    <w:rsid w:val="005569B5"/>
    <w:rsid w:val="00556A9D"/>
    <w:rsid w:val="00556B0D"/>
    <w:rsid w:val="00557020"/>
    <w:rsid w:val="005573CC"/>
    <w:rsid w:val="005573E7"/>
    <w:rsid w:val="00557485"/>
    <w:rsid w:val="00557E49"/>
    <w:rsid w:val="00560545"/>
    <w:rsid w:val="00560644"/>
    <w:rsid w:val="00560CE0"/>
    <w:rsid w:val="00560D56"/>
    <w:rsid w:val="005611BC"/>
    <w:rsid w:val="0056128C"/>
    <w:rsid w:val="00561735"/>
    <w:rsid w:val="00561EF7"/>
    <w:rsid w:val="00562866"/>
    <w:rsid w:val="005629EB"/>
    <w:rsid w:val="00563F68"/>
    <w:rsid w:val="0056421C"/>
    <w:rsid w:val="00564932"/>
    <w:rsid w:val="005649F9"/>
    <w:rsid w:val="00564AA0"/>
    <w:rsid w:val="00564BB2"/>
    <w:rsid w:val="00565233"/>
    <w:rsid w:val="005653E5"/>
    <w:rsid w:val="00566436"/>
    <w:rsid w:val="00566523"/>
    <w:rsid w:val="0056666F"/>
    <w:rsid w:val="0056682D"/>
    <w:rsid w:val="00566A74"/>
    <w:rsid w:val="0056717A"/>
    <w:rsid w:val="005677CE"/>
    <w:rsid w:val="005678CB"/>
    <w:rsid w:val="00567C80"/>
    <w:rsid w:val="0057017A"/>
    <w:rsid w:val="00570257"/>
    <w:rsid w:val="0057076E"/>
    <w:rsid w:val="00570776"/>
    <w:rsid w:val="005708FC"/>
    <w:rsid w:val="00570982"/>
    <w:rsid w:val="0057113D"/>
    <w:rsid w:val="00571726"/>
    <w:rsid w:val="005717FF"/>
    <w:rsid w:val="00571D6E"/>
    <w:rsid w:val="0057207A"/>
    <w:rsid w:val="00572122"/>
    <w:rsid w:val="005727F4"/>
    <w:rsid w:val="005734AE"/>
    <w:rsid w:val="005744EB"/>
    <w:rsid w:val="00574692"/>
    <w:rsid w:val="00574887"/>
    <w:rsid w:val="00574B49"/>
    <w:rsid w:val="00574D0F"/>
    <w:rsid w:val="00574D5E"/>
    <w:rsid w:val="0057526B"/>
    <w:rsid w:val="00575BED"/>
    <w:rsid w:val="00575DDB"/>
    <w:rsid w:val="00575E1B"/>
    <w:rsid w:val="00576B82"/>
    <w:rsid w:val="00576F3D"/>
    <w:rsid w:val="00576F53"/>
    <w:rsid w:val="00577464"/>
    <w:rsid w:val="00577B79"/>
    <w:rsid w:val="00577FE6"/>
    <w:rsid w:val="0058037D"/>
    <w:rsid w:val="00580BA8"/>
    <w:rsid w:val="00581097"/>
    <w:rsid w:val="005814A0"/>
    <w:rsid w:val="005815A2"/>
    <w:rsid w:val="005815A3"/>
    <w:rsid w:val="005815D6"/>
    <w:rsid w:val="00582167"/>
    <w:rsid w:val="00582839"/>
    <w:rsid w:val="005828A4"/>
    <w:rsid w:val="0058337E"/>
    <w:rsid w:val="00583640"/>
    <w:rsid w:val="00583780"/>
    <w:rsid w:val="00583E2E"/>
    <w:rsid w:val="00583FFE"/>
    <w:rsid w:val="005841C5"/>
    <w:rsid w:val="005843FB"/>
    <w:rsid w:val="00584423"/>
    <w:rsid w:val="005845AB"/>
    <w:rsid w:val="00584AC3"/>
    <w:rsid w:val="00584C2B"/>
    <w:rsid w:val="00584E80"/>
    <w:rsid w:val="00584EFB"/>
    <w:rsid w:val="00584F22"/>
    <w:rsid w:val="005852AC"/>
    <w:rsid w:val="0058577D"/>
    <w:rsid w:val="005858A3"/>
    <w:rsid w:val="005858B8"/>
    <w:rsid w:val="005858FE"/>
    <w:rsid w:val="0058597A"/>
    <w:rsid w:val="005859F0"/>
    <w:rsid w:val="00585BFF"/>
    <w:rsid w:val="00586649"/>
    <w:rsid w:val="0058675D"/>
    <w:rsid w:val="00586A51"/>
    <w:rsid w:val="00587377"/>
    <w:rsid w:val="00587965"/>
    <w:rsid w:val="00587D49"/>
    <w:rsid w:val="005900AB"/>
    <w:rsid w:val="0059011E"/>
    <w:rsid w:val="00590FCB"/>
    <w:rsid w:val="00591379"/>
    <w:rsid w:val="0059185E"/>
    <w:rsid w:val="00591A49"/>
    <w:rsid w:val="00591D01"/>
    <w:rsid w:val="005921DE"/>
    <w:rsid w:val="005927AC"/>
    <w:rsid w:val="00592B7E"/>
    <w:rsid w:val="00592E14"/>
    <w:rsid w:val="005934C0"/>
    <w:rsid w:val="00593A01"/>
    <w:rsid w:val="00593C7C"/>
    <w:rsid w:val="0059456D"/>
    <w:rsid w:val="0059462A"/>
    <w:rsid w:val="00594FDC"/>
    <w:rsid w:val="00595998"/>
    <w:rsid w:val="00595A98"/>
    <w:rsid w:val="005964C9"/>
    <w:rsid w:val="005966F6"/>
    <w:rsid w:val="005967A8"/>
    <w:rsid w:val="00596D95"/>
    <w:rsid w:val="00596EB1"/>
    <w:rsid w:val="00597383"/>
    <w:rsid w:val="00597953"/>
    <w:rsid w:val="005A01F1"/>
    <w:rsid w:val="005A0870"/>
    <w:rsid w:val="005A0AA2"/>
    <w:rsid w:val="005A0C43"/>
    <w:rsid w:val="005A0E2C"/>
    <w:rsid w:val="005A1325"/>
    <w:rsid w:val="005A1A12"/>
    <w:rsid w:val="005A1A85"/>
    <w:rsid w:val="005A1AB2"/>
    <w:rsid w:val="005A1BF5"/>
    <w:rsid w:val="005A1E1E"/>
    <w:rsid w:val="005A1E8F"/>
    <w:rsid w:val="005A1FFF"/>
    <w:rsid w:val="005A2759"/>
    <w:rsid w:val="005A2BD1"/>
    <w:rsid w:val="005A3216"/>
    <w:rsid w:val="005A3766"/>
    <w:rsid w:val="005A3C70"/>
    <w:rsid w:val="005A4685"/>
    <w:rsid w:val="005A4972"/>
    <w:rsid w:val="005A4A4E"/>
    <w:rsid w:val="005A589E"/>
    <w:rsid w:val="005A5A9B"/>
    <w:rsid w:val="005A5C76"/>
    <w:rsid w:val="005A6604"/>
    <w:rsid w:val="005A680A"/>
    <w:rsid w:val="005A7246"/>
    <w:rsid w:val="005A7447"/>
    <w:rsid w:val="005A7719"/>
    <w:rsid w:val="005A7874"/>
    <w:rsid w:val="005A7E28"/>
    <w:rsid w:val="005A7F71"/>
    <w:rsid w:val="005B046B"/>
    <w:rsid w:val="005B0892"/>
    <w:rsid w:val="005B0B76"/>
    <w:rsid w:val="005B1B36"/>
    <w:rsid w:val="005B1BF9"/>
    <w:rsid w:val="005B1DB5"/>
    <w:rsid w:val="005B2052"/>
    <w:rsid w:val="005B2A18"/>
    <w:rsid w:val="005B2C57"/>
    <w:rsid w:val="005B2F20"/>
    <w:rsid w:val="005B2F46"/>
    <w:rsid w:val="005B2FFC"/>
    <w:rsid w:val="005B3437"/>
    <w:rsid w:val="005B358B"/>
    <w:rsid w:val="005B3854"/>
    <w:rsid w:val="005B40A3"/>
    <w:rsid w:val="005B4111"/>
    <w:rsid w:val="005B4519"/>
    <w:rsid w:val="005B5058"/>
    <w:rsid w:val="005B5C53"/>
    <w:rsid w:val="005B5D38"/>
    <w:rsid w:val="005B5D91"/>
    <w:rsid w:val="005B61A3"/>
    <w:rsid w:val="005B66B7"/>
    <w:rsid w:val="005B738E"/>
    <w:rsid w:val="005B74B9"/>
    <w:rsid w:val="005B7716"/>
    <w:rsid w:val="005B794E"/>
    <w:rsid w:val="005B7982"/>
    <w:rsid w:val="005B7CA0"/>
    <w:rsid w:val="005C035F"/>
    <w:rsid w:val="005C03BE"/>
    <w:rsid w:val="005C054A"/>
    <w:rsid w:val="005C106D"/>
    <w:rsid w:val="005C10F9"/>
    <w:rsid w:val="005C1194"/>
    <w:rsid w:val="005C129E"/>
    <w:rsid w:val="005C157D"/>
    <w:rsid w:val="005C1EC4"/>
    <w:rsid w:val="005C1F15"/>
    <w:rsid w:val="005C25C7"/>
    <w:rsid w:val="005C3025"/>
    <w:rsid w:val="005C36A3"/>
    <w:rsid w:val="005C375F"/>
    <w:rsid w:val="005C432E"/>
    <w:rsid w:val="005C4441"/>
    <w:rsid w:val="005C4740"/>
    <w:rsid w:val="005C49C8"/>
    <w:rsid w:val="005C56EE"/>
    <w:rsid w:val="005C5723"/>
    <w:rsid w:val="005C57E4"/>
    <w:rsid w:val="005C5A05"/>
    <w:rsid w:val="005C5FC7"/>
    <w:rsid w:val="005C60E9"/>
    <w:rsid w:val="005C64AD"/>
    <w:rsid w:val="005C7B30"/>
    <w:rsid w:val="005C7D8C"/>
    <w:rsid w:val="005D0345"/>
    <w:rsid w:val="005D0CB0"/>
    <w:rsid w:val="005D1834"/>
    <w:rsid w:val="005D1CB9"/>
    <w:rsid w:val="005D2101"/>
    <w:rsid w:val="005D21DF"/>
    <w:rsid w:val="005D22F8"/>
    <w:rsid w:val="005D255A"/>
    <w:rsid w:val="005D2D77"/>
    <w:rsid w:val="005D304A"/>
    <w:rsid w:val="005D3060"/>
    <w:rsid w:val="005D3428"/>
    <w:rsid w:val="005D349C"/>
    <w:rsid w:val="005D3AD6"/>
    <w:rsid w:val="005D3F50"/>
    <w:rsid w:val="005D4AEF"/>
    <w:rsid w:val="005D4C31"/>
    <w:rsid w:val="005D4F0F"/>
    <w:rsid w:val="005D52F4"/>
    <w:rsid w:val="005D54B6"/>
    <w:rsid w:val="005D551A"/>
    <w:rsid w:val="005D5888"/>
    <w:rsid w:val="005D739E"/>
    <w:rsid w:val="005D786A"/>
    <w:rsid w:val="005D7984"/>
    <w:rsid w:val="005D7B16"/>
    <w:rsid w:val="005D7EF3"/>
    <w:rsid w:val="005E0281"/>
    <w:rsid w:val="005E0382"/>
    <w:rsid w:val="005E0925"/>
    <w:rsid w:val="005E0AC2"/>
    <w:rsid w:val="005E1002"/>
    <w:rsid w:val="005E1138"/>
    <w:rsid w:val="005E1359"/>
    <w:rsid w:val="005E1390"/>
    <w:rsid w:val="005E1980"/>
    <w:rsid w:val="005E1ADB"/>
    <w:rsid w:val="005E1B62"/>
    <w:rsid w:val="005E1FB0"/>
    <w:rsid w:val="005E218F"/>
    <w:rsid w:val="005E281A"/>
    <w:rsid w:val="005E28AF"/>
    <w:rsid w:val="005E2960"/>
    <w:rsid w:val="005E2993"/>
    <w:rsid w:val="005E2DA9"/>
    <w:rsid w:val="005E2F72"/>
    <w:rsid w:val="005E39B1"/>
    <w:rsid w:val="005E3E6A"/>
    <w:rsid w:val="005E3FC1"/>
    <w:rsid w:val="005E467E"/>
    <w:rsid w:val="005E58C4"/>
    <w:rsid w:val="005E59C6"/>
    <w:rsid w:val="005E59CC"/>
    <w:rsid w:val="005E59FE"/>
    <w:rsid w:val="005E5BDF"/>
    <w:rsid w:val="005E67D1"/>
    <w:rsid w:val="005E68A3"/>
    <w:rsid w:val="005E6DF5"/>
    <w:rsid w:val="005E6EF9"/>
    <w:rsid w:val="005E7013"/>
    <w:rsid w:val="005E701F"/>
    <w:rsid w:val="005E733B"/>
    <w:rsid w:val="005E7359"/>
    <w:rsid w:val="005E7A62"/>
    <w:rsid w:val="005E7B95"/>
    <w:rsid w:val="005E7E11"/>
    <w:rsid w:val="005F02B2"/>
    <w:rsid w:val="005F0812"/>
    <w:rsid w:val="005F09AB"/>
    <w:rsid w:val="005F12D1"/>
    <w:rsid w:val="005F12FF"/>
    <w:rsid w:val="005F15E0"/>
    <w:rsid w:val="005F16AB"/>
    <w:rsid w:val="005F1A29"/>
    <w:rsid w:val="005F1B0F"/>
    <w:rsid w:val="005F20F1"/>
    <w:rsid w:val="005F2126"/>
    <w:rsid w:val="005F21CE"/>
    <w:rsid w:val="005F220E"/>
    <w:rsid w:val="005F289F"/>
    <w:rsid w:val="005F2BC8"/>
    <w:rsid w:val="005F31C7"/>
    <w:rsid w:val="005F3647"/>
    <w:rsid w:val="005F3831"/>
    <w:rsid w:val="005F3FAC"/>
    <w:rsid w:val="005F442D"/>
    <w:rsid w:val="005F45CF"/>
    <w:rsid w:val="005F48A6"/>
    <w:rsid w:val="005F4A05"/>
    <w:rsid w:val="005F4BB5"/>
    <w:rsid w:val="005F4F8F"/>
    <w:rsid w:val="005F5023"/>
    <w:rsid w:val="005F50D0"/>
    <w:rsid w:val="005F51EB"/>
    <w:rsid w:val="005F5422"/>
    <w:rsid w:val="005F5476"/>
    <w:rsid w:val="005F5A97"/>
    <w:rsid w:val="005F5B8F"/>
    <w:rsid w:val="005F603C"/>
    <w:rsid w:val="005F615E"/>
    <w:rsid w:val="005F65F8"/>
    <w:rsid w:val="005F670E"/>
    <w:rsid w:val="005F6777"/>
    <w:rsid w:val="005F67B0"/>
    <w:rsid w:val="005F6B11"/>
    <w:rsid w:val="005F6BFF"/>
    <w:rsid w:val="005F7273"/>
    <w:rsid w:val="005F7CDA"/>
    <w:rsid w:val="005F7E91"/>
    <w:rsid w:val="0060060E"/>
    <w:rsid w:val="00600CA0"/>
    <w:rsid w:val="00600D0D"/>
    <w:rsid w:val="00600F69"/>
    <w:rsid w:val="00601602"/>
    <w:rsid w:val="00601650"/>
    <w:rsid w:val="006018AF"/>
    <w:rsid w:val="00601BDD"/>
    <w:rsid w:val="00601F13"/>
    <w:rsid w:val="00602125"/>
    <w:rsid w:val="00602622"/>
    <w:rsid w:val="00602AB9"/>
    <w:rsid w:val="0060322C"/>
    <w:rsid w:val="00603A22"/>
    <w:rsid w:val="00604417"/>
    <w:rsid w:val="00604EB6"/>
    <w:rsid w:val="006050FD"/>
    <w:rsid w:val="006051C3"/>
    <w:rsid w:val="0060587C"/>
    <w:rsid w:val="00605BB2"/>
    <w:rsid w:val="00606272"/>
    <w:rsid w:val="00606AAB"/>
    <w:rsid w:val="00606C83"/>
    <w:rsid w:val="006078D1"/>
    <w:rsid w:val="00607961"/>
    <w:rsid w:val="0060798B"/>
    <w:rsid w:val="006102FA"/>
    <w:rsid w:val="00610553"/>
    <w:rsid w:val="00610605"/>
    <w:rsid w:val="00610BCB"/>
    <w:rsid w:val="00610C7D"/>
    <w:rsid w:val="00610FB0"/>
    <w:rsid w:val="00611089"/>
    <w:rsid w:val="0061127E"/>
    <w:rsid w:val="0061150B"/>
    <w:rsid w:val="00611917"/>
    <w:rsid w:val="006123EB"/>
    <w:rsid w:val="0061248F"/>
    <w:rsid w:val="0061306D"/>
    <w:rsid w:val="0061343E"/>
    <w:rsid w:val="00613525"/>
    <w:rsid w:val="00613606"/>
    <w:rsid w:val="00613668"/>
    <w:rsid w:val="006138AF"/>
    <w:rsid w:val="00613FAF"/>
    <w:rsid w:val="006148F5"/>
    <w:rsid w:val="0061497E"/>
    <w:rsid w:val="00614BE9"/>
    <w:rsid w:val="00615082"/>
    <w:rsid w:val="00615C7B"/>
    <w:rsid w:val="00615CBF"/>
    <w:rsid w:val="00615E49"/>
    <w:rsid w:val="006168F3"/>
    <w:rsid w:val="00616A97"/>
    <w:rsid w:val="00617396"/>
    <w:rsid w:val="00617453"/>
    <w:rsid w:val="00617807"/>
    <w:rsid w:val="00620028"/>
    <w:rsid w:val="00620317"/>
    <w:rsid w:val="0062071F"/>
    <w:rsid w:val="00620E13"/>
    <w:rsid w:val="0062144E"/>
    <w:rsid w:val="00621F59"/>
    <w:rsid w:val="00622236"/>
    <w:rsid w:val="00622426"/>
    <w:rsid w:val="00622B39"/>
    <w:rsid w:val="00622B99"/>
    <w:rsid w:val="00622E0D"/>
    <w:rsid w:val="0062303A"/>
    <w:rsid w:val="0062323D"/>
    <w:rsid w:val="00623761"/>
    <w:rsid w:val="00623821"/>
    <w:rsid w:val="00623BBD"/>
    <w:rsid w:val="00623E5E"/>
    <w:rsid w:val="0062421F"/>
    <w:rsid w:val="00624269"/>
    <w:rsid w:val="00624340"/>
    <w:rsid w:val="006243B5"/>
    <w:rsid w:val="00624800"/>
    <w:rsid w:val="00624D88"/>
    <w:rsid w:val="006252C8"/>
    <w:rsid w:val="006252E8"/>
    <w:rsid w:val="0062541F"/>
    <w:rsid w:val="00625931"/>
    <w:rsid w:val="00625CA4"/>
    <w:rsid w:val="00626644"/>
    <w:rsid w:val="00626C89"/>
    <w:rsid w:val="006273A1"/>
    <w:rsid w:val="00627A8A"/>
    <w:rsid w:val="00627CAC"/>
    <w:rsid w:val="00627D8D"/>
    <w:rsid w:val="0063022E"/>
    <w:rsid w:val="0063031D"/>
    <w:rsid w:val="00630CB4"/>
    <w:rsid w:val="006310DE"/>
    <w:rsid w:val="00631753"/>
    <w:rsid w:val="00631922"/>
    <w:rsid w:val="00631AA7"/>
    <w:rsid w:val="00631E68"/>
    <w:rsid w:val="00632101"/>
    <w:rsid w:val="006324FB"/>
    <w:rsid w:val="0063253D"/>
    <w:rsid w:val="006326B1"/>
    <w:rsid w:val="00632C85"/>
    <w:rsid w:val="00632F08"/>
    <w:rsid w:val="00632FE1"/>
    <w:rsid w:val="0063356D"/>
    <w:rsid w:val="00633793"/>
    <w:rsid w:val="006337FF"/>
    <w:rsid w:val="00633B2B"/>
    <w:rsid w:val="006342BE"/>
    <w:rsid w:val="00634466"/>
    <w:rsid w:val="006345A4"/>
    <w:rsid w:val="00634609"/>
    <w:rsid w:val="00634F60"/>
    <w:rsid w:val="00634FD5"/>
    <w:rsid w:val="006363BB"/>
    <w:rsid w:val="0063688F"/>
    <w:rsid w:val="00636E6E"/>
    <w:rsid w:val="006372B3"/>
    <w:rsid w:val="0063738C"/>
    <w:rsid w:val="006375A0"/>
    <w:rsid w:val="0063764C"/>
    <w:rsid w:val="0063788C"/>
    <w:rsid w:val="0064048F"/>
    <w:rsid w:val="006408AD"/>
    <w:rsid w:val="0064113A"/>
    <w:rsid w:val="0064124D"/>
    <w:rsid w:val="00641472"/>
    <w:rsid w:val="00641EF9"/>
    <w:rsid w:val="00642350"/>
    <w:rsid w:val="00642C67"/>
    <w:rsid w:val="00643AB6"/>
    <w:rsid w:val="00644035"/>
    <w:rsid w:val="0064406F"/>
    <w:rsid w:val="00644191"/>
    <w:rsid w:val="006441B9"/>
    <w:rsid w:val="00644865"/>
    <w:rsid w:val="00644869"/>
    <w:rsid w:val="00644957"/>
    <w:rsid w:val="00644AC7"/>
    <w:rsid w:val="00645944"/>
    <w:rsid w:val="00646178"/>
    <w:rsid w:val="0064631E"/>
    <w:rsid w:val="006469EB"/>
    <w:rsid w:val="00646C06"/>
    <w:rsid w:val="00646D2A"/>
    <w:rsid w:val="00646FA6"/>
    <w:rsid w:val="006473FD"/>
    <w:rsid w:val="00647794"/>
    <w:rsid w:val="00647A7B"/>
    <w:rsid w:val="00647F6F"/>
    <w:rsid w:val="00650073"/>
    <w:rsid w:val="00650AB4"/>
    <w:rsid w:val="0065100E"/>
    <w:rsid w:val="00651202"/>
    <w:rsid w:val="00652382"/>
    <w:rsid w:val="0065325F"/>
    <w:rsid w:val="0065345D"/>
    <w:rsid w:val="00653F7B"/>
    <w:rsid w:val="0065438E"/>
    <w:rsid w:val="006546A7"/>
    <w:rsid w:val="006547C0"/>
    <w:rsid w:val="00654839"/>
    <w:rsid w:val="00654A06"/>
    <w:rsid w:val="00655584"/>
    <w:rsid w:val="006565FA"/>
    <w:rsid w:val="00656D12"/>
    <w:rsid w:val="00656F42"/>
    <w:rsid w:val="00656F85"/>
    <w:rsid w:val="00656F8A"/>
    <w:rsid w:val="00657335"/>
    <w:rsid w:val="0065748B"/>
    <w:rsid w:val="006574CB"/>
    <w:rsid w:val="0065781D"/>
    <w:rsid w:val="00657BAD"/>
    <w:rsid w:val="00657C03"/>
    <w:rsid w:val="00657C0C"/>
    <w:rsid w:val="006603FE"/>
    <w:rsid w:val="006604F1"/>
    <w:rsid w:val="00660686"/>
    <w:rsid w:val="00660AC6"/>
    <w:rsid w:val="00660DE6"/>
    <w:rsid w:val="0066120C"/>
    <w:rsid w:val="006616FF"/>
    <w:rsid w:val="0066229A"/>
    <w:rsid w:val="0066243C"/>
    <w:rsid w:val="00662486"/>
    <w:rsid w:val="0066271A"/>
    <w:rsid w:val="00662C65"/>
    <w:rsid w:val="00662CE0"/>
    <w:rsid w:val="00663115"/>
    <w:rsid w:val="00663694"/>
    <w:rsid w:val="00663B9A"/>
    <w:rsid w:val="00663F7C"/>
    <w:rsid w:val="00664A5D"/>
    <w:rsid w:val="00664C7A"/>
    <w:rsid w:val="00664C97"/>
    <w:rsid w:val="00664D6B"/>
    <w:rsid w:val="00664F7F"/>
    <w:rsid w:val="00664F8D"/>
    <w:rsid w:val="00665124"/>
    <w:rsid w:val="00665362"/>
    <w:rsid w:val="00665623"/>
    <w:rsid w:val="006656A6"/>
    <w:rsid w:val="006656CF"/>
    <w:rsid w:val="0066573F"/>
    <w:rsid w:val="0066582C"/>
    <w:rsid w:val="0066591F"/>
    <w:rsid w:val="00665CD6"/>
    <w:rsid w:val="00665FBD"/>
    <w:rsid w:val="00666082"/>
    <w:rsid w:val="0066629E"/>
    <w:rsid w:val="006662C0"/>
    <w:rsid w:val="006670F2"/>
    <w:rsid w:val="0066735D"/>
    <w:rsid w:val="006673C5"/>
    <w:rsid w:val="006674A3"/>
    <w:rsid w:val="006676DE"/>
    <w:rsid w:val="00667B2D"/>
    <w:rsid w:val="0067028F"/>
    <w:rsid w:val="006705C1"/>
    <w:rsid w:val="00670810"/>
    <w:rsid w:val="00670B35"/>
    <w:rsid w:val="00670FD3"/>
    <w:rsid w:val="00671105"/>
    <w:rsid w:val="0067177D"/>
    <w:rsid w:val="006719A8"/>
    <w:rsid w:val="00672213"/>
    <w:rsid w:val="006724B2"/>
    <w:rsid w:val="006726E3"/>
    <w:rsid w:val="00672844"/>
    <w:rsid w:val="00672BE9"/>
    <w:rsid w:val="00672C4B"/>
    <w:rsid w:val="00673607"/>
    <w:rsid w:val="006736DC"/>
    <w:rsid w:val="00674297"/>
    <w:rsid w:val="00674328"/>
    <w:rsid w:val="00675167"/>
    <w:rsid w:val="006753EF"/>
    <w:rsid w:val="006754FA"/>
    <w:rsid w:val="00675556"/>
    <w:rsid w:val="0067565B"/>
    <w:rsid w:val="0067595B"/>
    <w:rsid w:val="00675A43"/>
    <w:rsid w:val="00675D46"/>
    <w:rsid w:val="00675F1F"/>
    <w:rsid w:val="00675F42"/>
    <w:rsid w:val="0067606A"/>
    <w:rsid w:val="00676390"/>
    <w:rsid w:val="006765D9"/>
    <w:rsid w:val="00676E4F"/>
    <w:rsid w:val="0067751B"/>
    <w:rsid w:val="0067759F"/>
    <w:rsid w:val="006775B2"/>
    <w:rsid w:val="006776AB"/>
    <w:rsid w:val="00677CB9"/>
    <w:rsid w:val="00680D51"/>
    <w:rsid w:val="006810FF"/>
    <w:rsid w:val="006811F0"/>
    <w:rsid w:val="0068160B"/>
    <w:rsid w:val="006817CD"/>
    <w:rsid w:val="00681D80"/>
    <w:rsid w:val="00681E85"/>
    <w:rsid w:val="006820E9"/>
    <w:rsid w:val="00682707"/>
    <w:rsid w:val="006827A5"/>
    <w:rsid w:val="00682B11"/>
    <w:rsid w:val="00682B16"/>
    <w:rsid w:val="00682DF4"/>
    <w:rsid w:val="0068344D"/>
    <w:rsid w:val="006838D2"/>
    <w:rsid w:val="00683E7C"/>
    <w:rsid w:val="006840BA"/>
    <w:rsid w:val="006841CA"/>
    <w:rsid w:val="00684286"/>
    <w:rsid w:val="0068435D"/>
    <w:rsid w:val="00684715"/>
    <w:rsid w:val="0068497F"/>
    <w:rsid w:val="00684A8E"/>
    <w:rsid w:val="00684FE8"/>
    <w:rsid w:val="00685231"/>
    <w:rsid w:val="00685441"/>
    <w:rsid w:val="00685463"/>
    <w:rsid w:val="00685840"/>
    <w:rsid w:val="00685E13"/>
    <w:rsid w:val="00685FDC"/>
    <w:rsid w:val="006863F6"/>
    <w:rsid w:val="00686496"/>
    <w:rsid w:val="00686725"/>
    <w:rsid w:val="00686F36"/>
    <w:rsid w:val="00687E91"/>
    <w:rsid w:val="00687F0F"/>
    <w:rsid w:val="0069014F"/>
    <w:rsid w:val="006908EF"/>
    <w:rsid w:val="0069099C"/>
    <w:rsid w:val="00691541"/>
    <w:rsid w:val="00691572"/>
    <w:rsid w:val="00691D81"/>
    <w:rsid w:val="00691F19"/>
    <w:rsid w:val="0069208B"/>
    <w:rsid w:val="006932F8"/>
    <w:rsid w:val="006937EC"/>
    <w:rsid w:val="00693CF4"/>
    <w:rsid w:val="0069448B"/>
    <w:rsid w:val="006945D6"/>
    <w:rsid w:val="00694AD3"/>
    <w:rsid w:val="00695153"/>
    <w:rsid w:val="00695183"/>
    <w:rsid w:val="006951C1"/>
    <w:rsid w:val="006951E7"/>
    <w:rsid w:val="006951ED"/>
    <w:rsid w:val="00695431"/>
    <w:rsid w:val="006954FB"/>
    <w:rsid w:val="00695852"/>
    <w:rsid w:val="00695984"/>
    <w:rsid w:val="00695CFB"/>
    <w:rsid w:val="00695E64"/>
    <w:rsid w:val="00696073"/>
    <w:rsid w:val="00696112"/>
    <w:rsid w:val="00696DD2"/>
    <w:rsid w:val="006973FB"/>
    <w:rsid w:val="0069780C"/>
    <w:rsid w:val="00697FCA"/>
    <w:rsid w:val="006A0DF3"/>
    <w:rsid w:val="006A11D6"/>
    <w:rsid w:val="006A13F1"/>
    <w:rsid w:val="006A1540"/>
    <w:rsid w:val="006A15E1"/>
    <w:rsid w:val="006A180E"/>
    <w:rsid w:val="006A19FD"/>
    <w:rsid w:val="006A296A"/>
    <w:rsid w:val="006A2AE2"/>
    <w:rsid w:val="006A34E1"/>
    <w:rsid w:val="006A3763"/>
    <w:rsid w:val="006A3FE7"/>
    <w:rsid w:val="006A428B"/>
    <w:rsid w:val="006A43B4"/>
    <w:rsid w:val="006A48F5"/>
    <w:rsid w:val="006A4ADF"/>
    <w:rsid w:val="006A4D28"/>
    <w:rsid w:val="006A5363"/>
    <w:rsid w:val="006A53A1"/>
    <w:rsid w:val="006A54D9"/>
    <w:rsid w:val="006A5AA7"/>
    <w:rsid w:val="006A5CE4"/>
    <w:rsid w:val="006A5ECC"/>
    <w:rsid w:val="006A60D1"/>
    <w:rsid w:val="006A6112"/>
    <w:rsid w:val="006A6D00"/>
    <w:rsid w:val="006A75A6"/>
    <w:rsid w:val="006A75E4"/>
    <w:rsid w:val="006A7CDB"/>
    <w:rsid w:val="006A7FF5"/>
    <w:rsid w:val="006A7FF6"/>
    <w:rsid w:val="006B0090"/>
    <w:rsid w:val="006B080F"/>
    <w:rsid w:val="006B0859"/>
    <w:rsid w:val="006B0B01"/>
    <w:rsid w:val="006B0C1B"/>
    <w:rsid w:val="006B0CE6"/>
    <w:rsid w:val="006B0D2A"/>
    <w:rsid w:val="006B0DFB"/>
    <w:rsid w:val="006B0FFB"/>
    <w:rsid w:val="006B1618"/>
    <w:rsid w:val="006B16A6"/>
    <w:rsid w:val="006B17AB"/>
    <w:rsid w:val="006B19AE"/>
    <w:rsid w:val="006B1B36"/>
    <w:rsid w:val="006B1C3E"/>
    <w:rsid w:val="006B1E71"/>
    <w:rsid w:val="006B1F35"/>
    <w:rsid w:val="006B200D"/>
    <w:rsid w:val="006B212B"/>
    <w:rsid w:val="006B225F"/>
    <w:rsid w:val="006B2F45"/>
    <w:rsid w:val="006B302E"/>
    <w:rsid w:val="006B3237"/>
    <w:rsid w:val="006B330A"/>
    <w:rsid w:val="006B419A"/>
    <w:rsid w:val="006B4BED"/>
    <w:rsid w:val="006B4DF9"/>
    <w:rsid w:val="006B5748"/>
    <w:rsid w:val="006B594C"/>
    <w:rsid w:val="006B6225"/>
    <w:rsid w:val="006B6782"/>
    <w:rsid w:val="006B6F89"/>
    <w:rsid w:val="006B7498"/>
    <w:rsid w:val="006B74AF"/>
    <w:rsid w:val="006B7510"/>
    <w:rsid w:val="006B7703"/>
    <w:rsid w:val="006B77F6"/>
    <w:rsid w:val="006C005C"/>
    <w:rsid w:val="006C07ED"/>
    <w:rsid w:val="006C09A4"/>
    <w:rsid w:val="006C0B72"/>
    <w:rsid w:val="006C0DCA"/>
    <w:rsid w:val="006C1240"/>
    <w:rsid w:val="006C15DF"/>
    <w:rsid w:val="006C1E2E"/>
    <w:rsid w:val="006C338F"/>
    <w:rsid w:val="006C3BCC"/>
    <w:rsid w:val="006C43A1"/>
    <w:rsid w:val="006C4568"/>
    <w:rsid w:val="006C4A00"/>
    <w:rsid w:val="006C5644"/>
    <w:rsid w:val="006C594B"/>
    <w:rsid w:val="006C6185"/>
    <w:rsid w:val="006C61A5"/>
    <w:rsid w:val="006C61E5"/>
    <w:rsid w:val="006C66B6"/>
    <w:rsid w:val="006C7458"/>
    <w:rsid w:val="006C7698"/>
    <w:rsid w:val="006C7A2C"/>
    <w:rsid w:val="006C7B89"/>
    <w:rsid w:val="006D008B"/>
    <w:rsid w:val="006D069B"/>
    <w:rsid w:val="006D0733"/>
    <w:rsid w:val="006D1B29"/>
    <w:rsid w:val="006D1EA3"/>
    <w:rsid w:val="006D2194"/>
    <w:rsid w:val="006D2B49"/>
    <w:rsid w:val="006D2DF4"/>
    <w:rsid w:val="006D2F0F"/>
    <w:rsid w:val="006D3158"/>
    <w:rsid w:val="006D3192"/>
    <w:rsid w:val="006D3564"/>
    <w:rsid w:val="006D3B9F"/>
    <w:rsid w:val="006D3C32"/>
    <w:rsid w:val="006D3D2D"/>
    <w:rsid w:val="006D42F5"/>
    <w:rsid w:val="006D4681"/>
    <w:rsid w:val="006D4ABE"/>
    <w:rsid w:val="006D4C53"/>
    <w:rsid w:val="006D510F"/>
    <w:rsid w:val="006D518A"/>
    <w:rsid w:val="006D518E"/>
    <w:rsid w:val="006D52DD"/>
    <w:rsid w:val="006D54E4"/>
    <w:rsid w:val="006D63D0"/>
    <w:rsid w:val="006D6E27"/>
    <w:rsid w:val="006D72D4"/>
    <w:rsid w:val="006D7BB7"/>
    <w:rsid w:val="006E0690"/>
    <w:rsid w:val="006E1811"/>
    <w:rsid w:val="006E2033"/>
    <w:rsid w:val="006E2111"/>
    <w:rsid w:val="006E213D"/>
    <w:rsid w:val="006E258C"/>
    <w:rsid w:val="006E274F"/>
    <w:rsid w:val="006E32B5"/>
    <w:rsid w:val="006E3310"/>
    <w:rsid w:val="006E3777"/>
    <w:rsid w:val="006E3D1A"/>
    <w:rsid w:val="006E3D96"/>
    <w:rsid w:val="006E401A"/>
    <w:rsid w:val="006E469B"/>
    <w:rsid w:val="006E635F"/>
    <w:rsid w:val="006E68C4"/>
    <w:rsid w:val="006E74C2"/>
    <w:rsid w:val="006E773C"/>
    <w:rsid w:val="006E7978"/>
    <w:rsid w:val="006E79C2"/>
    <w:rsid w:val="006E7DB9"/>
    <w:rsid w:val="006F00E7"/>
    <w:rsid w:val="006F021D"/>
    <w:rsid w:val="006F03B7"/>
    <w:rsid w:val="006F0C56"/>
    <w:rsid w:val="006F0C58"/>
    <w:rsid w:val="006F0DF9"/>
    <w:rsid w:val="006F1075"/>
    <w:rsid w:val="006F1432"/>
    <w:rsid w:val="006F1A96"/>
    <w:rsid w:val="006F1D6D"/>
    <w:rsid w:val="006F242A"/>
    <w:rsid w:val="006F29C2"/>
    <w:rsid w:val="006F325E"/>
    <w:rsid w:val="006F34BF"/>
    <w:rsid w:val="006F35EE"/>
    <w:rsid w:val="006F3920"/>
    <w:rsid w:val="006F3FEF"/>
    <w:rsid w:val="006F41BE"/>
    <w:rsid w:val="006F474D"/>
    <w:rsid w:val="006F4B49"/>
    <w:rsid w:val="006F511E"/>
    <w:rsid w:val="006F5587"/>
    <w:rsid w:val="006F575E"/>
    <w:rsid w:val="006F57E3"/>
    <w:rsid w:val="006F59BE"/>
    <w:rsid w:val="006F59FF"/>
    <w:rsid w:val="006F6184"/>
    <w:rsid w:val="006F706B"/>
    <w:rsid w:val="006F76A6"/>
    <w:rsid w:val="006F7713"/>
    <w:rsid w:val="006F7816"/>
    <w:rsid w:val="006F7879"/>
    <w:rsid w:val="00700891"/>
    <w:rsid w:val="00700BB6"/>
    <w:rsid w:val="00701393"/>
    <w:rsid w:val="00701A04"/>
    <w:rsid w:val="00701A80"/>
    <w:rsid w:val="00701EB1"/>
    <w:rsid w:val="00702809"/>
    <w:rsid w:val="00702BC7"/>
    <w:rsid w:val="00703E88"/>
    <w:rsid w:val="00704059"/>
    <w:rsid w:val="0070425E"/>
    <w:rsid w:val="0070487C"/>
    <w:rsid w:val="00704914"/>
    <w:rsid w:val="00704B9E"/>
    <w:rsid w:val="007050E7"/>
    <w:rsid w:val="00705316"/>
    <w:rsid w:val="00705C29"/>
    <w:rsid w:val="007062F1"/>
    <w:rsid w:val="00706664"/>
    <w:rsid w:val="00706710"/>
    <w:rsid w:val="007069B5"/>
    <w:rsid w:val="00706A5F"/>
    <w:rsid w:val="00706CF9"/>
    <w:rsid w:val="00706F62"/>
    <w:rsid w:val="00706FAD"/>
    <w:rsid w:val="00707A46"/>
    <w:rsid w:val="00707BC1"/>
    <w:rsid w:val="0071085F"/>
    <w:rsid w:val="00710C34"/>
    <w:rsid w:val="00710E75"/>
    <w:rsid w:val="00711065"/>
    <w:rsid w:val="00711138"/>
    <w:rsid w:val="007111D9"/>
    <w:rsid w:val="00711E38"/>
    <w:rsid w:val="00711F46"/>
    <w:rsid w:val="00712091"/>
    <w:rsid w:val="007120F8"/>
    <w:rsid w:val="00712584"/>
    <w:rsid w:val="00712E82"/>
    <w:rsid w:val="00713E23"/>
    <w:rsid w:val="00714645"/>
    <w:rsid w:val="007146EE"/>
    <w:rsid w:val="00715A20"/>
    <w:rsid w:val="00715E39"/>
    <w:rsid w:val="00715E5E"/>
    <w:rsid w:val="00715F3C"/>
    <w:rsid w:val="007164EC"/>
    <w:rsid w:val="00716C14"/>
    <w:rsid w:val="007174BA"/>
    <w:rsid w:val="00717AC4"/>
    <w:rsid w:val="00717AE5"/>
    <w:rsid w:val="00717D05"/>
    <w:rsid w:val="00717F04"/>
    <w:rsid w:val="007203BB"/>
    <w:rsid w:val="007203D7"/>
    <w:rsid w:val="00720F34"/>
    <w:rsid w:val="007217C1"/>
    <w:rsid w:val="00721B0A"/>
    <w:rsid w:val="00721E82"/>
    <w:rsid w:val="007220AF"/>
    <w:rsid w:val="007225EA"/>
    <w:rsid w:val="0072266D"/>
    <w:rsid w:val="00722AD9"/>
    <w:rsid w:val="00722AE0"/>
    <w:rsid w:val="00722C61"/>
    <w:rsid w:val="00722E29"/>
    <w:rsid w:val="0072330A"/>
    <w:rsid w:val="0072351A"/>
    <w:rsid w:val="0072370E"/>
    <w:rsid w:val="00723987"/>
    <w:rsid w:val="00724007"/>
    <w:rsid w:val="007252A3"/>
    <w:rsid w:val="00725407"/>
    <w:rsid w:val="00725A25"/>
    <w:rsid w:val="00725D45"/>
    <w:rsid w:val="0072645E"/>
    <w:rsid w:val="007264CF"/>
    <w:rsid w:val="0072666D"/>
    <w:rsid w:val="00726DE7"/>
    <w:rsid w:val="00726E24"/>
    <w:rsid w:val="007274D9"/>
    <w:rsid w:val="007275D0"/>
    <w:rsid w:val="00727750"/>
    <w:rsid w:val="00727A97"/>
    <w:rsid w:val="00727E88"/>
    <w:rsid w:val="00730B21"/>
    <w:rsid w:val="00730FAB"/>
    <w:rsid w:val="00731111"/>
    <w:rsid w:val="00731F1E"/>
    <w:rsid w:val="0073203F"/>
    <w:rsid w:val="00732390"/>
    <w:rsid w:val="00732594"/>
    <w:rsid w:val="007325C6"/>
    <w:rsid w:val="0073269A"/>
    <w:rsid w:val="00732862"/>
    <w:rsid w:val="007329EB"/>
    <w:rsid w:val="00732CC4"/>
    <w:rsid w:val="00732F20"/>
    <w:rsid w:val="00733734"/>
    <w:rsid w:val="00734113"/>
    <w:rsid w:val="007341BA"/>
    <w:rsid w:val="00734C6A"/>
    <w:rsid w:val="00734F39"/>
    <w:rsid w:val="00735392"/>
    <w:rsid w:val="007357FC"/>
    <w:rsid w:val="00735A46"/>
    <w:rsid w:val="00736147"/>
    <w:rsid w:val="007366D3"/>
    <w:rsid w:val="007368D1"/>
    <w:rsid w:val="00736DDB"/>
    <w:rsid w:val="00736E5D"/>
    <w:rsid w:val="00736E7F"/>
    <w:rsid w:val="007371C4"/>
    <w:rsid w:val="007373D9"/>
    <w:rsid w:val="0073762E"/>
    <w:rsid w:val="00737986"/>
    <w:rsid w:val="00737A46"/>
    <w:rsid w:val="00737B39"/>
    <w:rsid w:val="00737B6A"/>
    <w:rsid w:val="00737D6F"/>
    <w:rsid w:val="00737E89"/>
    <w:rsid w:val="00737F1B"/>
    <w:rsid w:val="00740532"/>
    <w:rsid w:val="0074062F"/>
    <w:rsid w:val="0074101A"/>
    <w:rsid w:val="007414AF"/>
    <w:rsid w:val="00741781"/>
    <w:rsid w:val="007419B2"/>
    <w:rsid w:val="00741AB9"/>
    <w:rsid w:val="00741B77"/>
    <w:rsid w:val="00741FFA"/>
    <w:rsid w:val="00742596"/>
    <w:rsid w:val="007425E1"/>
    <w:rsid w:val="00743576"/>
    <w:rsid w:val="00744943"/>
    <w:rsid w:val="00744C85"/>
    <w:rsid w:val="00744F63"/>
    <w:rsid w:val="00745431"/>
    <w:rsid w:val="007455BA"/>
    <w:rsid w:val="00745601"/>
    <w:rsid w:val="00746333"/>
    <w:rsid w:val="00746457"/>
    <w:rsid w:val="0074671D"/>
    <w:rsid w:val="00746E15"/>
    <w:rsid w:val="0074704B"/>
    <w:rsid w:val="007473F5"/>
    <w:rsid w:val="00747488"/>
    <w:rsid w:val="0074787B"/>
    <w:rsid w:val="007479BF"/>
    <w:rsid w:val="007501A0"/>
    <w:rsid w:val="007503CC"/>
    <w:rsid w:val="00750401"/>
    <w:rsid w:val="00750785"/>
    <w:rsid w:val="0075080D"/>
    <w:rsid w:val="00750B12"/>
    <w:rsid w:val="00750B6D"/>
    <w:rsid w:val="00750DE8"/>
    <w:rsid w:val="00750DF6"/>
    <w:rsid w:val="007515EC"/>
    <w:rsid w:val="0075185F"/>
    <w:rsid w:val="00751C8F"/>
    <w:rsid w:val="007525AF"/>
    <w:rsid w:val="007527D3"/>
    <w:rsid w:val="00752D69"/>
    <w:rsid w:val="00753032"/>
    <w:rsid w:val="007535D5"/>
    <w:rsid w:val="00753704"/>
    <w:rsid w:val="00753728"/>
    <w:rsid w:val="00753896"/>
    <w:rsid w:val="00753AAC"/>
    <w:rsid w:val="00753B6B"/>
    <w:rsid w:val="00754173"/>
    <w:rsid w:val="00754200"/>
    <w:rsid w:val="0075437A"/>
    <w:rsid w:val="00754659"/>
    <w:rsid w:val="0075487E"/>
    <w:rsid w:val="00755010"/>
    <w:rsid w:val="0075520B"/>
    <w:rsid w:val="007554F6"/>
    <w:rsid w:val="00755BF9"/>
    <w:rsid w:val="0075651E"/>
    <w:rsid w:val="007565F4"/>
    <w:rsid w:val="00756E6F"/>
    <w:rsid w:val="00757125"/>
    <w:rsid w:val="00757172"/>
    <w:rsid w:val="00757692"/>
    <w:rsid w:val="00757CF8"/>
    <w:rsid w:val="00757DD2"/>
    <w:rsid w:val="00757FA3"/>
    <w:rsid w:val="007602F6"/>
    <w:rsid w:val="00760390"/>
    <w:rsid w:val="007603D2"/>
    <w:rsid w:val="007604BE"/>
    <w:rsid w:val="00760CF8"/>
    <w:rsid w:val="00760D5D"/>
    <w:rsid w:val="00760E5F"/>
    <w:rsid w:val="007610C0"/>
    <w:rsid w:val="00761382"/>
    <w:rsid w:val="007614FF"/>
    <w:rsid w:val="007615B2"/>
    <w:rsid w:val="007616AA"/>
    <w:rsid w:val="007619F3"/>
    <w:rsid w:val="00761E8E"/>
    <w:rsid w:val="00762108"/>
    <w:rsid w:val="007628DC"/>
    <w:rsid w:val="00762A8D"/>
    <w:rsid w:val="00762E41"/>
    <w:rsid w:val="007630AC"/>
    <w:rsid w:val="0076315D"/>
    <w:rsid w:val="007631FF"/>
    <w:rsid w:val="00763817"/>
    <w:rsid w:val="0076383B"/>
    <w:rsid w:val="00763E59"/>
    <w:rsid w:val="00763FFD"/>
    <w:rsid w:val="0076418B"/>
    <w:rsid w:val="007641FF"/>
    <w:rsid w:val="0076476A"/>
    <w:rsid w:val="007647E3"/>
    <w:rsid w:val="00764CF4"/>
    <w:rsid w:val="00765201"/>
    <w:rsid w:val="007653D9"/>
    <w:rsid w:val="00765905"/>
    <w:rsid w:val="00765BEE"/>
    <w:rsid w:val="00765D03"/>
    <w:rsid w:val="007661CC"/>
    <w:rsid w:val="0076634D"/>
    <w:rsid w:val="00766DE9"/>
    <w:rsid w:val="007672E6"/>
    <w:rsid w:val="00767383"/>
    <w:rsid w:val="007679AB"/>
    <w:rsid w:val="00767F68"/>
    <w:rsid w:val="00770232"/>
    <w:rsid w:val="00770D4E"/>
    <w:rsid w:val="00771122"/>
    <w:rsid w:val="00771295"/>
    <w:rsid w:val="00771398"/>
    <w:rsid w:val="00771828"/>
    <w:rsid w:val="00771E79"/>
    <w:rsid w:val="00772134"/>
    <w:rsid w:val="00772259"/>
    <w:rsid w:val="007725C9"/>
    <w:rsid w:val="00772D03"/>
    <w:rsid w:val="00772DB9"/>
    <w:rsid w:val="00772EEE"/>
    <w:rsid w:val="00773285"/>
    <w:rsid w:val="007734F7"/>
    <w:rsid w:val="00773633"/>
    <w:rsid w:val="00773B75"/>
    <w:rsid w:val="0077470F"/>
    <w:rsid w:val="00774BBB"/>
    <w:rsid w:val="007751AA"/>
    <w:rsid w:val="00775451"/>
    <w:rsid w:val="00775A2A"/>
    <w:rsid w:val="00775BB2"/>
    <w:rsid w:val="00775D43"/>
    <w:rsid w:val="00776060"/>
    <w:rsid w:val="00776170"/>
    <w:rsid w:val="00776899"/>
    <w:rsid w:val="00776934"/>
    <w:rsid w:val="007769D7"/>
    <w:rsid w:val="00776A3D"/>
    <w:rsid w:val="00776F2B"/>
    <w:rsid w:val="007771A0"/>
    <w:rsid w:val="00777B7E"/>
    <w:rsid w:val="00777B9A"/>
    <w:rsid w:val="00777E19"/>
    <w:rsid w:val="00777E1B"/>
    <w:rsid w:val="007807EA"/>
    <w:rsid w:val="00780CF5"/>
    <w:rsid w:val="00780E31"/>
    <w:rsid w:val="0078102C"/>
    <w:rsid w:val="0078109D"/>
    <w:rsid w:val="007812B3"/>
    <w:rsid w:val="007815F1"/>
    <w:rsid w:val="00781974"/>
    <w:rsid w:val="00781C55"/>
    <w:rsid w:val="00781C84"/>
    <w:rsid w:val="0078220D"/>
    <w:rsid w:val="007828CC"/>
    <w:rsid w:val="007830F6"/>
    <w:rsid w:val="007832C6"/>
    <w:rsid w:val="00783A4D"/>
    <w:rsid w:val="007840D0"/>
    <w:rsid w:val="007843D1"/>
    <w:rsid w:val="00784AD8"/>
    <w:rsid w:val="00784D4D"/>
    <w:rsid w:val="007851F2"/>
    <w:rsid w:val="007853A7"/>
    <w:rsid w:val="007853AA"/>
    <w:rsid w:val="00785692"/>
    <w:rsid w:val="00785925"/>
    <w:rsid w:val="007859F3"/>
    <w:rsid w:val="00785DFD"/>
    <w:rsid w:val="00786582"/>
    <w:rsid w:val="00786612"/>
    <w:rsid w:val="00786C88"/>
    <w:rsid w:val="0078706C"/>
    <w:rsid w:val="00787723"/>
    <w:rsid w:val="00787A80"/>
    <w:rsid w:val="0079008E"/>
    <w:rsid w:val="00790B7A"/>
    <w:rsid w:val="00790D37"/>
    <w:rsid w:val="0079107B"/>
    <w:rsid w:val="00791367"/>
    <w:rsid w:val="00791952"/>
    <w:rsid w:val="00791A9E"/>
    <w:rsid w:val="00792278"/>
    <w:rsid w:val="007923EF"/>
    <w:rsid w:val="00792674"/>
    <w:rsid w:val="00793457"/>
    <w:rsid w:val="00793933"/>
    <w:rsid w:val="00793F20"/>
    <w:rsid w:val="0079407B"/>
    <w:rsid w:val="007942AB"/>
    <w:rsid w:val="007947CA"/>
    <w:rsid w:val="007948A7"/>
    <w:rsid w:val="007949CE"/>
    <w:rsid w:val="00794E3B"/>
    <w:rsid w:val="0079524E"/>
    <w:rsid w:val="00795710"/>
    <w:rsid w:val="00795E64"/>
    <w:rsid w:val="00795F2D"/>
    <w:rsid w:val="0079600E"/>
    <w:rsid w:val="00796609"/>
    <w:rsid w:val="007966E5"/>
    <w:rsid w:val="00796844"/>
    <w:rsid w:val="00796D4D"/>
    <w:rsid w:val="0079762A"/>
    <w:rsid w:val="0079773F"/>
    <w:rsid w:val="00797979"/>
    <w:rsid w:val="00797C42"/>
    <w:rsid w:val="00797CC7"/>
    <w:rsid w:val="00797D70"/>
    <w:rsid w:val="00797ED7"/>
    <w:rsid w:val="00797F73"/>
    <w:rsid w:val="00797F9D"/>
    <w:rsid w:val="00797FDD"/>
    <w:rsid w:val="007A03F3"/>
    <w:rsid w:val="007A0581"/>
    <w:rsid w:val="007A0D23"/>
    <w:rsid w:val="007A114B"/>
    <w:rsid w:val="007A125C"/>
    <w:rsid w:val="007A1795"/>
    <w:rsid w:val="007A1FD9"/>
    <w:rsid w:val="007A2156"/>
    <w:rsid w:val="007A2DEE"/>
    <w:rsid w:val="007A2F5C"/>
    <w:rsid w:val="007A362A"/>
    <w:rsid w:val="007A3E24"/>
    <w:rsid w:val="007A478D"/>
    <w:rsid w:val="007A4C99"/>
    <w:rsid w:val="007A519F"/>
    <w:rsid w:val="007A537B"/>
    <w:rsid w:val="007A6138"/>
    <w:rsid w:val="007A651E"/>
    <w:rsid w:val="007A6665"/>
    <w:rsid w:val="007A69A2"/>
    <w:rsid w:val="007A6B4E"/>
    <w:rsid w:val="007A6E3E"/>
    <w:rsid w:val="007A6F67"/>
    <w:rsid w:val="007A702D"/>
    <w:rsid w:val="007A725D"/>
    <w:rsid w:val="007A7378"/>
    <w:rsid w:val="007A73F6"/>
    <w:rsid w:val="007A7460"/>
    <w:rsid w:val="007A7A24"/>
    <w:rsid w:val="007B046E"/>
    <w:rsid w:val="007B0676"/>
    <w:rsid w:val="007B068D"/>
    <w:rsid w:val="007B0693"/>
    <w:rsid w:val="007B0976"/>
    <w:rsid w:val="007B142E"/>
    <w:rsid w:val="007B1648"/>
    <w:rsid w:val="007B1A1B"/>
    <w:rsid w:val="007B1AAF"/>
    <w:rsid w:val="007B1EEE"/>
    <w:rsid w:val="007B22E6"/>
    <w:rsid w:val="007B2565"/>
    <w:rsid w:val="007B25ED"/>
    <w:rsid w:val="007B2B2C"/>
    <w:rsid w:val="007B2D88"/>
    <w:rsid w:val="007B3BEB"/>
    <w:rsid w:val="007B3C6A"/>
    <w:rsid w:val="007B411A"/>
    <w:rsid w:val="007B4313"/>
    <w:rsid w:val="007B455E"/>
    <w:rsid w:val="007B473E"/>
    <w:rsid w:val="007B4942"/>
    <w:rsid w:val="007B517C"/>
    <w:rsid w:val="007B5AE3"/>
    <w:rsid w:val="007B5DF0"/>
    <w:rsid w:val="007B654C"/>
    <w:rsid w:val="007B6722"/>
    <w:rsid w:val="007B6BE4"/>
    <w:rsid w:val="007B7417"/>
    <w:rsid w:val="007B7B11"/>
    <w:rsid w:val="007B7DBE"/>
    <w:rsid w:val="007B7EAA"/>
    <w:rsid w:val="007C01C5"/>
    <w:rsid w:val="007C0841"/>
    <w:rsid w:val="007C0F69"/>
    <w:rsid w:val="007C144D"/>
    <w:rsid w:val="007C16B2"/>
    <w:rsid w:val="007C196F"/>
    <w:rsid w:val="007C2D0B"/>
    <w:rsid w:val="007C2DA5"/>
    <w:rsid w:val="007C2FB0"/>
    <w:rsid w:val="007C3455"/>
    <w:rsid w:val="007C386B"/>
    <w:rsid w:val="007C38E5"/>
    <w:rsid w:val="007C395B"/>
    <w:rsid w:val="007C3A86"/>
    <w:rsid w:val="007C3C9A"/>
    <w:rsid w:val="007C3CD2"/>
    <w:rsid w:val="007C3D97"/>
    <w:rsid w:val="007C3DEC"/>
    <w:rsid w:val="007C4C11"/>
    <w:rsid w:val="007C4DD5"/>
    <w:rsid w:val="007C4EA6"/>
    <w:rsid w:val="007C4FDF"/>
    <w:rsid w:val="007C5629"/>
    <w:rsid w:val="007C5631"/>
    <w:rsid w:val="007C564B"/>
    <w:rsid w:val="007C5701"/>
    <w:rsid w:val="007C57B6"/>
    <w:rsid w:val="007C582C"/>
    <w:rsid w:val="007C5A8B"/>
    <w:rsid w:val="007C5F72"/>
    <w:rsid w:val="007C5FDC"/>
    <w:rsid w:val="007C60A5"/>
    <w:rsid w:val="007C6B3E"/>
    <w:rsid w:val="007C6C92"/>
    <w:rsid w:val="007C7271"/>
    <w:rsid w:val="007C7AC4"/>
    <w:rsid w:val="007C7F09"/>
    <w:rsid w:val="007D00B1"/>
    <w:rsid w:val="007D0375"/>
    <w:rsid w:val="007D0450"/>
    <w:rsid w:val="007D07BE"/>
    <w:rsid w:val="007D0B49"/>
    <w:rsid w:val="007D0F63"/>
    <w:rsid w:val="007D1171"/>
    <w:rsid w:val="007D19F7"/>
    <w:rsid w:val="007D1BE5"/>
    <w:rsid w:val="007D1FD5"/>
    <w:rsid w:val="007D204A"/>
    <w:rsid w:val="007D2154"/>
    <w:rsid w:val="007D2C63"/>
    <w:rsid w:val="007D2C7D"/>
    <w:rsid w:val="007D2F15"/>
    <w:rsid w:val="007D3069"/>
    <w:rsid w:val="007D31CB"/>
    <w:rsid w:val="007D3279"/>
    <w:rsid w:val="007D3B5E"/>
    <w:rsid w:val="007D407B"/>
    <w:rsid w:val="007D41E5"/>
    <w:rsid w:val="007D45CD"/>
    <w:rsid w:val="007D4E7C"/>
    <w:rsid w:val="007D52EC"/>
    <w:rsid w:val="007D5986"/>
    <w:rsid w:val="007D5BA6"/>
    <w:rsid w:val="007D64C7"/>
    <w:rsid w:val="007D692D"/>
    <w:rsid w:val="007D6969"/>
    <w:rsid w:val="007D6D22"/>
    <w:rsid w:val="007D75BD"/>
    <w:rsid w:val="007D7CE1"/>
    <w:rsid w:val="007D7EAC"/>
    <w:rsid w:val="007E00EF"/>
    <w:rsid w:val="007E054F"/>
    <w:rsid w:val="007E099F"/>
    <w:rsid w:val="007E0D09"/>
    <w:rsid w:val="007E125D"/>
    <w:rsid w:val="007E13EC"/>
    <w:rsid w:val="007E14D9"/>
    <w:rsid w:val="007E172C"/>
    <w:rsid w:val="007E1A89"/>
    <w:rsid w:val="007E1E49"/>
    <w:rsid w:val="007E2442"/>
    <w:rsid w:val="007E2D37"/>
    <w:rsid w:val="007E34A8"/>
    <w:rsid w:val="007E37C1"/>
    <w:rsid w:val="007E3EAF"/>
    <w:rsid w:val="007E424C"/>
    <w:rsid w:val="007E466E"/>
    <w:rsid w:val="007E46EB"/>
    <w:rsid w:val="007E49AC"/>
    <w:rsid w:val="007E4C66"/>
    <w:rsid w:val="007E4E48"/>
    <w:rsid w:val="007E5490"/>
    <w:rsid w:val="007E5E96"/>
    <w:rsid w:val="007E5F42"/>
    <w:rsid w:val="007E6093"/>
    <w:rsid w:val="007E60A5"/>
    <w:rsid w:val="007E6210"/>
    <w:rsid w:val="007E6370"/>
    <w:rsid w:val="007E64C2"/>
    <w:rsid w:val="007E6C59"/>
    <w:rsid w:val="007E6E80"/>
    <w:rsid w:val="007E71CB"/>
    <w:rsid w:val="007E725E"/>
    <w:rsid w:val="007E757B"/>
    <w:rsid w:val="007E7683"/>
    <w:rsid w:val="007E789C"/>
    <w:rsid w:val="007E7C03"/>
    <w:rsid w:val="007E7E98"/>
    <w:rsid w:val="007F02E8"/>
    <w:rsid w:val="007F041B"/>
    <w:rsid w:val="007F04C1"/>
    <w:rsid w:val="007F074B"/>
    <w:rsid w:val="007F130B"/>
    <w:rsid w:val="007F1389"/>
    <w:rsid w:val="007F222C"/>
    <w:rsid w:val="007F2543"/>
    <w:rsid w:val="007F28C2"/>
    <w:rsid w:val="007F304A"/>
    <w:rsid w:val="007F31FE"/>
    <w:rsid w:val="007F331A"/>
    <w:rsid w:val="007F33E2"/>
    <w:rsid w:val="007F344A"/>
    <w:rsid w:val="007F3667"/>
    <w:rsid w:val="007F3C52"/>
    <w:rsid w:val="007F3CDC"/>
    <w:rsid w:val="007F3E77"/>
    <w:rsid w:val="007F44FD"/>
    <w:rsid w:val="007F4897"/>
    <w:rsid w:val="007F4A3F"/>
    <w:rsid w:val="007F4E02"/>
    <w:rsid w:val="007F51B5"/>
    <w:rsid w:val="007F51CC"/>
    <w:rsid w:val="007F577F"/>
    <w:rsid w:val="007F6A87"/>
    <w:rsid w:val="007F75C6"/>
    <w:rsid w:val="007F77B8"/>
    <w:rsid w:val="007F79C2"/>
    <w:rsid w:val="007F7E2C"/>
    <w:rsid w:val="008001F6"/>
    <w:rsid w:val="0080025E"/>
    <w:rsid w:val="00800918"/>
    <w:rsid w:val="00800D16"/>
    <w:rsid w:val="00801633"/>
    <w:rsid w:val="00801F98"/>
    <w:rsid w:val="008022A2"/>
    <w:rsid w:val="008025AE"/>
    <w:rsid w:val="00802999"/>
    <w:rsid w:val="00802A43"/>
    <w:rsid w:val="00802EBC"/>
    <w:rsid w:val="00803168"/>
    <w:rsid w:val="00803A45"/>
    <w:rsid w:val="0080413D"/>
    <w:rsid w:val="00805939"/>
    <w:rsid w:val="00805B67"/>
    <w:rsid w:val="00805FCB"/>
    <w:rsid w:val="00806094"/>
    <w:rsid w:val="00806501"/>
    <w:rsid w:val="0080661A"/>
    <w:rsid w:val="00806AD6"/>
    <w:rsid w:val="00806F1B"/>
    <w:rsid w:val="0080759A"/>
    <w:rsid w:val="00807E1F"/>
    <w:rsid w:val="00810200"/>
    <w:rsid w:val="0081062C"/>
    <w:rsid w:val="008107CE"/>
    <w:rsid w:val="00810C9E"/>
    <w:rsid w:val="00810D9C"/>
    <w:rsid w:val="00811AE0"/>
    <w:rsid w:val="00811BBC"/>
    <w:rsid w:val="00811F6B"/>
    <w:rsid w:val="00811FC8"/>
    <w:rsid w:val="008122CE"/>
    <w:rsid w:val="00812C4F"/>
    <w:rsid w:val="00812CBD"/>
    <w:rsid w:val="00812F67"/>
    <w:rsid w:val="0081324B"/>
    <w:rsid w:val="0081366C"/>
    <w:rsid w:val="00813BFC"/>
    <w:rsid w:val="0081411D"/>
    <w:rsid w:val="0081444B"/>
    <w:rsid w:val="008146C9"/>
    <w:rsid w:val="00814AC8"/>
    <w:rsid w:val="00814F37"/>
    <w:rsid w:val="00814FB9"/>
    <w:rsid w:val="0081526C"/>
    <w:rsid w:val="00815396"/>
    <w:rsid w:val="00815953"/>
    <w:rsid w:val="008159D4"/>
    <w:rsid w:val="00815B38"/>
    <w:rsid w:val="008167C9"/>
    <w:rsid w:val="008169D5"/>
    <w:rsid w:val="00816F98"/>
    <w:rsid w:val="0081791A"/>
    <w:rsid w:val="00817945"/>
    <w:rsid w:val="00817B14"/>
    <w:rsid w:val="00817D86"/>
    <w:rsid w:val="00820907"/>
    <w:rsid w:val="00820CAF"/>
    <w:rsid w:val="0082160B"/>
    <w:rsid w:val="00821DFC"/>
    <w:rsid w:val="00821E3B"/>
    <w:rsid w:val="008222FF"/>
    <w:rsid w:val="008223B1"/>
    <w:rsid w:val="008223E1"/>
    <w:rsid w:val="008224F7"/>
    <w:rsid w:val="00822593"/>
    <w:rsid w:val="0082379A"/>
    <w:rsid w:val="00824332"/>
    <w:rsid w:val="0082433F"/>
    <w:rsid w:val="00824423"/>
    <w:rsid w:val="008246E9"/>
    <w:rsid w:val="00824911"/>
    <w:rsid w:val="00824A14"/>
    <w:rsid w:val="00824EA6"/>
    <w:rsid w:val="008254AE"/>
    <w:rsid w:val="0082579B"/>
    <w:rsid w:val="00825EC8"/>
    <w:rsid w:val="00826A3A"/>
    <w:rsid w:val="00826D4D"/>
    <w:rsid w:val="00826D9B"/>
    <w:rsid w:val="00827061"/>
    <w:rsid w:val="008272DD"/>
    <w:rsid w:val="008274C0"/>
    <w:rsid w:val="00827531"/>
    <w:rsid w:val="00827712"/>
    <w:rsid w:val="00827829"/>
    <w:rsid w:val="008300E5"/>
    <w:rsid w:val="008300FD"/>
    <w:rsid w:val="00830206"/>
    <w:rsid w:val="008303C9"/>
    <w:rsid w:val="00830B88"/>
    <w:rsid w:val="00831159"/>
    <w:rsid w:val="008314E7"/>
    <w:rsid w:val="0083192E"/>
    <w:rsid w:val="008319BD"/>
    <w:rsid w:val="00831D54"/>
    <w:rsid w:val="0083210F"/>
    <w:rsid w:val="00832316"/>
    <w:rsid w:val="008327F8"/>
    <w:rsid w:val="00832A5E"/>
    <w:rsid w:val="00832DDA"/>
    <w:rsid w:val="008333FA"/>
    <w:rsid w:val="00833AE2"/>
    <w:rsid w:val="00834000"/>
    <w:rsid w:val="008341B5"/>
    <w:rsid w:val="008344E5"/>
    <w:rsid w:val="008347E8"/>
    <w:rsid w:val="0083483A"/>
    <w:rsid w:val="008351A8"/>
    <w:rsid w:val="00835237"/>
    <w:rsid w:val="008353BE"/>
    <w:rsid w:val="008359D8"/>
    <w:rsid w:val="00835B3F"/>
    <w:rsid w:val="00835CF3"/>
    <w:rsid w:val="00835FE9"/>
    <w:rsid w:val="00836045"/>
    <w:rsid w:val="00836492"/>
    <w:rsid w:val="008368A3"/>
    <w:rsid w:val="008369AC"/>
    <w:rsid w:val="008371C3"/>
    <w:rsid w:val="0083735A"/>
    <w:rsid w:val="00837573"/>
    <w:rsid w:val="0083783C"/>
    <w:rsid w:val="00840259"/>
    <w:rsid w:val="008403B5"/>
    <w:rsid w:val="008403E1"/>
    <w:rsid w:val="008404F2"/>
    <w:rsid w:val="00840BB0"/>
    <w:rsid w:val="00840C41"/>
    <w:rsid w:val="00840DDC"/>
    <w:rsid w:val="00840F8A"/>
    <w:rsid w:val="008416C4"/>
    <w:rsid w:val="0084186B"/>
    <w:rsid w:val="00841BC0"/>
    <w:rsid w:val="008425A8"/>
    <w:rsid w:val="008425AB"/>
    <w:rsid w:val="008427CA"/>
    <w:rsid w:val="0084285C"/>
    <w:rsid w:val="00842CDA"/>
    <w:rsid w:val="00842E2D"/>
    <w:rsid w:val="00843262"/>
    <w:rsid w:val="0084342E"/>
    <w:rsid w:val="008439A3"/>
    <w:rsid w:val="00843BF9"/>
    <w:rsid w:val="00843D49"/>
    <w:rsid w:val="00844700"/>
    <w:rsid w:val="0084485D"/>
    <w:rsid w:val="008449B7"/>
    <w:rsid w:val="00844B87"/>
    <w:rsid w:val="00844E9C"/>
    <w:rsid w:val="00845114"/>
    <w:rsid w:val="00845650"/>
    <w:rsid w:val="0084575A"/>
    <w:rsid w:val="008457B1"/>
    <w:rsid w:val="00846037"/>
    <w:rsid w:val="008460BF"/>
    <w:rsid w:val="00846285"/>
    <w:rsid w:val="00846334"/>
    <w:rsid w:val="00846B30"/>
    <w:rsid w:val="00846C98"/>
    <w:rsid w:val="008471FD"/>
    <w:rsid w:val="00847309"/>
    <w:rsid w:val="00847993"/>
    <w:rsid w:val="00847C66"/>
    <w:rsid w:val="00847D7B"/>
    <w:rsid w:val="00847FC7"/>
    <w:rsid w:val="00850D02"/>
    <w:rsid w:val="00850F3F"/>
    <w:rsid w:val="00851080"/>
    <w:rsid w:val="0085135F"/>
    <w:rsid w:val="0085136E"/>
    <w:rsid w:val="00851A01"/>
    <w:rsid w:val="00851A31"/>
    <w:rsid w:val="00851DCA"/>
    <w:rsid w:val="0085203D"/>
    <w:rsid w:val="008523FF"/>
    <w:rsid w:val="008526BA"/>
    <w:rsid w:val="00852986"/>
    <w:rsid w:val="00853324"/>
    <w:rsid w:val="00853645"/>
    <w:rsid w:val="00853A0D"/>
    <w:rsid w:val="00853B5E"/>
    <w:rsid w:val="00853B8C"/>
    <w:rsid w:val="00853CDC"/>
    <w:rsid w:val="00853DAC"/>
    <w:rsid w:val="00854200"/>
    <w:rsid w:val="00854809"/>
    <w:rsid w:val="008551BA"/>
    <w:rsid w:val="00855423"/>
    <w:rsid w:val="008554A3"/>
    <w:rsid w:val="00855656"/>
    <w:rsid w:val="008558E2"/>
    <w:rsid w:val="00855DA1"/>
    <w:rsid w:val="00855FD7"/>
    <w:rsid w:val="00856476"/>
    <w:rsid w:val="00856843"/>
    <w:rsid w:val="00856B0F"/>
    <w:rsid w:val="00856CC4"/>
    <w:rsid w:val="00856D09"/>
    <w:rsid w:val="008571CA"/>
    <w:rsid w:val="008576B0"/>
    <w:rsid w:val="008576B6"/>
    <w:rsid w:val="00857D17"/>
    <w:rsid w:val="008600A3"/>
    <w:rsid w:val="008600C6"/>
    <w:rsid w:val="0086037C"/>
    <w:rsid w:val="0086061C"/>
    <w:rsid w:val="008608F3"/>
    <w:rsid w:val="00860AF8"/>
    <w:rsid w:val="00860B16"/>
    <w:rsid w:val="00860F49"/>
    <w:rsid w:val="00860FBB"/>
    <w:rsid w:val="00861529"/>
    <w:rsid w:val="00861AEA"/>
    <w:rsid w:val="00861E47"/>
    <w:rsid w:val="008622BC"/>
    <w:rsid w:val="00862AC0"/>
    <w:rsid w:val="00862D55"/>
    <w:rsid w:val="00862E79"/>
    <w:rsid w:val="00862F53"/>
    <w:rsid w:val="00863187"/>
    <w:rsid w:val="00863370"/>
    <w:rsid w:val="008634E0"/>
    <w:rsid w:val="008637C6"/>
    <w:rsid w:val="00863B28"/>
    <w:rsid w:val="00863BA0"/>
    <w:rsid w:val="00863FB3"/>
    <w:rsid w:val="00864067"/>
    <w:rsid w:val="00864B5F"/>
    <w:rsid w:val="00864DB6"/>
    <w:rsid w:val="00865127"/>
    <w:rsid w:val="00865192"/>
    <w:rsid w:val="0086543D"/>
    <w:rsid w:val="0086584D"/>
    <w:rsid w:val="00865D32"/>
    <w:rsid w:val="00865E15"/>
    <w:rsid w:val="00866037"/>
    <w:rsid w:val="008660EB"/>
    <w:rsid w:val="00866560"/>
    <w:rsid w:val="008676C2"/>
    <w:rsid w:val="0086779A"/>
    <w:rsid w:val="00870855"/>
    <w:rsid w:val="0087099B"/>
    <w:rsid w:val="00870C4D"/>
    <w:rsid w:val="00870D91"/>
    <w:rsid w:val="00871A7D"/>
    <w:rsid w:val="00871AD2"/>
    <w:rsid w:val="00871BDD"/>
    <w:rsid w:val="008725C8"/>
    <w:rsid w:val="00873F38"/>
    <w:rsid w:val="008741C2"/>
    <w:rsid w:val="00874CA8"/>
    <w:rsid w:val="00874CCB"/>
    <w:rsid w:val="00874DBC"/>
    <w:rsid w:val="00875315"/>
    <w:rsid w:val="008754A1"/>
    <w:rsid w:val="008758AE"/>
    <w:rsid w:val="008761EB"/>
    <w:rsid w:val="0087679A"/>
    <w:rsid w:val="00877264"/>
    <w:rsid w:val="008772F2"/>
    <w:rsid w:val="0087730B"/>
    <w:rsid w:val="00877A6B"/>
    <w:rsid w:val="00877DCD"/>
    <w:rsid w:val="00877F4E"/>
    <w:rsid w:val="008801E3"/>
    <w:rsid w:val="00880452"/>
    <w:rsid w:val="008804C5"/>
    <w:rsid w:val="008808BC"/>
    <w:rsid w:val="00880965"/>
    <w:rsid w:val="00880D2C"/>
    <w:rsid w:val="00880DB9"/>
    <w:rsid w:val="008812E0"/>
    <w:rsid w:val="00881389"/>
    <w:rsid w:val="00881685"/>
    <w:rsid w:val="00881FBE"/>
    <w:rsid w:val="0088241B"/>
    <w:rsid w:val="008827ED"/>
    <w:rsid w:val="00882E32"/>
    <w:rsid w:val="00882ED0"/>
    <w:rsid w:val="008833C3"/>
    <w:rsid w:val="0088348E"/>
    <w:rsid w:val="0088387D"/>
    <w:rsid w:val="00883DBC"/>
    <w:rsid w:val="00883E88"/>
    <w:rsid w:val="00884511"/>
    <w:rsid w:val="00884610"/>
    <w:rsid w:val="00884C68"/>
    <w:rsid w:val="00885000"/>
    <w:rsid w:val="008856E8"/>
    <w:rsid w:val="008857C3"/>
    <w:rsid w:val="00885923"/>
    <w:rsid w:val="008860E2"/>
    <w:rsid w:val="008864E6"/>
    <w:rsid w:val="008865EC"/>
    <w:rsid w:val="0088681E"/>
    <w:rsid w:val="00886AAA"/>
    <w:rsid w:val="00886E50"/>
    <w:rsid w:val="00887448"/>
    <w:rsid w:val="00887D0A"/>
    <w:rsid w:val="00887DEA"/>
    <w:rsid w:val="00887E33"/>
    <w:rsid w:val="00887EB0"/>
    <w:rsid w:val="00887F5E"/>
    <w:rsid w:val="008905E6"/>
    <w:rsid w:val="00890AD7"/>
    <w:rsid w:val="00890FCD"/>
    <w:rsid w:val="00891164"/>
    <w:rsid w:val="00891CA6"/>
    <w:rsid w:val="00891D62"/>
    <w:rsid w:val="00891F4F"/>
    <w:rsid w:val="008920ED"/>
    <w:rsid w:val="00892B35"/>
    <w:rsid w:val="00892D45"/>
    <w:rsid w:val="008936C0"/>
    <w:rsid w:val="00893987"/>
    <w:rsid w:val="00893C3F"/>
    <w:rsid w:val="00893D0D"/>
    <w:rsid w:val="008940EB"/>
    <w:rsid w:val="0089450D"/>
    <w:rsid w:val="008946B6"/>
    <w:rsid w:val="0089473F"/>
    <w:rsid w:val="00894D3B"/>
    <w:rsid w:val="00894D7F"/>
    <w:rsid w:val="008953B8"/>
    <w:rsid w:val="00895997"/>
    <w:rsid w:val="0089600F"/>
    <w:rsid w:val="008963CD"/>
    <w:rsid w:val="00896A16"/>
    <w:rsid w:val="00896C48"/>
    <w:rsid w:val="0089709B"/>
    <w:rsid w:val="0089793E"/>
    <w:rsid w:val="00897A48"/>
    <w:rsid w:val="00897C5E"/>
    <w:rsid w:val="00897E89"/>
    <w:rsid w:val="008A0248"/>
    <w:rsid w:val="008A0F61"/>
    <w:rsid w:val="008A2CDD"/>
    <w:rsid w:val="008A34E0"/>
    <w:rsid w:val="008A3634"/>
    <w:rsid w:val="008A379B"/>
    <w:rsid w:val="008A3A76"/>
    <w:rsid w:val="008A3BF5"/>
    <w:rsid w:val="008A4244"/>
    <w:rsid w:val="008A428F"/>
    <w:rsid w:val="008A43C1"/>
    <w:rsid w:val="008A4749"/>
    <w:rsid w:val="008A4B5C"/>
    <w:rsid w:val="008A4CC2"/>
    <w:rsid w:val="008A5382"/>
    <w:rsid w:val="008A53AA"/>
    <w:rsid w:val="008A5887"/>
    <w:rsid w:val="008A62D3"/>
    <w:rsid w:val="008A6772"/>
    <w:rsid w:val="008A6CAF"/>
    <w:rsid w:val="008A6F24"/>
    <w:rsid w:val="008A7595"/>
    <w:rsid w:val="008A7649"/>
    <w:rsid w:val="008A78AC"/>
    <w:rsid w:val="008A7E3E"/>
    <w:rsid w:val="008A7E92"/>
    <w:rsid w:val="008B03D0"/>
    <w:rsid w:val="008B0435"/>
    <w:rsid w:val="008B04C5"/>
    <w:rsid w:val="008B0AD2"/>
    <w:rsid w:val="008B0BC1"/>
    <w:rsid w:val="008B0C49"/>
    <w:rsid w:val="008B169A"/>
    <w:rsid w:val="008B194F"/>
    <w:rsid w:val="008B1960"/>
    <w:rsid w:val="008B1A12"/>
    <w:rsid w:val="008B1B2F"/>
    <w:rsid w:val="008B2336"/>
    <w:rsid w:val="008B2747"/>
    <w:rsid w:val="008B282C"/>
    <w:rsid w:val="008B299C"/>
    <w:rsid w:val="008B2D28"/>
    <w:rsid w:val="008B313A"/>
    <w:rsid w:val="008B325D"/>
    <w:rsid w:val="008B337B"/>
    <w:rsid w:val="008B38C1"/>
    <w:rsid w:val="008B3C45"/>
    <w:rsid w:val="008B3DA4"/>
    <w:rsid w:val="008B40D8"/>
    <w:rsid w:val="008B445D"/>
    <w:rsid w:val="008B45EF"/>
    <w:rsid w:val="008B4626"/>
    <w:rsid w:val="008B467E"/>
    <w:rsid w:val="008B4774"/>
    <w:rsid w:val="008B4777"/>
    <w:rsid w:val="008B4A6D"/>
    <w:rsid w:val="008B4D33"/>
    <w:rsid w:val="008B4FFE"/>
    <w:rsid w:val="008B56F6"/>
    <w:rsid w:val="008B5EAA"/>
    <w:rsid w:val="008B6552"/>
    <w:rsid w:val="008B6756"/>
    <w:rsid w:val="008B7335"/>
    <w:rsid w:val="008B744A"/>
    <w:rsid w:val="008B7DFD"/>
    <w:rsid w:val="008C03B4"/>
    <w:rsid w:val="008C05E2"/>
    <w:rsid w:val="008C0F88"/>
    <w:rsid w:val="008C1182"/>
    <w:rsid w:val="008C1443"/>
    <w:rsid w:val="008C1567"/>
    <w:rsid w:val="008C17BE"/>
    <w:rsid w:val="008C1A0D"/>
    <w:rsid w:val="008C1A34"/>
    <w:rsid w:val="008C2006"/>
    <w:rsid w:val="008C2491"/>
    <w:rsid w:val="008C2649"/>
    <w:rsid w:val="008C2D5E"/>
    <w:rsid w:val="008C2FA4"/>
    <w:rsid w:val="008C30F7"/>
    <w:rsid w:val="008C31AC"/>
    <w:rsid w:val="008C32E0"/>
    <w:rsid w:val="008C3956"/>
    <w:rsid w:val="008C4099"/>
    <w:rsid w:val="008C411B"/>
    <w:rsid w:val="008C472E"/>
    <w:rsid w:val="008C4965"/>
    <w:rsid w:val="008C4B13"/>
    <w:rsid w:val="008C4B53"/>
    <w:rsid w:val="008C502A"/>
    <w:rsid w:val="008C51FF"/>
    <w:rsid w:val="008C55B7"/>
    <w:rsid w:val="008C5C25"/>
    <w:rsid w:val="008C6119"/>
    <w:rsid w:val="008C6134"/>
    <w:rsid w:val="008C6676"/>
    <w:rsid w:val="008C685B"/>
    <w:rsid w:val="008C6AE4"/>
    <w:rsid w:val="008C6B6B"/>
    <w:rsid w:val="008C6B9E"/>
    <w:rsid w:val="008C6BAB"/>
    <w:rsid w:val="008C6E40"/>
    <w:rsid w:val="008C72CC"/>
    <w:rsid w:val="008C77C8"/>
    <w:rsid w:val="008C7B2A"/>
    <w:rsid w:val="008C7F02"/>
    <w:rsid w:val="008D03D6"/>
    <w:rsid w:val="008D0CCB"/>
    <w:rsid w:val="008D0D7F"/>
    <w:rsid w:val="008D1ABE"/>
    <w:rsid w:val="008D1FAD"/>
    <w:rsid w:val="008D20BF"/>
    <w:rsid w:val="008D23C7"/>
    <w:rsid w:val="008D2A7D"/>
    <w:rsid w:val="008D2ACE"/>
    <w:rsid w:val="008D3363"/>
    <w:rsid w:val="008D3373"/>
    <w:rsid w:val="008D3976"/>
    <w:rsid w:val="008D3C44"/>
    <w:rsid w:val="008D446C"/>
    <w:rsid w:val="008D4A27"/>
    <w:rsid w:val="008D4F50"/>
    <w:rsid w:val="008D543B"/>
    <w:rsid w:val="008D5FEE"/>
    <w:rsid w:val="008D61A0"/>
    <w:rsid w:val="008D65EB"/>
    <w:rsid w:val="008D6768"/>
    <w:rsid w:val="008D700A"/>
    <w:rsid w:val="008D72FD"/>
    <w:rsid w:val="008D7821"/>
    <w:rsid w:val="008D7916"/>
    <w:rsid w:val="008D7CA8"/>
    <w:rsid w:val="008D7E03"/>
    <w:rsid w:val="008E03EF"/>
    <w:rsid w:val="008E1148"/>
    <w:rsid w:val="008E181D"/>
    <w:rsid w:val="008E1A87"/>
    <w:rsid w:val="008E1C4D"/>
    <w:rsid w:val="008E1CAD"/>
    <w:rsid w:val="008E1F3F"/>
    <w:rsid w:val="008E23FD"/>
    <w:rsid w:val="008E2B8A"/>
    <w:rsid w:val="008E310E"/>
    <w:rsid w:val="008E365C"/>
    <w:rsid w:val="008E383A"/>
    <w:rsid w:val="008E3BCC"/>
    <w:rsid w:val="008E3D65"/>
    <w:rsid w:val="008E40F2"/>
    <w:rsid w:val="008E413C"/>
    <w:rsid w:val="008E4163"/>
    <w:rsid w:val="008E41ED"/>
    <w:rsid w:val="008E44A8"/>
    <w:rsid w:val="008E450F"/>
    <w:rsid w:val="008E588F"/>
    <w:rsid w:val="008E59C0"/>
    <w:rsid w:val="008E5B56"/>
    <w:rsid w:val="008E6190"/>
    <w:rsid w:val="008E6281"/>
    <w:rsid w:val="008E636D"/>
    <w:rsid w:val="008E6630"/>
    <w:rsid w:val="008E66B2"/>
    <w:rsid w:val="008E6882"/>
    <w:rsid w:val="008E6BE6"/>
    <w:rsid w:val="008E7410"/>
    <w:rsid w:val="008E7617"/>
    <w:rsid w:val="008E7972"/>
    <w:rsid w:val="008F0352"/>
    <w:rsid w:val="008F097D"/>
    <w:rsid w:val="008F0C13"/>
    <w:rsid w:val="008F0E76"/>
    <w:rsid w:val="008F1218"/>
    <w:rsid w:val="008F1452"/>
    <w:rsid w:val="008F150F"/>
    <w:rsid w:val="008F15A2"/>
    <w:rsid w:val="008F16ED"/>
    <w:rsid w:val="008F1995"/>
    <w:rsid w:val="008F1AD4"/>
    <w:rsid w:val="008F1BC5"/>
    <w:rsid w:val="008F1DCE"/>
    <w:rsid w:val="008F1EE7"/>
    <w:rsid w:val="008F1FE2"/>
    <w:rsid w:val="008F1FE9"/>
    <w:rsid w:val="008F2725"/>
    <w:rsid w:val="008F3032"/>
    <w:rsid w:val="008F4AD7"/>
    <w:rsid w:val="008F4D6E"/>
    <w:rsid w:val="008F5603"/>
    <w:rsid w:val="008F58EE"/>
    <w:rsid w:val="008F59C4"/>
    <w:rsid w:val="008F5ADC"/>
    <w:rsid w:val="008F5B26"/>
    <w:rsid w:val="008F5C46"/>
    <w:rsid w:val="008F5CEB"/>
    <w:rsid w:val="008F5FB2"/>
    <w:rsid w:val="008F6512"/>
    <w:rsid w:val="008F69E6"/>
    <w:rsid w:val="008F6A07"/>
    <w:rsid w:val="008F71F7"/>
    <w:rsid w:val="008F7918"/>
    <w:rsid w:val="008F7BFA"/>
    <w:rsid w:val="008F7D70"/>
    <w:rsid w:val="009002D7"/>
    <w:rsid w:val="00900894"/>
    <w:rsid w:val="0090093F"/>
    <w:rsid w:val="00900AF0"/>
    <w:rsid w:val="00900BA7"/>
    <w:rsid w:val="00901369"/>
    <w:rsid w:val="00901497"/>
    <w:rsid w:val="0090276B"/>
    <w:rsid w:val="00902776"/>
    <w:rsid w:val="00902A1A"/>
    <w:rsid w:val="00902E33"/>
    <w:rsid w:val="00902EDB"/>
    <w:rsid w:val="009038B3"/>
    <w:rsid w:val="009039B3"/>
    <w:rsid w:val="009039E7"/>
    <w:rsid w:val="00903ED4"/>
    <w:rsid w:val="009043BB"/>
    <w:rsid w:val="00904B49"/>
    <w:rsid w:val="00904CD4"/>
    <w:rsid w:val="00904F38"/>
    <w:rsid w:val="00905281"/>
    <w:rsid w:val="00905653"/>
    <w:rsid w:val="00905825"/>
    <w:rsid w:val="00905D38"/>
    <w:rsid w:val="00906090"/>
    <w:rsid w:val="00906147"/>
    <w:rsid w:val="009064B5"/>
    <w:rsid w:val="00906673"/>
    <w:rsid w:val="009066B8"/>
    <w:rsid w:val="009068BD"/>
    <w:rsid w:val="00906F07"/>
    <w:rsid w:val="00907437"/>
    <w:rsid w:val="00907DCE"/>
    <w:rsid w:val="0091036B"/>
    <w:rsid w:val="00911077"/>
    <w:rsid w:val="00911118"/>
    <w:rsid w:val="0091159F"/>
    <w:rsid w:val="009120B7"/>
    <w:rsid w:val="009120FE"/>
    <w:rsid w:val="0091220B"/>
    <w:rsid w:val="009122D7"/>
    <w:rsid w:val="009129D4"/>
    <w:rsid w:val="00912ACF"/>
    <w:rsid w:val="00912B65"/>
    <w:rsid w:val="00912F2B"/>
    <w:rsid w:val="00913634"/>
    <w:rsid w:val="00913D10"/>
    <w:rsid w:val="00913D45"/>
    <w:rsid w:val="00913F9D"/>
    <w:rsid w:val="00914079"/>
    <w:rsid w:val="00915530"/>
    <w:rsid w:val="0091569F"/>
    <w:rsid w:val="009156F2"/>
    <w:rsid w:val="0091607A"/>
    <w:rsid w:val="0091644B"/>
    <w:rsid w:val="00917031"/>
    <w:rsid w:val="00917584"/>
    <w:rsid w:val="00917C2E"/>
    <w:rsid w:val="00917DA6"/>
    <w:rsid w:val="00920ACE"/>
    <w:rsid w:val="00920B90"/>
    <w:rsid w:val="00920D58"/>
    <w:rsid w:val="0092105F"/>
    <w:rsid w:val="009211C5"/>
    <w:rsid w:val="009212DF"/>
    <w:rsid w:val="009217BA"/>
    <w:rsid w:val="00921FA6"/>
    <w:rsid w:val="0092200B"/>
    <w:rsid w:val="0092217E"/>
    <w:rsid w:val="0092224D"/>
    <w:rsid w:val="00922504"/>
    <w:rsid w:val="0092280B"/>
    <w:rsid w:val="0092299A"/>
    <w:rsid w:val="009229CD"/>
    <w:rsid w:val="00923AFF"/>
    <w:rsid w:val="00923FCA"/>
    <w:rsid w:val="0092446D"/>
    <w:rsid w:val="00924B90"/>
    <w:rsid w:val="00924C8F"/>
    <w:rsid w:val="009250B7"/>
    <w:rsid w:val="00925152"/>
    <w:rsid w:val="009254F5"/>
    <w:rsid w:val="00925A05"/>
    <w:rsid w:val="00925C87"/>
    <w:rsid w:val="00925D5E"/>
    <w:rsid w:val="00925E75"/>
    <w:rsid w:val="009260CA"/>
    <w:rsid w:val="009263FA"/>
    <w:rsid w:val="00926696"/>
    <w:rsid w:val="009273A0"/>
    <w:rsid w:val="009274C6"/>
    <w:rsid w:val="0092776A"/>
    <w:rsid w:val="00930116"/>
    <w:rsid w:val="00930D91"/>
    <w:rsid w:val="00930FAA"/>
    <w:rsid w:val="009311E9"/>
    <w:rsid w:val="0093127D"/>
    <w:rsid w:val="0093149B"/>
    <w:rsid w:val="009315CF"/>
    <w:rsid w:val="0093173B"/>
    <w:rsid w:val="0093175E"/>
    <w:rsid w:val="0093190C"/>
    <w:rsid w:val="009319AB"/>
    <w:rsid w:val="00931B04"/>
    <w:rsid w:val="00931B2B"/>
    <w:rsid w:val="00931F6D"/>
    <w:rsid w:val="00931FB7"/>
    <w:rsid w:val="00932A91"/>
    <w:rsid w:val="00932B10"/>
    <w:rsid w:val="00932FB8"/>
    <w:rsid w:val="00932FDD"/>
    <w:rsid w:val="00933839"/>
    <w:rsid w:val="00933D7E"/>
    <w:rsid w:val="00934268"/>
    <w:rsid w:val="009342F3"/>
    <w:rsid w:val="00934413"/>
    <w:rsid w:val="00934705"/>
    <w:rsid w:val="00934748"/>
    <w:rsid w:val="00934776"/>
    <w:rsid w:val="0093538A"/>
    <w:rsid w:val="009353DC"/>
    <w:rsid w:val="00935834"/>
    <w:rsid w:val="00935A36"/>
    <w:rsid w:val="00935B53"/>
    <w:rsid w:val="00935BCB"/>
    <w:rsid w:val="00935DD4"/>
    <w:rsid w:val="009363A2"/>
    <w:rsid w:val="00936562"/>
    <w:rsid w:val="009365A7"/>
    <w:rsid w:val="00936838"/>
    <w:rsid w:val="00936B7A"/>
    <w:rsid w:val="009376B7"/>
    <w:rsid w:val="009378BA"/>
    <w:rsid w:val="009400C6"/>
    <w:rsid w:val="009403E4"/>
    <w:rsid w:val="0094096A"/>
    <w:rsid w:val="00940C41"/>
    <w:rsid w:val="00940ECE"/>
    <w:rsid w:val="009410A6"/>
    <w:rsid w:val="009412CF"/>
    <w:rsid w:val="009417CE"/>
    <w:rsid w:val="00941ECB"/>
    <w:rsid w:val="0094241D"/>
    <w:rsid w:val="009427F4"/>
    <w:rsid w:val="00942F80"/>
    <w:rsid w:val="009432B4"/>
    <w:rsid w:val="0094344B"/>
    <w:rsid w:val="0094356D"/>
    <w:rsid w:val="00943AAB"/>
    <w:rsid w:val="00943C7F"/>
    <w:rsid w:val="009443A9"/>
    <w:rsid w:val="00944563"/>
    <w:rsid w:val="009446EF"/>
    <w:rsid w:val="00944C4C"/>
    <w:rsid w:val="00944F29"/>
    <w:rsid w:val="009452D2"/>
    <w:rsid w:val="00946079"/>
    <w:rsid w:val="009462D7"/>
    <w:rsid w:val="00946403"/>
    <w:rsid w:val="00946590"/>
    <w:rsid w:val="009467EF"/>
    <w:rsid w:val="00946824"/>
    <w:rsid w:val="00947907"/>
    <w:rsid w:val="00947A21"/>
    <w:rsid w:val="00950365"/>
    <w:rsid w:val="00950C76"/>
    <w:rsid w:val="00950F90"/>
    <w:rsid w:val="00951205"/>
    <w:rsid w:val="009514F4"/>
    <w:rsid w:val="00951589"/>
    <w:rsid w:val="009516D0"/>
    <w:rsid w:val="00951CBE"/>
    <w:rsid w:val="00952193"/>
    <w:rsid w:val="0095250E"/>
    <w:rsid w:val="009531CD"/>
    <w:rsid w:val="00954377"/>
    <w:rsid w:val="0095460C"/>
    <w:rsid w:val="0095463E"/>
    <w:rsid w:val="0095523C"/>
    <w:rsid w:val="009552AA"/>
    <w:rsid w:val="009554D5"/>
    <w:rsid w:val="00955FAB"/>
    <w:rsid w:val="009567C2"/>
    <w:rsid w:val="009568FC"/>
    <w:rsid w:val="0095691C"/>
    <w:rsid w:val="00956E05"/>
    <w:rsid w:val="00957520"/>
    <w:rsid w:val="009577BE"/>
    <w:rsid w:val="00957D70"/>
    <w:rsid w:val="00960058"/>
    <w:rsid w:val="009606E0"/>
    <w:rsid w:val="0096090F"/>
    <w:rsid w:val="00960A7B"/>
    <w:rsid w:val="00960F04"/>
    <w:rsid w:val="009617E5"/>
    <w:rsid w:val="00961BFE"/>
    <w:rsid w:val="00961DE9"/>
    <w:rsid w:val="00962235"/>
    <w:rsid w:val="00962239"/>
    <w:rsid w:val="0096238E"/>
    <w:rsid w:val="00962835"/>
    <w:rsid w:val="00962894"/>
    <w:rsid w:val="00962C7A"/>
    <w:rsid w:val="00962FDC"/>
    <w:rsid w:val="00963149"/>
    <w:rsid w:val="009633EE"/>
    <w:rsid w:val="009635C9"/>
    <w:rsid w:val="00963877"/>
    <w:rsid w:val="00963B19"/>
    <w:rsid w:val="009647A6"/>
    <w:rsid w:val="009649B3"/>
    <w:rsid w:val="00965631"/>
    <w:rsid w:val="00966086"/>
    <w:rsid w:val="0096678F"/>
    <w:rsid w:val="00967134"/>
    <w:rsid w:val="0096736A"/>
    <w:rsid w:val="00967566"/>
    <w:rsid w:val="00967886"/>
    <w:rsid w:val="009678E1"/>
    <w:rsid w:val="00967A09"/>
    <w:rsid w:val="00967AA6"/>
    <w:rsid w:val="00967C44"/>
    <w:rsid w:val="00967DD5"/>
    <w:rsid w:val="00970415"/>
    <w:rsid w:val="009704A8"/>
    <w:rsid w:val="0097058F"/>
    <w:rsid w:val="009706C0"/>
    <w:rsid w:val="00970975"/>
    <w:rsid w:val="00970C26"/>
    <w:rsid w:val="00970FF2"/>
    <w:rsid w:val="00971323"/>
    <w:rsid w:val="009713D4"/>
    <w:rsid w:val="009719F6"/>
    <w:rsid w:val="00971A14"/>
    <w:rsid w:val="00971A64"/>
    <w:rsid w:val="00971AB3"/>
    <w:rsid w:val="00971AE2"/>
    <w:rsid w:val="00971B4D"/>
    <w:rsid w:val="00971D94"/>
    <w:rsid w:val="00971FC7"/>
    <w:rsid w:val="0097220F"/>
    <w:rsid w:val="00972742"/>
    <w:rsid w:val="00972CB6"/>
    <w:rsid w:val="009732CF"/>
    <w:rsid w:val="00973389"/>
    <w:rsid w:val="0097360B"/>
    <w:rsid w:val="009736FF"/>
    <w:rsid w:val="009741E6"/>
    <w:rsid w:val="009743C5"/>
    <w:rsid w:val="009747D9"/>
    <w:rsid w:val="00974CA0"/>
    <w:rsid w:val="00974D44"/>
    <w:rsid w:val="00974DCC"/>
    <w:rsid w:val="00974EE5"/>
    <w:rsid w:val="00974F21"/>
    <w:rsid w:val="00975029"/>
    <w:rsid w:val="0097505B"/>
    <w:rsid w:val="009750D6"/>
    <w:rsid w:val="009758FA"/>
    <w:rsid w:val="00975A6C"/>
    <w:rsid w:val="00975ADC"/>
    <w:rsid w:val="00975C5E"/>
    <w:rsid w:val="00975DD4"/>
    <w:rsid w:val="00975F4F"/>
    <w:rsid w:val="00976638"/>
    <w:rsid w:val="00976BD4"/>
    <w:rsid w:val="009771B9"/>
    <w:rsid w:val="00977A83"/>
    <w:rsid w:val="00977E8A"/>
    <w:rsid w:val="00977EC7"/>
    <w:rsid w:val="009803F9"/>
    <w:rsid w:val="009807A3"/>
    <w:rsid w:val="00980CC0"/>
    <w:rsid w:val="00981051"/>
    <w:rsid w:val="00981141"/>
    <w:rsid w:val="0098122A"/>
    <w:rsid w:val="009813BA"/>
    <w:rsid w:val="009814DD"/>
    <w:rsid w:val="00982713"/>
    <w:rsid w:val="00982ADE"/>
    <w:rsid w:val="00983212"/>
    <w:rsid w:val="00983748"/>
    <w:rsid w:val="009837FC"/>
    <w:rsid w:val="00983B7C"/>
    <w:rsid w:val="0098487A"/>
    <w:rsid w:val="00984AEE"/>
    <w:rsid w:val="00984B3E"/>
    <w:rsid w:val="00985057"/>
    <w:rsid w:val="009852B2"/>
    <w:rsid w:val="00985D09"/>
    <w:rsid w:val="00985DED"/>
    <w:rsid w:val="00985E5D"/>
    <w:rsid w:val="00985ECF"/>
    <w:rsid w:val="009860A0"/>
    <w:rsid w:val="009860D2"/>
    <w:rsid w:val="009868D9"/>
    <w:rsid w:val="00986BF5"/>
    <w:rsid w:val="00986DD2"/>
    <w:rsid w:val="00986E3E"/>
    <w:rsid w:val="00986F7B"/>
    <w:rsid w:val="00986FCF"/>
    <w:rsid w:val="009870F2"/>
    <w:rsid w:val="00987175"/>
    <w:rsid w:val="0098718F"/>
    <w:rsid w:val="00987AD9"/>
    <w:rsid w:val="00987C18"/>
    <w:rsid w:val="00987CDF"/>
    <w:rsid w:val="00987E1A"/>
    <w:rsid w:val="009901F1"/>
    <w:rsid w:val="0099025D"/>
    <w:rsid w:val="00990813"/>
    <w:rsid w:val="00990A7F"/>
    <w:rsid w:val="00990B12"/>
    <w:rsid w:val="00990FC4"/>
    <w:rsid w:val="0099118E"/>
    <w:rsid w:val="009924ED"/>
    <w:rsid w:val="00992796"/>
    <w:rsid w:val="00992D58"/>
    <w:rsid w:val="00993206"/>
    <w:rsid w:val="00993516"/>
    <w:rsid w:val="00993863"/>
    <w:rsid w:val="00993B26"/>
    <w:rsid w:val="00994066"/>
    <w:rsid w:val="00994745"/>
    <w:rsid w:val="00994E4D"/>
    <w:rsid w:val="00995556"/>
    <w:rsid w:val="00995A21"/>
    <w:rsid w:val="00995F72"/>
    <w:rsid w:val="009961EB"/>
    <w:rsid w:val="009964DA"/>
    <w:rsid w:val="0099712A"/>
    <w:rsid w:val="00997C5B"/>
    <w:rsid w:val="00997E5A"/>
    <w:rsid w:val="00997F2C"/>
    <w:rsid w:val="009A0314"/>
    <w:rsid w:val="009A04A6"/>
    <w:rsid w:val="009A05B3"/>
    <w:rsid w:val="009A0B93"/>
    <w:rsid w:val="009A0D61"/>
    <w:rsid w:val="009A0D7F"/>
    <w:rsid w:val="009A0F51"/>
    <w:rsid w:val="009A102F"/>
    <w:rsid w:val="009A112E"/>
    <w:rsid w:val="009A1151"/>
    <w:rsid w:val="009A11A8"/>
    <w:rsid w:val="009A175A"/>
    <w:rsid w:val="009A1A61"/>
    <w:rsid w:val="009A26D1"/>
    <w:rsid w:val="009A278F"/>
    <w:rsid w:val="009A28D2"/>
    <w:rsid w:val="009A295B"/>
    <w:rsid w:val="009A2B82"/>
    <w:rsid w:val="009A3B6B"/>
    <w:rsid w:val="009A4261"/>
    <w:rsid w:val="009A50E6"/>
    <w:rsid w:val="009A5752"/>
    <w:rsid w:val="009A5CEB"/>
    <w:rsid w:val="009A6030"/>
    <w:rsid w:val="009A60C4"/>
    <w:rsid w:val="009A66F1"/>
    <w:rsid w:val="009A6C92"/>
    <w:rsid w:val="009A6DFF"/>
    <w:rsid w:val="009A6E9B"/>
    <w:rsid w:val="009A725B"/>
    <w:rsid w:val="009A73A4"/>
    <w:rsid w:val="009A7A47"/>
    <w:rsid w:val="009B024D"/>
    <w:rsid w:val="009B02D6"/>
    <w:rsid w:val="009B0C95"/>
    <w:rsid w:val="009B0FED"/>
    <w:rsid w:val="009B2B2A"/>
    <w:rsid w:val="009B2BD2"/>
    <w:rsid w:val="009B2D19"/>
    <w:rsid w:val="009B302B"/>
    <w:rsid w:val="009B331A"/>
    <w:rsid w:val="009B38F4"/>
    <w:rsid w:val="009B3ADB"/>
    <w:rsid w:val="009B3D3E"/>
    <w:rsid w:val="009B42EA"/>
    <w:rsid w:val="009B4390"/>
    <w:rsid w:val="009B45C0"/>
    <w:rsid w:val="009B4A49"/>
    <w:rsid w:val="009B5795"/>
    <w:rsid w:val="009B5F23"/>
    <w:rsid w:val="009B604D"/>
    <w:rsid w:val="009B6360"/>
    <w:rsid w:val="009B65B7"/>
    <w:rsid w:val="009B66C1"/>
    <w:rsid w:val="009B6DC2"/>
    <w:rsid w:val="009B7228"/>
    <w:rsid w:val="009B727F"/>
    <w:rsid w:val="009B7A73"/>
    <w:rsid w:val="009B7C36"/>
    <w:rsid w:val="009B7FA3"/>
    <w:rsid w:val="009C00AE"/>
    <w:rsid w:val="009C0325"/>
    <w:rsid w:val="009C0BEC"/>
    <w:rsid w:val="009C12BE"/>
    <w:rsid w:val="009C1343"/>
    <w:rsid w:val="009C1626"/>
    <w:rsid w:val="009C1B69"/>
    <w:rsid w:val="009C1EF1"/>
    <w:rsid w:val="009C225A"/>
    <w:rsid w:val="009C24B5"/>
    <w:rsid w:val="009C2791"/>
    <w:rsid w:val="009C27C5"/>
    <w:rsid w:val="009C28EC"/>
    <w:rsid w:val="009C2E85"/>
    <w:rsid w:val="009C2F9F"/>
    <w:rsid w:val="009C3715"/>
    <w:rsid w:val="009C3974"/>
    <w:rsid w:val="009C3DC5"/>
    <w:rsid w:val="009C3EC2"/>
    <w:rsid w:val="009C3FF4"/>
    <w:rsid w:val="009C4106"/>
    <w:rsid w:val="009C42A4"/>
    <w:rsid w:val="009C44C5"/>
    <w:rsid w:val="009C4720"/>
    <w:rsid w:val="009C4D13"/>
    <w:rsid w:val="009C4DC8"/>
    <w:rsid w:val="009C5A70"/>
    <w:rsid w:val="009C66FF"/>
    <w:rsid w:val="009C681D"/>
    <w:rsid w:val="009C6A23"/>
    <w:rsid w:val="009C6BD6"/>
    <w:rsid w:val="009C6E0D"/>
    <w:rsid w:val="009C721A"/>
    <w:rsid w:val="009C7563"/>
    <w:rsid w:val="009C78FD"/>
    <w:rsid w:val="009C7996"/>
    <w:rsid w:val="009C7CDB"/>
    <w:rsid w:val="009C7F17"/>
    <w:rsid w:val="009D0711"/>
    <w:rsid w:val="009D096A"/>
    <w:rsid w:val="009D0AED"/>
    <w:rsid w:val="009D0B03"/>
    <w:rsid w:val="009D1028"/>
    <w:rsid w:val="009D143E"/>
    <w:rsid w:val="009D15D4"/>
    <w:rsid w:val="009D174B"/>
    <w:rsid w:val="009D1B14"/>
    <w:rsid w:val="009D354B"/>
    <w:rsid w:val="009D3847"/>
    <w:rsid w:val="009D3EBD"/>
    <w:rsid w:val="009D42C4"/>
    <w:rsid w:val="009D4355"/>
    <w:rsid w:val="009D473C"/>
    <w:rsid w:val="009D4794"/>
    <w:rsid w:val="009D47A1"/>
    <w:rsid w:val="009D4A8A"/>
    <w:rsid w:val="009D541E"/>
    <w:rsid w:val="009D5706"/>
    <w:rsid w:val="009D5F9A"/>
    <w:rsid w:val="009D64ED"/>
    <w:rsid w:val="009D6666"/>
    <w:rsid w:val="009D712F"/>
    <w:rsid w:val="009D763C"/>
    <w:rsid w:val="009D7708"/>
    <w:rsid w:val="009D79DA"/>
    <w:rsid w:val="009D7B65"/>
    <w:rsid w:val="009D7C49"/>
    <w:rsid w:val="009E0443"/>
    <w:rsid w:val="009E0E5F"/>
    <w:rsid w:val="009E1511"/>
    <w:rsid w:val="009E185B"/>
    <w:rsid w:val="009E1A4E"/>
    <w:rsid w:val="009E1A7C"/>
    <w:rsid w:val="009E1D2F"/>
    <w:rsid w:val="009E2BD0"/>
    <w:rsid w:val="009E2BD1"/>
    <w:rsid w:val="009E2DB4"/>
    <w:rsid w:val="009E301F"/>
    <w:rsid w:val="009E3109"/>
    <w:rsid w:val="009E3CA5"/>
    <w:rsid w:val="009E43A0"/>
    <w:rsid w:val="009E4BEB"/>
    <w:rsid w:val="009E4FF4"/>
    <w:rsid w:val="009E52EE"/>
    <w:rsid w:val="009E5968"/>
    <w:rsid w:val="009E596C"/>
    <w:rsid w:val="009E5B89"/>
    <w:rsid w:val="009E66A6"/>
    <w:rsid w:val="009E68FE"/>
    <w:rsid w:val="009E6A0C"/>
    <w:rsid w:val="009E6FF9"/>
    <w:rsid w:val="009E714E"/>
    <w:rsid w:val="009E7496"/>
    <w:rsid w:val="009F000D"/>
    <w:rsid w:val="009F02F4"/>
    <w:rsid w:val="009F0558"/>
    <w:rsid w:val="009F0A5D"/>
    <w:rsid w:val="009F0C32"/>
    <w:rsid w:val="009F0C3B"/>
    <w:rsid w:val="009F13C6"/>
    <w:rsid w:val="009F1590"/>
    <w:rsid w:val="009F1A91"/>
    <w:rsid w:val="009F1CC8"/>
    <w:rsid w:val="009F1F02"/>
    <w:rsid w:val="009F236F"/>
    <w:rsid w:val="009F265E"/>
    <w:rsid w:val="009F30BB"/>
    <w:rsid w:val="009F3F54"/>
    <w:rsid w:val="009F3FCC"/>
    <w:rsid w:val="009F42BF"/>
    <w:rsid w:val="009F42C1"/>
    <w:rsid w:val="009F46BF"/>
    <w:rsid w:val="009F4A66"/>
    <w:rsid w:val="009F5074"/>
    <w:rsid w:val="009F50E7"/>
    <w:rsid w:val="009F546D"/>
    <w:rsid w:val="009F546E"/>
    <w:rsid w:val="009F59B3"/>
    <w:rsid w:val="009F59D7"/>
    <w:rsid w:val="009F5CA3"/>
    <w:rsid w:val="009F5F85"/>
    <w:rsid w:val="009F6284"/>
    <w:rsid w:val="009F6D4E"/>
    <w:rsid w:val="009F70AA"/>
    <w:rsid w:val="009F7520"/>
    <w:rsid w:val="009F7BEC"/>
    <w:rsid w:val="00A00230"/>
    <w:rsid w:val="00A00680"/>
    <w:rsid w:val="00A007E6"/>
    <w:rsid w:val="00A0116F"/>
    <w:rsid w:val="00A013DF"/>
    <w:rsid w:val="00A01450"/>
    <w:rsid w:val="00A0159E"/>
    <w:rsid w:val="00A01654"/>
    <w:rsid w:val="00A019C2"/>
    <w:rsid w:val="00A01EAE"/>
    <w:rsid w:val="00A02161"/>
    <w:rsid w:val="00A02C48"/>
    <w:rsid w:val="00A03007"/>
    <w:rsid w:val="00A035EA"/>
    <w:rsid w:val="00A03865"/>
    <w:rsid w:val="00A039E1"/>
    <w:rsid w:val="00A03D8E"/>
    <w:rsid w:val="00A03E93"/>
    <w:rsid w:val="00A042CD"/>
    <w:rsid w:val="00A04A59"/>
    <w:rsid w:val="00A0555E"/>
    <w:rsid w:val="00A06016"/>
    <w:rsid w:val="00A061C4"/>
    <w:rsid w:val="00A06AD8"/>
    <w:rsid w:val="00A0718F"/>
    <w:rsid w:val="00A072E0"/>
    <w:rsid w:val="00A07384"/>
    <w:rsid w:val="00A074D2"/>
    <w:rsid w:val="00A077A0"/>
    <w:rsid w:val="00A107B5"/>
    <w:rsid w:val="00A10901"/>
    <w:rsid w:val="00A10C8A"/>
    <w:rsid w:val="00A10DD4"/>
    <w:rsid w:val="00A10E20"/>
    <w:rsid w:val="00A11019"/>
    <w:rsid w:val="00A11C49"/>
    <w:rsid w:val="00A1248E"/>
    <w:rsid w:val="00A12828"/>
    <w:rsid w:val="00A129AD"/>
    <w:rsid w:val="00A1318E"/>
    <w:rsid w:val="00A13250"/>
    <w:rsid w:val="00A137CB"/>
    <w:rsid w:val="00A13D98"/>
    <w:rsid w:val="00A13E9B"/>
    <w:rsid w:val="00A13F77"/>
    <w:rsid w:val="00A141D4"/>
    <w:rsid w:val="00A14357"/>
    <w:rsid w:val="00A1467F"/>
    <w:rsid w:val="00A14878"/>
    <w:rsid w:val="00A14D39"/>
    <w:rsid w:val="00A156C5"/>
    <w:rsid w:val="00A15ACC"/>
    <w:rsid w:val="00A16A11"/>
    <w:rsid w:val="00A16BAF"/>
    <w:rsid w:val="00A17040"/>
    <w:rsid w:val="00A172BA"/>
    <w:rsid w:val="00A1733D"/>
    <w:rsid w:val="00A17517"/>
    <w:rsid w:val="00A1760A"/>
    <w:rsid w:val="00A1761B"/>
    <w:rsid w:val="00A17898"/>
    <w:rsid w:val="00A17A0B"/>
    <w:rsid w:val="00A17CF8"/>
    <w:rsid w:val="00A17D15"/>
    <w:rsid w:val="00A2048D"/>
    <w:rsid w:val="00A20C03"/>
    <w:rsid w:val="00A20D3D"/>
    <w:rsid w:val="00A20FAF"/>
    <w:rsid w:val="00A212E6"/>
    <w:rsid w:val="00A214C4"/>
    <w:rsid w:val="00A217D5"/>
    <w:rsid w:val="00A21BD2"/>
    <w:rsid w:val="00A2218B"/>
    <w:rsid w:val="00A22255"/>
    <w:rsid w:val="00A22397"/>
    <w:rsid w:val="00A233A3"/>
    <w:rsid w:val="00A23914"/>
    <w:rsid w:val="00A239BC"/>
    <w:rsid w:val="00A23CCD"/>
    <w:rsid w:val="00A23E73"/>
    <w:rsid w:val="00A242E3"/>
    <w:rsid w:val="00A24332"/>
    <w:rsid w:val="00A25722"/>
    <w:rsid w:val="00A257FE"/>
    <w:rsid w:val="00A25B22"/>
    <w:rsid w:val="00A25C0D"/>
    <w:rsid w:val="00A25DD0"/>
    <w:rsid w:val="00A265B4"/>
    <w:rsid w:val="00A26B7A"/>
    <w:rsid w:val="00A26D3F"/>
    <w:rsid w:val="00A2770D"/>
    <w:rsid w:val="00A27C40"/>
    <w:rsid w:val="00A27CCA"/>
    <w:rsid w:val="00A3030B"/>
    <w:rsid w:val="00A30374"/>
    <w:rsid w:val="00A30647"/>
    <w:rsid w:val="00A30884"/>
    <w:rsid w:val="00A309E7"/>
    <w:rsid w:val="00A30CA2"/>
    <w:rsid w:val="00A3101B"/>
    <w:rsid w:val="00A31704"/>
    <w:rsid w:val="00A31A84"/>
    <w:rsid w:val="00A320C6"/>
    <w:rsid w:val="00A322E3"/>
    <w:rsid w:val="00A3245B"/>
    <w:rsid w:val="00A324F4"/>
    <w:rsid w:val="00A3268E"/>
    <w:rsid w:val="00A32C9D"/>
    <w:rsid w:val="00A32D13"/>
    <w:rsid w:val="00A32D8F"/>
    <w:rsid w:val="00A32D90"/>
    <w:rsid w:val="00A32E52"/>
    <w:rsid w:val="00A332EB"/>
    <w:rsid w:val="00A33449"/>
    <w:rsid w:val="00A33459"/>
    <w:rsid w:val="00A337B5"/>
    <w:rsid w:val="00A33D84"/>
    <w:rsid w:val="00A3425E"/>
    <w:rsid w:val="00A343C6"/>
    <w:rsid w:val="00A34B67"/>
    <w:rsid w:val="00A35060"/>
    <w:rsid w:val="00A354CD"/>
    <w:rsid w:val="00A35781"/>
    <w:rsid w:val="00A358CC"/>
    <w:rsid w:val="00A359B5"/>
    <w:rsid w:val="00A359F4"/>
    <w:rsid w:val="00A35D84"/>
    <w:rsid w:val="00A36114"/>
    <w:rsid w:val="00A36313"/>
    <w:rsid w:val="00A3657F"/>
    <w:rsid w:val="00A368E3"/>
    <w:rsid w:val="00A368E9"/>
    <w:rsid w:val="00A36BF3"/>
    <w:rsid w:val="00A36CAE"/>
    <w:rsid w:val="00A36DE4"/>
    <w:rsid w:val="00A36F15"/>
    <w:rsid w:val="00A37B6B"/>
    <w:rsid w:val="00A407A6"/>
    <w:rsid w:val="00A40884"/>
    <w:rsid w:val="00A40D41"/>
    <w:rsid w:val="00A41508"/>
    <w:rsid w:val="00A41995"/>
    <w:rsid w:val="00A41BAC"/>
    <w:rsid w:val="00A42002"/>
    <w:rsid w:val="00A4219C"/>
    <w:rsid w:val="00A42248"/>
    <w:rsid w:val="00A42807"/>
    <w:rsid w:val="00A42D67"/>
    <w:rsid w:val="00A42F29"/>
    <w:rsid w:val="00A4350B"/>
    <w:rsid w:val="00A4368E"/>
    <w:rsid w:val="00A43CD9"/>
    <w:rsid w:val="00A43DFF"/>
    <w:rsid w:val="00A43E7E"/>
    <w:rsid w:val="00A44330"/>
    <w:rsid w:val="00A44395"/>
    <w:rsid w:val="00A44B08"/>
    <w:rsid w:val="00A44B6C"/>
    <w:rsid w:val="00A44F48"/>
    <w:rsid w:val="00A44F6F"/>
    <w:rsid w:val="00A4525B"/>
    <w:rsid w:val="00A4539F"/>
    <w:rsid w:val="00A460CF"/>
    <w:rsid w:val="00A46169"/>
    <w:rsid w:val="00A46185"/>
    <w:rsid w:val="00A4693B"/>
    <w:rsid w:val="00A46E6F"/>
    <w:rsid w:val="00A47292"/>
    <w:rsid w:val="00A47757"/>
    <w:rsid w:val="00A47AFA"/>
    <w:rsid w:val="00A47C9B"/>
    <w:rsid w:val="00A506FC"/>
    <w:rsid w:val="00A50DF7"/>
    <w:rsid w:val="00A50E9B"/>
    <w:rsid w:val="00A50FFE"/>
    <w:rsid w:val="00A5128F"/>
    <w:rsid w:val="00A5163A"/>
    <w:rsid w:val="00A51C72"/>
    <w:rsid w:val="00A5237E"/>
    <w:rsid w:val="00A524C0"/>
    <w:rsid w:val="00A5256B"/>
    <w:rsid w:val="00A52979"/>
    <w:rsid w:val="00A52BD7"/>
    <w:rsid w:val="00A53AAF"/>
    <w:rsid w:val="00A53BFF"/>
    <w:rsid w:val="00A53DA2"/>
    <w:rsid w:val="00A5401F"/>
    <w:rsid w:val="00A549E4"/>
    <w:rsid w:val="00A55297"/>
    <w:rsid w:val="00A553BE"/>
    <w:rsid w:val="00A55498"/>
    <w:rsid w:val="00A555F7"/>
    <w:rsid w:val="00A5562D"/>
    <w:rsid w:val="00A55AE5"/>
    <w:rsid w:val="00A55D96"/>
    <w:rsid w:val="00A55E04"/>
    <w:rsid w:val="00A568A1"/>
    <w:rsid w:val="00A56B4C"/>
    <w:rsid w:val="00A56DA2"/>
    <w:rsid w:val="00A576D4"/>
    <w:rsid w:val="00A57FE3"/>
    <w:rsid w:val="00A6017F"/>
    <w:rsid w:val="00A607BF"/>
    <w:rsid w:val="00A60B42"/>
    <w:rsid w:val="00A61069"/>
    <w:rsid w:val="00A61234"/>
    <w:rsid w:val="00A617CC"/>
    <w:rsid w:val="00A61826"/>
    <w:rsid w:val="00A61C20"/>
    <w:rsid w:val="00A61C2D"/>
    <w:rsid w:val="00A621FA"/>
    <w:rsid w:val="00A63901"/>
    <w:rsid w:val="00A63BE2"/>
    <w:rsid w:val="00A63D1C"/>
    <w:rsid w:val="00A6427C"/>
    <w:rsid w:val="00A64633"/>
    <w:rsid w:val="00A64B01"/>
    <w:rsid w:val="00A6520A"/>
    <w:rsid w:val="00A65A83"/>
    <w:rsid w:val="00A66024"/>
    <w:rsid w:val="00A66386"/>
    <w:rsid w:val="00A66678"/>
    <w:rsid w:val="00A666DF"/>
    <w:rsid w:val="00A676C4"/>
    <w:rsid w:val="00A676D3"/>
    <w:rsid w:val="00A67C37"/>
    <w:rsid w:val="00A70144"/>
    <w:rsid w:val="00A7049F"/>
    <w:rsid w:val="00A70656"/>
    <w:rsid w:val="00A710AD"/>
    <w:rsid w:val="00A710CE"/>
    <w:rsid w:val="00A71272"/>
    <w:rsid w:val="00A71366"/>
    <w:rsid w:val="00A715DC"/>
    <w:rsid w:val="00A71697"/>
    <w:rsid w:val="00A7191E"/>
    <w:rsid w:val="00A71CB4"/>
    <w:rsid w:val="00A71E19"/>
    <w:rsid w:val="00A7212A"/>
    <w:rsid w:val="00A7281B"/>
    <w:rsid w:val="00A732A1"/>
    <w:rsid w:val="00A740D6"/>
    <w:rsid w:val="00A74865"/>
    <w:rsid w:val="00A748D3"/>
    <w:rsid w:val="00A75169"/>
    <w:rsid w:val="00A75D08"/>
    <w:rsid w:val="00A75D8D"/>
    <w:rsid w:val="00A75ECC"/>
    <w:rsid w:val="00A7685D"/>
    <w:rsid w:val="00A76914"/>
    <w:rsid w:val="00A77576"/>
    <w:rsid w:val="00A77680"/>
    <w:rsid w:val="00A777A2"/>
    <w:rsid w:val="00A778B2"/>
    <w:rsid w:val="00A800DD"/>
    <w:rsid w:val="00A801F7"/>
    <w:rsid w:val="00A80362"/>
    <w:rsid w:val="00A80C87"/>
    <w:rsid w:val="00A80D15"/>
    <w:rsid w:val="00A811C0"/>
    <w:rsid w:val="00A815B9"/>
    <w:rsid w:val="00A8212C"/>
    <w:rsid w:val="00A827D3"/>
    <w:rsid w:val="00A82BD0"/>
    <w:rsid w:val="00A82ED4"/>
    <w:rsid w:val="00A82EE2"/>
    <w:rsid w:val="00A8307C"/>
    <w:rsid w:val="00A83204"/>
    <w:rsid w:val="00A83584"/>
    <w:rsid w:val="00A83B83"/>
    <w:rsid w:val="00A84408"/>
    <w:rsid w:val="00A84461"/>
    <w:rsid w:val="00A84BE1"/>
    <w:rsid w:val="00A84C5E"/>
    <w:rsid w:val="00A850A1"/>
    <w:rsid w:val="00A8562E"/>
    <w:rsid w:val="00A85660"/>
    <w:rsid w:val="00A85928"/>
    <w:rsid w:val="00A85AD5"/>
    <w:rsid w:val="00A85C77"/>
    <w:rsid w:val="00A85DB1"/>
    <w:rsid w:val="00A85E4F"/>
    <w:rsid w:val="00A861FE"/>
    <w:rsid w:val="00A86614"/>
    <w:rsid w:val="00A8700C"/>
    <w:rsid w:val="00A87057"/>
    <w:rsid w:val="00A8764C"/>
    <w:rsid w:val="00A878F5"/>
    <w:rsid w:val="00A87B67"/>
    <w:rsid w:val="00A87CF1"/>
    <w:rsid w:val="00A87E46"/>
    <w:rsid w:val="00A9084C"/>
    <w:rsid w:val="00A90AED"/>
    <w:rsid w:val="00A90CE1"/>
    <w:rsid w:val="00A90D95"/>
    <w:rsid w:val="00A91101"/>
    <w:rsid w:val="00A91443"/>
    <w:rsid w:val="00A915DD"/>
    <w:rsid w:val="00A9160F"/>
    <w:rsid w:val="00A916DD"/>
    <w:rsid w:val="00A91743"/>
    <w:rsid w:val="00A91F5C"/>
    <w:rsid w:val="00A921D2"/>
    <w:rsid w:val="00A92540"/>
    <w:rsid w:val="00A92829"/>
    <w:rsid w:val="00A92C1A"/>
    <w:rsid w:val="00A92D8E"/>
    <w:rsid w:val="00A9313A"/>
    <w:rsid w:val="00A9322B"/>
    <w:rsid w:val="00A938F0"/>
    <w:rsid w:val="00A93D3C"/>
    <w:rsid w:val="00A9441C"/>
    <w:rsid w:val="00A9533F"/>
    <w:rsid w:val="00A959F2"/>
    <w:rsid w:val="00A9651A"/>
    <w:rsid w:val="00A9667A"/>
    <w:rsid w:val="00A96888"/>
    <w:rsid w:val="00A9692E"/>
    <w:rsid w:val="00A96E69"/>
    <w:rsid w:val="00A9748A"/>
    <w:rsid w:val="00A9760A"/>
    <w:rsid w:val="00A97844"/>
    <w:rsid w:val="00A97D91"/>
    <w:rsid w:val="00A97E08"/>
    <w:rsid w:val="00A97E77"/>
    <w:rsid w:val="00AA061C"/>
    <w:rsid w:val="00AA0DF4"/>
    <w:rsid w:val="00AA0E05"/>
    <w:rsid w:val="00AA0EFF"/>
    <w:rsid w:val="00AA0F08"/>
    <w:rsid w:val="00AA2244"/>
    <w:rsid w:val="00AA2659"/>
    <w:rsid w:val="00AA267C"/>
    <w:rsid w:val="00AA2804"/>
    <w:rsid w:val="00AA3410"/>
    <w:rsid w:val="00AA346F"/>
    <w:rsid w:val="00AA4361"/>
    <w:rsid w:val="00AA46E4"/>
    <w:rsid w:val="00AA4BDB"/>
    <w:rsid w:val="00AA4BFA"/>
    <w:rsid w:val="00AA4CAC"/>
    <w:rsid w:val="00AA5455"/>
    <w:rsid w:val="00AA57B2"/>
    <w:rsid w:val="00AA58CA"/>
    <w:rsid w:val="00AA63C0"/>
    <w:rsid w:val="00AA6565"/>
    <w:rsid w:val="00AA6672"/>
    <w:rsid w:val="00AA6A1F"/>
    <w:rsid w:val="00AA6A21"/>
    <w:rsid w:val="00AA6C24"/>
    <w:rsid w:val="00AA77AD"/>
    <w:rsid w:val="00AA7F98"/>
    <w:rsid w:val="00AB008D"/>
    <w:rsid w:val="00AB0254"/>
    <w:rsid w:val="00AB0285"/>
    <w:rsid w:val="00AB032C"/>
    <w:rsid w:val="00AB065A"/>
    <w:rsid w:val="00AB089F"/>
    <w:rsid w:val="00AB0A1E"/>
    <w:rsid w:val="00AB0F2F"/>
    <w:rsid w:val="00AB1989"/>
    <w:rsid w:val="00AB1DF6"/>
    <w:rsid w:val="00AB1EEE"/>
    <w:rsid w:val="00AB23AD"/>
    <w:rsid w:val="00AB28DD"/>
    <w:rsid w:val="00AB3165"/>
    <w:rsid w:val="00AB316D"/>
    <w:rsid w:val="00AB341F"/>
    <w:rsid w:val="00AB3B3B"/>
    <w:rsid w:val="00AB3C4B"/>
    <w:rsid w:val="00AB40D7"/>
    <w:rsid w:val="00AB4120"/>
    <w:rsid w:val="00AB4467"/>
    <w:rsid w:val="00AB45BA"/>
    <w:rsid w:val="00AB4673"/>
    <w:rsid w:val="00AB4891"/>
    <w:rsid w:val="00AB56B0"/>
    <w:rsid w:val="00AB57DE"/>
    <w:rsid w:val="00AB5881"/>
    <w:rsid w:val="00AB5A74"/>
    <w:rsid w:val="00AB5BF5"/>
    <w:rsid w:val="00AB5D66"/>
    <w:rsid w:val="00AB5F61"/>
    <w:rsid w:val="00AB5F76"/>
    <w:rsid w:val="00AB6168"/>
    <w:rsid w:val="00AB6235"/>
    <w:rsid w:val="00AB6DBD"/>
    <w:rsid w:val="00AB7275"/>
    <w:rsid w:val="00AB7752"/>
    <w:rsid w:val="00AB7B31"/>
    <w:rsid w:val="00AB7B78"/>
    <w:rsid w:val="00AC071B"/>
    <w:rsid w:val="00AC0C52"/>
    <w:rsid w:val="00AC0D82"/>
    <w:rsid w:val="00AC0F80"/>
    <w:rsid w:val="00AC136E"/>
    <w:rsid w:val="00AC14FE"/>
    <w:rsid w:val="00AC1BA6"/>
    <w:rsid w:val="00AC1DEF"/>
    <w:rsid w:val="00AC2CB3"/>
    <w:rsid w:val="00AC2D6E"/>
    <w:rsid w:val="00AC2FBD"/>
    <w:rsid w:val="00AC2FD8"/>
    <w:rsid w:val="00AC30C3"/>
    <w:rsid w:val="00AC317B"/>
    <w:rsid w:val="00AC39F2"/>
    <w:rsid w:val="00AC47B1"/>
    <w:rsid w:val="00AC49B9"/>
    <w:rsid w:val="00AC58B3"/>
    <w:rsid w:val="00AC58D9"/>
    <w:rsid w:val="00AC5F20"/>
    <w:rsid w:val="00AC6983"/>
    <w:rsid w:val="00AC6B97"/>
    <w:rsid w:val="00AC7D83"/>
    <w:rsid w:val="00AC7D85"/>
    <w:rsid w:val="00AC7F9A"/>
    <w:rsid w:val="00AD05B6"/>
    <w:rsid w:val="00AD05F5"/>
    <w:rsid w:val="00AD0D39"/>
    <w:rsid w:val="00AD0EC4"/>
    <w:rsid w:val="00AD0F19"/>
    <w:rsid w:val="00AD118A"/>
    <w:rsid w:val="00AD1317"/>
    <w:rsid w:val="00AD15B5"/>
    <w:rsid w:val="00AD1713"/>
    <w:rsid w:val="00AD1A39"/>
    <w:rsid w:val="00AD1BF7"/>
    <w:rsid w:val="00AD1C85"/>
    <w:rsid w:val="00AD20D5"/>
    <w:rsid w:val="00AD22B7"/>
    <w:rsid w:val="00AD2328"/>
    <w:rsid w:val="00AD2803"/>
    <w:rsid w:val="00AD2C47"/>
    <w:rsid w:val="00AD2E67"/>
    <w:rsid w:val="00AD368A"/>
    <w:rsid w:val="00AD3B43"/>
    <w:rsid w:val="00AD451C"/>
    <w:rsid w:val="00AD4B53"/>
    <w:rsid w:val="00AD4D31"/>
    <w:rsid w:val="00AD5138"/>
    <w:rsid w:val="00AD5236"/>
    <w:rsid w:val="00AD530A"/>
    <w:rsid w:val="00AD59D2"/>
    <w:rsid w:val="00AD5B72"/>
    <w:rsid w:val="00AD5B92"/>
    <w:rsid w:val="00AD5E54"/>
    <w:rsid w:val="00AD6A25"/>
    <w:rsid w:val="00AD6A4D"/>
    <w:rsid w:val="00AD6CB3"/>
    <w:rsid w:val="00AD7496"/>
    <w:rsid w:val="00AD7532"/>
    <w:rsid w:val="00AD7712"/>
    <w:rsid w:val="00AD7A0B"/>
    <w:rsid w:val="00AE0524"/>
    <w:rsid w:val="00AE10DF"/>
    <w:rsid w:val="00AE151B"/>
    <w:rsid w:val="00AE19F0"/>
    <w:rsid w:val="00AE1BD1"/>
    <w:rsid w:val="00AE23EF"/>
    <w:rsid w:val="00AE2BA5"/>
    <w:rsid w:val="00AE2BC2"/>
    <w:rsid w:val="00AE2CFD"/>
    <w:rsid w:val="00AE2E46"/>
    <w:rsid w:val="00AE3703"/>
    <w:rsid w:val="00AE3BBA"/>
    <w:rsid w:val="00AE4548"/>
    <w:rsid w:val="00AE4AB5"/>
    <w:rsid w:val="00AE4AF2"/>
    <w:rsid w:val="00AE4C72"/>
    <w:rsid w:val="00AE562F"/>
    <w:rsid w:val="00AE588E"/>
    <w:rsid w:val="00AE58E6"/>
    <w:rsid w:val="00AE5941"/>
    <w:rsid w:val="00AE5E3B"/>
    <w:rsid w:val="00AE62F1"/>
    <w:rsid w:val="00AE6E96"/>
    <w:rsid w:val="00AE6F79"/>
    <w:rsid w:val="00AE73CC"/>
    <w:rsid w:val="00AE742C"/>
    <w:rsid w:val="00AE74F7"/>
    <w:rsid w:val="00AE7B7E"/>
    <w:rsid w:val="00AE7CEA"/>
    <w:rsid w:val="00AF05FC"/>
    <w:rsid w:val="00AF0647"/>
    <w:rsid w:val="00AF0920"/>
    <w:rsid w:val="00AF0942"/>
    <w:rsid w:val="00AF0E98"/>
    <w:rsid w:val="00AF1166"/>
    <w:rsid w:val="00AF1167"/>
    <w:rsid w:val="00AF1634"/>
    <w:rsid w:val="00AF328E"/>
    <w:rsid w:val="00AF39B5"/>
    <w:rsid w:val="00AF39E2"/>
    <w:rsid w:val="00AF3A4C"/>
    <w:rsid w:val="00AF3B0C"/>
    <w:rsid w:val="00AF3EF0"/>
    <w:rsid w:val="00AF434C"/>
    <w:rsid w:val="00AF460A"/>
    <w:rsid w:val="00AF4746"/>
    <w:rsid w:val="00AF49E7"/>
    <w:rsid w:val="00AF4B38"/>
    <w:rsid w:val="00AF4D66"/>
    <w:rsid w:val="00AF52EE"/>
    <w:rsid w:val="00AF569D"/>
    <w:rsid w:val="00AF5C3D"/>
    <w:rsid w:val="00AF5DED"/>
    <w:rsid w:val="00AF60BA"/>
    <w:rsid w:val="00AF633B"/>
    <w:rsid w:val="00AF6CED"/>
    <w:rsid w:val="00AF6FBA"/>
    <w:rsid w:val="00AF7200"/>
    <w:rsid w:val="00AF7352"/>
    <w:rsid w:val="00AF743E"/>
    <w:rsid w:val="00AF7682"/>
    <w:rsid w:val="00AF7C5B"/>
    <w:rsid w:val="00AF7CFC"/>
    <w:rsid w:val="00B0014A"/>
    <w:rsid w:val="00B00AB2"/>
    <w:rsid w:val="00B016CD"/>
    <w:rsid w:val="00B021B5"/>
    <w:rsid w:val="00B023A0"/>
    <w:rsid w:val="00B02879"/>
    <w:rsid w:val="00B02910"/>
    <w:rsid w:val="00B02931"/>
    <w:rsid w:val="00B02A2A"/>
    <w:rsid w:val="00B02A7D"/>
    <w:rsid w:val="00B02ED9"/>
    <w:rsid w:val="00B02F7E"/>
    <w:rsid w:val="00B036A0"/>
    <w:rsid w:val="00B039A9"/>
    <w:rsid w:val="00B03EE1"/>
    <w:rsid w:val="00B042CB"/>
    <w:rsid w:val="00B04B8E"/>
    <w:rsid w:val="00B04E7C"/>
    <w:rsid w:val="00B05544"/>
    <w:rsid w:val="00B056C2"/>
    <w:rsid w:val="00B05852"/>
    <w:rsid w:val="00B059B7"/>
    <w:rsid w:val="00B05C73"/>
    <w:rsid w:val="00B05F28"/>
    <w:rsid w:val="00B05F38"/>
    <w:rsid w:val="00B0661E"/>
    <w:rsid w:val="00B07582"/>
    <w:rsid w:val="00B07C6C"/>
    <w:rsid w:val="00B07E73"/>
    <w:rsid w:val="00B103ED"/>
    <w:rsid w:val="00B1045F"/>
    <w:rsid w:val="00B10C00"/>
    <w:rsid w:val="00B11622"/>
    <w:rsid w:val="00B11978"/>
    <w:rsid w:val="00B11AC0"/>
    <w:rsid w:val="00B127BA"/>
    <w:rsid w:val="00B12A83"/>
    <w:rsid w:val="00B12C34"/>
    <w:rsid w:val="00B1343B"/>
    <w:rsid w:val="00B135E8"/>
    <w:rsid w:val="00B13891"/>
    <w:rsid w:val="00B13CAB"/>
    <w:rsid w:val="00B14B78"/>
    <w:rsid w:val="00B14CA8"/>
    <w:rsid w:val="00B14DC1"/>
    <w:rsid w:val="00B152DD"/>
    <w:rsid w:val="00B1567D"/>
    <w:rsid w:val="00B160B7"/>
    <w:rsid w:val="00B16376"/>
    <w:rsid w:val="00B1638F"/>
    <w:rsid w:val="00B168C9"/>
    <w:rsid w:val="00B16D66"/>
    <w:rsid w:val="00B17360"/>
    <w:rsid w:val="00B17424"/>
    <w:rsid w:val="00B17717"/>
    <w:rsid w:val="00B17796"/>
    <w:rsid w:val="00B17D99"/>
    <w:rsid w:val="00B20072"/>
    <w:rsid w:val="00B20575"/>
    <w:rsid w:val="00B206AB"/>
    <w:rsid w:val="00B206AC"/>
    <w:rsid w:val="00B20718"/>
    <w:rsid w:val="00B20771"/>
    <w:rsid w:val="00B209D8"/>
    <w:rsid w:val="00B20BEF"/>
    <w:rsid w:val="00B20D62"/>
    <w:rsid w:val="00B20EFC"/>
    <w:rsid w:val="00B21B57"/>
    <w:rsid w:val="00B224A9"/>
    <w:rsid w:val="00B22539"/>
    <w:rsid w:val="00B22783"/>
    <w:rsid w:val="00B22A84"/>
    <w:rsid w:val="00B22D28"/>
    <w:rsid w:val="00B22F8D"/>
    <w:rsid w:val="00B22FDE"/>
    <w:rsid w:val="00B23424"/>
    <w:rsid w:val="00B23662"/>
    <w:rsid w:val="00B237D1"/>
    <w:rsid w:val="00B237D5"/>
    <w:rsid w:val="00B23966"/>
    <w:rsid w:val="00B23E2A"/>
    <w:rsid w:val="00B23FFC"/>
    <w:rsid w:val="00B2424A"/>
    <w:rsid w:val="00B2457C"/>
    <w:rsid w:val="00B24A9C"/>
    <w:rsid w:val="00B24BD8"/>
    <w:rsid w:val="00B24C89"/>
    <w:rsid w:val="00B24FE4"/>
    <w:rsid w:val="00B25B1A"/>
    <w:rsid w:val="00B25D24"/>
    <w:rsid w:val="00B2614B"/>
    <w:rsid w:val="00B2618E"/>
    <w:rsid w:val="00B26586"/>
    <w:rsid w:val="00B265D2"/>
    <w:rsid w:val="00B2693E"/>
    <w:rsid w:val="00B26A92"/>
    <w:rsid w:val="00B26BF8"/>
    <w:rsid w:val="00B26F86"/>
    <w:rsid w:val="00B275A8"/>
    <w:rsid w:val="00B275F6"/>
    <w:rsid w:val="00B27707"/>
    <w:rsid w:val="00B27AFF"/>
    <w:rsid w:val="00B3055A"/>
    <w:rsid w:val="00B30755"/>
    <w:rsid w:val="00B30B43"/>
    <w:rsid w:val="00B31076"/>
    <w:rsid w:val="00B31202"/>
    <w:rsid w:val="00B31411"/>
    <w:rsid w:val="00B31463"/>
    <w:rsid w:val="00B31915"/>
    <w:rsid w:val="00B31AAD"/>
    <w:rsid w:val="00B31C5D"/>
    <w:rsid w:val="00B31E41"/>
    <w:rsid w:val="00B3241F"/>
    <w:rsid w:val="00B32A9A"/>
    <w:rsid w:val="00B32BA0"/>
    <w:rsid w:val="00B32CC7"/>
    <w:rsid w:val="00B32E48"/>
    <w:rsid w:val="00B32E95"/>
    <w:rsid w:val="00B33A18"/>
    <w:rsid w:val="00B33BE1"/>
    <w:rsid w:val="00B34124"/>
    <w:rsid w:val="00B343D1"/>
    <w:rsid w:val="00B34AEF"/>
    <w:rsid w:val="00B34B7A"/>
    <w:rsid w:val="00B34CDB"/>
    <w:rsid w:val="00B34D4B"/>
    <w:rsid w:val="00B3507A"/>
    <w:rsid w:val="00B35667"/>
    <w:rsid w:val="00B35963"/>
    <w:rsid w:val="00B35D41"/>
    <w:rsid w:val="00B36380"/>
    <w:rsid w:val="00B363E0"/>
    <w:rsid w:val="00B368B6"/>
    <w:rsid w:val="00B36B22"/>
    <w:rsid w:val="00B36BD7"/>
    <w:rsid w:val="00B37176"/>
    <w:rsid w:val="00B376E9"/>
    <w:rsid w:val="00B3777C"/>
    <w:rsid w:val="00B37E03"/>
    <w:rsid w:val="00B37EE0"/>
    <w:rsid w:val="00B40047"/>
    <w:rsid w:val="00B403D1"/>
    <w:rsid w:val="00B40622"/>
    <w:rsid w:val="00B40792"/>
    <w:rsid w:val="00B40D44"/>
    <w:rsid w:val="00B415B8"/>
    <w:rsid w:val="00B41741"/>
    <w:rsid w:val="00B4175F"/>
    <w:rsid w:val="00B41A90"/>
    <w:rsid w:val="00B41BC1"/>
    <w:rsid w:val="00B41C38"/>
    <w:rsid w:val="00B421CB"/>
    <w:rsid w:val="00B42BBE"/>
    <w:rsid w:val="00B43ABB"/>
    <w:rsid w:val="00B43F11"/>
    <w:rsid w:val="00B4422A"/>
    <w:rsid w:val="00B444F2"/>
    <w:rsid w:val="00B44587"/>
    <w:rsid w:val="00B44B15"/>
    <w:rsid w:val="00B458E6"/>
    <w:rsid w:val="00B45ABA"/>
    <w:rsid w:val="00B45EB4"/>
    <w:rsid w:val="00B46055"/>
    <w:rsid w:val="00B46151"/>
    <w:rsid w:val="00B461A2"/>
    <w:rsid w:val="00B465E3"/>
    <w:rsid w:val="00B46653"/>
    <w:rsid w:val="00B46BDF"/>
    <w:rsid w:val="00B46E53"/>
    <w:rsid w:val="00B475DC"/>
    <w:rsid w:val="00B477F4"/>
    <w:rsid w:val="00B47C4C"/>
    <w:rsid w:val="00B47D53"/>
    <w:rsid w:val="00B47DDD"/>
    <w:rsid w:val="00B47E12"/>
    <w:rsid w:val="00B50286"/>
    <w:rsid w:val="00B50869"/>
    <w:rsid w:val="00B510CB"/>
    <w:rsid w:val="00B5156B"/>
    <w:rsid w:val="00B526BF"/>
    <w:rsid w:val="00B5286B"/>
    <w:rsid w:val="00B532D3"/>
    <w:rsid w:val="00B53349"/>
    <w:rsid w:val="00B53D58"/>
    <w:rsid w:val="00B53F70"/>
    <w:rsid w:val="00B54100"/>
    <w:rsid w:val="00B54906"/>
    <w:rsid w:val="00B5549F"/>
    <w:rsid w:val="00B554CB"/>
    <w:rsid w:val="00B55B5B"/>
    <w:rsid w:val="00B5664B"/>
    <w:rsid w:val="00B566D7"/>
    <w:rsid w:val="00B56A08"/>
    <w:rsid w:val="00B572D0"/>
    <w:rsid w:val="00B57F3C"/>
    <w:rsid w:val="00B6011E"/>
    <w:rsid w:val="00B60177"/>
    <w:rsid w:val="00B607C1"/>
    <w:rsid w:val="00B608B1"/>
    <w:rsid w:val="00B608F1"/>
    <w:rsid w:val="00B60DAD"/>
    <w:rsid w:val="00B61A08"/>
    <w:rsid w:val="00B61D20"/>
    <w:rsid w:val="00B61EAE"/>
    <w:rsid w:val="00B62490"/>
    <w:rsid w:val="00B62508"/>
    <w:rsid w:val="00B6299D"/>
    <w:rsid w:val="00B62A7C"/>
    <w:rsid w:val="00B62E39"/>
    <w:rsid w:val="00B6340D"/>
    <w:rsid w:val="00B64265"/>
    <w:rsid w:val="00B6482B"/>
    <w:rsid w:val="00B649C9"/>
    <w:rsid w:val="00B64D86"/>
    <w:rsid w:val="00B64DB2"/>
    <w:rsid w:val="00B6514B"/>
    <w:rsid w:val="00B65607"/>
    <w:rsid w:val="00B6563E"/>
    <w:rsid w:val="00B659B3"/>
    <w:rsid w:val="00B65A6A"/>
    <w:rsid w:val="00B65F2C"/>
    <w:rsid w:val="00B6605D"/>
    <w:rsid w:val="00B66080"/>
    <w:rsid w:val="00B66091"/>
    <w:rsid w:val="00B6689F"/>
    <w:rsid w:val="00B6697C"/>
    <w:rsid w:val="00B66E40"/>
    <w:rsid w:val="00B671A9"/>
    <w:rsid w:val="00B675B4"/>
    <w:rsid w:val="00B67655"/>
    <w:rsid w:val="00B6785F"/>
    <w:rsid w:val="00B678BD"/>
    <w:rsid w:val="00B67B8F"/>
    <w:rsid w:val="00B67C7A"/>
    <w:rsid w:val="00B67C8E"/>
    <w:rsid w:val="00B67D8B"/>
    <w:rsid w:val="00B67E83"/>
    <w:rsid w:val="00B67FF8"/>
    <w:rsid w:val="00B70279"/>
    <w:rsid w:val="00B70778"/>
    <w:rsid w:val="00B70B39"/>
    <w:rsid w:val="00B71279"/>
    <w:rsid w:val="00B7152F"/>
    <w:rsid w:val="00B71577"/>
    <w:rsid w:val="00B7189D"/>
    <w:rsid w:val="00B71906"/>
    <w:rsid w:val="00B71B34"/>
    <w:rsid w:val="00B72015"/>
    <w:rsid w:val="00B72170"/>
    <w:rsid w:val="00B721B7"/>
    <w:rsid w:val="00B721DD"/>
    <w:rsid w:val="00B724E3"/>
    <w:rsid w:val="00B72D01"/>
    <w:rsid w:val="00B72ED1"/>
    <w:rsid w:val="00B73397"/>
    <w:rsid w:val="00B7340F"/>
    <w:rsid w:val="00B73D6E"/>
    <w:rsid w:val="00B74428"/>
    <w:rsid w:val="00B74718"/>
    <w:rsid w:val="00B74C38"/>
    <w:rsid w:val="00B75631"/>
    <w:rsid w:val="00B75728"/>
    <w:rsid w:val="00B75786"/>
    <w:rsid w:val="00B75C97"/>
    <w:rsid w:val="00B75CB2"/>
    <w:rsid w:val="00B75DE5"/>
    <w:rsid w:val="00B76133"/>
    <w:rsid w:val="00B76138"/>
    <w:rsid w:val="00B76259"/>
    <w:rsid w:val="00B76398"/>
    <w:rsid w:val="00B76488"/>
    <w:rsid w:val="00B76707"/>
    <w:rsid w:val="00B768C1"/>
    <w:rsid w:val="00B77146"/>
    <w:rsid w:val="00B800D3"/>
    <w:rsid w:val="00B8050E"/>
    <w:rsid w:val="00B8090B"/>
    <w:rsid w:val="00B813ED"/>
    <w:rsid w:val="00B81987"/>
    <w:rsid w:val="00B81BC7"/>
    <w:rsid w:val="00B82877"/>
    <w:rsid w:val="00B82ABA"/>
    <w:rsid w:val="00B82BE6"/>
    <w:rsid w:val="00B8519F"/>
    <w:rsid w:val="00B8522C"/>
    <w:rsid w:val="00B8582D"/>
    <w:rsid w:val="00B8604E"/>
    <w:rsid w:val="00B860B5"/>
    <w:rsid w:val="00B86B69"/>
    <w:rsid w:val="00B87898"/>
    <w:rsid w:val="00B87AE1"/>
    <w:rsid w:val="00B87CA1"/>
    <w:rsid w:val="00B906A7"/>
    <w:rsid w:val="00B90BD3"/>
    <w:rsid w:val="00B9140E"/>
    <w:rsid w:val="00B91564"/>
    <w:rsid w:val="00B91805"/>
    <w:rsid w:val="00B91844"/>
    <w:rsid w:val="00B91B7A"/>
    <w:rsid w:val="00B92197"/>
    <w:rsid w:val="00B92768"/>
    <w:rsid w:val="00B92920"/>
    <w:rsid w:val="00B92C8E"/>
    <w:rsid w:val="00B93564"/>
    <w:rsid w:val="00B937B5"/>
    <w:rsid w:val="00B9382F"/>
    <w:rsid w:val="00B9418F"/>
    <w:rsid w:val="00B94237"/>
    <w:rsid w:val="00B94CB9"/>
    <w:rsid w:val="00B95077"/>
    <w:rsid w:val="00B950BB"/>
    <w:rsid w:val="00B9513A"/>
    <w:rsid w:val="00B95287"/>
    <w:rsid w:val="00B957D6"/>
    <w:rsid w:val="00B95862"/>
    <w:rsid w:val="00B95C92"/>
    <w:rsid w:val="00B9607A"/>
    <w:rsid w:val="00B96377"/>
    <w:rsid w:val="00B965E1"/>
    <w:rsid w:val="00B96D87"/>
    <w:rsid w:val="00B96E95"/>
    <w:rsid w:val="00B96F42"/>
    <w:rsid w:val="00B96FE4"/>
    <w:rsid w:val="00B97B11"/>
    <w:rsid w:val="00B97F34"/>
    <w:rsid w:val="00BA0B75"/>
    <w:rsid w:val="00BA1918"/>
    <w:rsid w:val="00BA2319"/>
    <w:rsid w:val="00BA25B0"/>
    <w:rsid w:val="00BA301B"/>
    <w:rsid w:val="00BA3687"/>
    <w:rsid w:val="00BA399F"/>
    <w:rsid w:val="00BA3B3B"/>
    <w:rsid w:val="00BA3E77"/>
    <w:rsid w:val="00BA41AC"/>
    <w:rsid w:val="00BA4366"/>
    <w:rsid w:val="00BA43E7"/>
    <w:rsid w:val="00BA4961"/>
    <w:rsid w:val="00BA4D60"/>
    <w:rsid w:val="00BA560C"/>
    <w:rsid w:val="00BA595C"/>
    <w:rsid w:val="00BA606C"/>
    <w:rsid w:val="00BA64F3"/>
    <w:rsid w:val="00BA6948"/>
    <w:rsid w:val="00BA7639"/>
    <w:rsid w:val="00BA797B"/>
    <w:rsid w:val="00BA7AF5"/>
    <w:rsid w:val="00BB0C77"/>
    <w:rsid w:val="00BB11A2"/>
    <w:rsid w:val="00BB179E"/>
    <w:rsid w:val="00BB17FD"/>
    <w:rsid w:val="00BB239C"/>
    <w:rsid w:val="00BB314C"/>
    <w:rsid w:val="00BB32AA"/>
    <w:rsid w:val="00BB35D1"/>
    <w:rsid w:val="00BB395F"/>
    <w:rsid w:val="00BB3AFC"/>
    <w:rsid w:val="00BB3E0C"/>
    <w:rsid w:val="00BB3E68"/>
    <w:rsid w:val="00BB40AC"/>
    <w:rsid w:val="00BB46F9"/>
    <w:rsid w:val="00BB54DF"/>
    <w:rsid w:val="00BB55E1"/>
    <w:rsid w:val="00BB56A4"/>
    <w:rsid w:val="00BB5B8B"/>
    <w:rsid w:val="00BB625E"/>
    <w:rsid w:val="00BB6477"/>
    <w:rsid w:val="00BB6CEC"/>
    <w:rsid w:val="00BB6E44"/>
    <w:rsid w:val="00BB7603"/>
    <w:rsid w:val="00BB7681"/>
    <w:rsid w:val="00BC06AF"/>
    <w:rsid w:val="00BC0725"/>
    <w:rsid w:val="00BC09CE"/>
    <w:rsid w:val="00BC09E1"/>
    <w:rsid w:val="00BC1319"/>
    <w:rsid w:val="00BC14D9"/>
    <w:rsid w:val="00BC1C56"/>
    <w:rsid w:val="00BC2376"/>
    <w:rsid w:val="00BC29CF"/>
    <w:rsid w:val="00BC2A10"/>
    <w:rsid w:val="00BC2EB1"/>
    <w:rsid w:val="00BC31B1"/>
    <w:rsid w:val="00BC3780"/>
    <w:rsid w:val="00BC37FA"/>
    <w:rsid w:val="00BC3B0A"/>
    <w:rsid w:val="00BC3CD0"/>
    <w:rsid w:val="00BC3D50"/>
    <w:rsid w:val="00BC418B"/>
    <w:rsid w:val="00BC42FF"/>
    <w:rsid w:val="00BC445A"/>
    <w:rsid w:val="00BC49DC"/>
    <w:rsid w:val="00BC4F17"/>
    <w:rsid w:val="00BC557C"/>
    <w:rsid w:val="00BC57C3"/>
    <w:rsid w:val="00BC5C32"/>
    <w:rsid w:val="00BC5E01"/>
    <w:rsid w:val="00BC612E"/>
    <w:rsid w:val="00BC670B"/>
    <w:rsid w:val="00BC6E71"/>
    <w:rsid w:val="00BC7228"/>
    <w:rsid w:val="00BC760B"/>
    <w:rsid w:val="00BC77DD"/>
    <w:rsid w:val="00BC781E"/>
    <w:rsid w:val="00BC7E32"/>
    <w:rsid w:val="00BD03AF"/>
    <w:rsid w:val="00BD05D1"/>
    <w:rsid w:val="00BD06C5"/>
    <w:rsid w:val="00BD07C2"/>
    <w:rsid w:val="00BD1036"/>
    <w:rsid w:val="00BD1248"/>
    <w:rsid w:val="00BD180E"/>
    <w:rsid w:val="00BD1AA6"/>
    <w:rsid w:val="00BD203C"/>
    <w:rsid w:val="00BD2397"/>
    <w:rsid w:val="00BD2799"/>
    <w:rsid w:val="00BD297B"/>
    <w:rsid w:val="00BD2CA5"/>
    <w:rsid w:val="00BD2D54"/>
    <w:rsid w:val="00BD2D56"/>
    <w:rsid w:val="00BD358A"/>
    <w:rsid w:val="00BD35D0"/>
    <w:rsid w:val="00BD43DE"/>
    <w:rsid w:val="00BD44A1"/>
    <w:rsid w:val="00BD4565"/>
    <w:rsid w:val="00BD57DE"/>
    <w:rsid w:val="00BD59FE"/>
    <w:rsid w:val="00BD5D27"/>
    <w:rsid w:val="00BD5E72"/>
    <w:rsid w:val="00BD5FB2"/>
    <w:rsid w:val="00BD65BD"/>
    <w:rsid w:val="00BD68E6"/>
    <w:rsid w:val="00BD68F9"/>
    <w:rsid w:val="00BD71C6"/>
    <w:rsid w:val="00BD7486"/>
    <w:rsid w:val="00BD78C8"/>
    <w:rsid w:val="00BD7900"/>
    <w:rsid w:val="00BD7B4D"/>
    <w:rsid w:val="00BE001C"/>
    <w:rsid w:val="00BE0210"/>
    <w:rsid w:val="00BE03E8"/>
    <w:rsid w:val="00BE053A"/>
    <w:rsid w:val="00BE0F7C"/>
    <w:rsid w:val="00BE10DD"/>
    <w:rsid w:val="00BE11C1"/>
    <w:rsid w:val="00BE138C"/>
    <w:rsid w:val="00BE13B8"/>
    <w:rsid w:val="00BE1812"/>
    <w:rsid w:val="00BE18DF"/>
    <w:rsid w:val="00BE1E07"/>
    <w:rsid w:val="00BE1ED9"/>
    <w:rsid w:val="00BE3004"/>
    <w:rsid w:val="00BE31DD"/>
    <w:rsid w:val="00BE449A"/>
    <w:rsid w:val="00BE4D91"/>
    <w:rsid w:val="00BE5693"/>
    <w:rsid w:val="00BE59D9"/>
    <w:rsid w:val="00BE5A49"/>
    <w:rsid w:val="00BE610B"/>
    <w:rsid w:val="00BE63D3"/>
    <w:rsid w:val="00BE7177"/>
    <w:rsid w:val="00BE7AF5"/>
    <w:rsid w:val="00BE7C4B"/>
    <w:rsid w:val="00BE7FAE"/>
    <w:rsid w:val="00BF075E"/>
    <w:rsid w:val="00BF084B"/>
    <w:rsid w:val="00BF0CF3"/>
    <w:rsid w:val="00BF0EF2"/>
    <w:rsid w:val="00BF11B3"/>
    <w:rsid w:val="00BF11EA"/>
    <w:rsid w:val="00BF137E"/>
    <w:rsid w:val="00BF16A4"/>
    <w:rsid w:val="00BF2080"/>
    <w:rsid w:val="00BF23E6"/>
    <w:rsid w:val="00BF2425"/>
    <w:rsid w:val="00BF262E"/>
    <w:rsid w:val="00BF264D"/>
    <w:rsid w:val="00BF26CF"/>
    <w:rsid w:val="00BF26E2"/>
    <w:rsid w:val="00BF2A7C"/>
    <w:rsid w:val="00BF30C8"/>
    <w:rsid w:val="00BF31B9"/>
    <w:rsid w:val="00BF34DF"/>
    <w:rsid w:val="00BF3827"/>
    <w:rsid w:val="00BF387E"/>
    <w:rsid w:val="00BF3C27"/>
    <w:rsid w:val="00BF4183"/>
    <w:rsid w:val="00BF41BF"/>
    <w:rsid w:val="00BF4569"/>
    <w:rsid w:val="00BF48E6"/>
    <w:rsid w:val="00BF50E9"/>
    <w:rsid w:val="00BF54CC"/>
    <w:rsid w:val="00BF5705"/>
    <w:rsid w:val="00BF57DA"/>
    <w:rsid w:val="00BF5F1A"/>
    <w:rsid w:val="00BF61ED"/>
    <w:rsid w:val="00BF660D"/>
    <w:rsid w:val="00BF663F"/>
    <w:rsid w:val="00BF6697"/>
    <w:rsid w:val="00BF6881"/>
    <w:rsid w:val="00BF6C6F"/>
    <w:rsid w:val="00BF6D3A"/>
    <w:rsid w:val="00BF6F50"/>
    <w:rsid w:val="00BF7233"/>
    <w:rsid w:val="00BF73AD"/>
    <w:rsid w:val="00BF7409"/>
    <w:rsid w:val="00BF74F8"/>
    <w:rsid w:val="00BF7701"/>
    <w:rsid w:val="00BF7722"/>
    <w:rsid w:val="00C001E7"/>
    <w:rsid w:val="00C00447"/>
    <w:rsid w:val="00C0047C"/>
    <w:rsid w:val="00C005D9"/>
    <w:rsid w:val="00C008B9"/>
    <w:rsid w:val="00C00ADA"/>
    <w:rsid w:val="00C00EA2"/>
    <w:rsid w:val="00C00FBD"/>
    <w:rsid w:val="00C014A7"/>
    <w:rsid w:val="00C01B06"/>
    <w:rsid w:val="00C022FC"/>
    <w:rsid w:val="00C02863"/>
    <w:rsid w:val="00C03028"/>
    <w:rsid w:val="00C031B3"/>
    <w:rsid w:val="00C032A3"/>
    <w:rsid w:val="00C03702"/>
    <w:rsid w:val="00C0371B"/>
    <w:rsid w:val="00C03F33"/>
    <w:rsid w:val="00C04228"/>
    <w:rsid w:val="00C043D7"/>
    <w:rsid w:val="00C04556"/>
    <w:rsid w:val="00C046F9"/>
    <w:rsid w:val="00C04835"/>
    <w:rsid w:val="00C04C4D"/>
    <w:rsid w:val="00C04C50"/>
    <w:rsid w:val="00C04D61"/>
    <w:rsid w:val="00C04E4B"/>
    <w:rsid w:val="00C0529B"/>
    <w:rsid w:val="00C05365"/>
    <w:rsid w:val="00C05502"/>
    <w:rsid w:val="00C05980"/>
    <w:rsid w:val="00C05F10"/>
    <w:rsid w:val="00C06783"/>
    <w:rsid w:val="00C06D78"/>
    <w:rsid w:val="00C070A1"/>
    <w:rsid w:val="00C07351"/>
    <w:rsid w:val="00C078CB"/>
    <w:rsid w:val="00C07CA6"/>
    <w:rsid w:val="00C07D22"/>
    <w:rsid w:val="00C07EF8"/>
    <w:rsid w:val="00C07F5C"/>
    <w:rsid w:val="00C1064F"/>
    <w:rsid w:val="00C1141B"/>
    <w:rsid w:val="00C115F4"/>
    <w:rsid w:val="00C11CFC"/>
    <w:rsid w:val="00C11E76"/>
    <w:rsid w:val="00C12087"/>
    <w:rsid w:val="00C127B8"/>
    <w:rsid w:val="00C128EC"/>
    <w:rsid w:val="00C139B2"/>
    <w:rsid w:val="00C147FA"/>
    <w:rsid w:val="00C14AD6"/>
    <w:rsid w:val="00C14BB7"/>
    <w:rsid w:val="00C14EC1"/>
    <w:rsid w:val="00C14FBF"/>
    <w:rsid w:val="00C15093"/>
    <w:rsid w:val="00C155B4"/>
    <w:rsid w:val="00C15640"/>
    <w:rsid w:val="00C15AFA"/>
    <w:rsid w:val="00C15B66"/>
    <w:rsid w:val="00C15EBD"/>
    <w:rsid w:val="00C161C6"/>
    <w:rsid w:val="00C1620E"/>
    <w:rsid w:val="00C16565"/>
    <w:rsid w:val="00C1658E"/>
    <w:rsid w:val="00C1669E"/>
    <w:rsid w:val="00C169CD"/>
    <w:rsid w:val="00C17307"/>
    <w:rsid w:val="00C174D3"/>
    <w:rsid w:val="00C17A65"/>
    <w:rsid w:val="00C17FA1"/>
    <w:rsid w:val="00C2039C"/>
    <w:rsid w:val="00C2050E"/>
    <w:rsid w:val="00C20C90"/>
    <w:rsid w:val="00C20C9E"/>
    <w:rsid w:val="00C212AC"/>
    <w:rsid w:val="00C212BB"/>
    <w:rsid w:val="00C21369"/>
    <w:rsid w:val="00C21786"/>
    <w:rsid w:val="00C21879"/>
    <w:rsid w:val="00C21988"/>
    <w:rsid w:val="00C21AAF"/>
    <w:rsid w:val="00C2200A"/>
    <w:rsid w:val="00C223B9"/>
    <w:rsid w:val="00C227AE"/>
    <w:rsid w:val="00C22802"/>
    <w:rsid w:val="00C22990"/>
    <w:rsid w:val="00C22AC5"/>
    <w:rsid w:val="00C23E9F"/>
    <w:rsid w:val="00C24187"/>
    <w:rsid w:val="00C24C21"/>
    <w:rsid w:val="00C2597A"/>
    <w:rsid w:val="00C25BAC"/>
    <w:rsid w:val="00C26429"/>
    <w:rsid w:val="00C26BAA"/>
    <w:rsid w:val="00C26DCC"/>
    <w:rsid w:val="00C27114"/>
    <w:rsid w:val="00C273D8"/>
    <w:rsid w:val="00C2759E"/>
    <w:rsid w:val="00C276C2"/>
    <w:rsid w:val="00C279E8"/>
    <w:rsid w:val="00C30482"/>
    <w:rsid w:val="00C30AC8"/>
    <w:rsid w:val="00C30CCE"/>
    <w:rsid w:val="00C31116"/>
    <w:rsid w:val="00C311F9"/>
    <w:rsid w:val="00C31249"/>
    <w:rsid w:val="00C31A27"/>
    <w:rsid w:val="00C31B32"/>
    <w:rsid w:val="00C31C47"/>
    <w:rsid w:val="00C31CF0"/>
    <w:rsid w:val="00C32938"/>
    <w:rsid w:val="00C32BDA"/>
    <w:rsid w:val="00C32D25"/>
    <w:rsid w:val="00C331BD"/>
    <w:rsid w:val="00C336EF"/>
    <w:rsid w:val="00C33783"/>
    <w:rsid w:val="00C33BE8"/>
    <w:rsid w:val="00C33E1E"/>
    <w:rsid w:val="00C347E2"/>
    <w:rsid w:val="00C34CA0"/>
    <w:rsid w:val="00C351C9"/>
    <w:rsid w:val="00C353A9"/>
    <w:rsid w:val="00C35534"/>
    <w:rsid w:val="00C357F8"/>
    <w:rsid w:val="00C35811"/>
    <w:rsid w:val="00C35942"/>
    <w:rsid w:val="00C35AB4"/>
    <w:rsid w:val="00C36524"/>
    <w:rsid w:val="00C36A0D"/>
    <w:rsid w:val="00C36DD7"/>
    <w:rsid w:val="00C36E2E"/>
    <w:rsid w:val="00C3763A"/>
    <w:rsid w:val="00C37EDA"/>
    <w:rsid w:val="00C37F35"/>
    <w:rsid w:val="00C37FC4"/>
    <w:rsid w:val="00C4034A"/>
    <w:rsid w:val="00C40363"/>
    <w:rsid w:val="00C40688"/>
    <w:rsid w:val="00C4068D"/>
    <w:rsid w:val="00C412A5"/>
    <w:rsid w:val="00C4143F"/>
    <w:rsid w:val="00C415F2"/>
    <w:rsid w:val="00C41938"/>
    <w:rsid w:val="00C41D46"/>
    <w:rsid w:val="00C41FEF"/>
    <w:rsid w:val="00C428D8"/>
    <w:rsid w:val="00C42F17"/>
    <w:rsid w:val="00C42F7A"/>
    <w:rsid w:val="00C430D0"/>
    <w:rsid w:val="00C4316E"/>
    <w:rsid w:val="00C43634"/>
    <w:rsid w:val="00C436F3"/>
    <w:rsid w:val="00C43E74"/>
    <w:rsid w:val="00C43E8F"/>
    <w:rsid w:val="00C43F54"/>
    <w:rsid w:val="00C441EB"/>
    <w:rsid w:val="00C44BC6"/>
    <w:rsid w:val="00C451A8"/>
    <w:rsid w:val="00C453C4"/>
    <w:rsid w:val="00C4569E"/>
    <w:rsid w:val="00C45FA8"/>
    <w:rsid w:val="00C46172"/>
    <w:rsid w:val="00C4642C"/>
    <w:rsid w:val="00C46ACC"/>
    <w:rsid w:val="00C4701B"/>
    <w:rsid w:val="00C47056"/>
    <w:rsid w:val="00C47210"/>
    <w:rsid w:val="00C474D5"/>
    <w:rsid w:val="00C474E6"/>
    <w:rsid w:val="00C478AF"/>
    <w:rsid w:val="00C47D9B"/>
    <w:rsid w:val="00C504F4"/>
    <w:rsid w:val="00C50552"/>
    <w:rsid w:val="00C50B23"/>
    <w:rsid w:val="00C50F95"/>
    <w:rsid w:val="00C510E3"/>
    <w:rsid w:val="00C5149E"/>
    <w:rsid w:val="00C51990"/>
    <w:rsid w:val="00C52280"/>
    <w:rsid w:val="00C522F0"/>
    <w:rsid w:val="00C52565"/>
    <w:rsid w:val="00C52A20"/>
    <w:rsid w:val="00C52C42"/>
    <w:rsid w:val="00C52CBC"/>
    <w:rsid w:val="00C53265"/>
    <w:rsid w:val="00C53584"/>
    <w:rsid w:val="00C538D9"/>
    <w:rsid w:val="00C53E77"/>
    <w:rsid w:val="00C53FA2"/>
    <w:rsid w:val="00C54148"/>
    <w:rsid w:val="00C54161"/>
    <w:rsid w:val="00C5485F"/>
    <w:rsid w:val="00C54BA1"/>
    <w:rsid w:val="00C54C7A"/>
    <w:rsid w:val="00C5597D"/>
    <w:rsid w:val="00C55EDA"/>
    <w:rsid w:val="00C56050"/>
    <w:rsid w:val="00C5625B"/>
    <w:rsid w:val="00C5697B"/>
    <w:rsid w:val="00C56B69"/>
    <w:rsid w:val="00C56FA0"/>
    <w:rsid w:val="00C5739C"/>
    <w:rsid w:val="00C57CC0"/>
    <w:rsid w:val="00C57DF2"/>
    <w:rsid w:val="00C57FED"/>
    <w:rsid w:val="00C6013B"/>
    <w:rsid w:val="00C60567"/>
    <w:rsid w:val="00C60799"/>
    <w:rsid w:val="00C60E94"/>
    <w:rsid w:val="00C61270"/>
    <w:rsid w:val="00C6135E"/>
    <w:rsid w:val="00C617F2"/>
    <w:rsid w:val="00C61E9A"/>
    <w:rsid w:val="00C61F2F"/>
    <w:rsid w:val="00C62326"/>
    <w:rsid w:val="00C627A8"/>
    <w:rsid w:val="00C62B8F"/>
    <w:rsid w:val="00C62DE0"/>
    <w:rsid w:val="00C63849"/>
    <w:rsid w:val="00C63EAE"/>
    <w:rsid w:val="00C64184"/>
    <w:rsid w:val="00C644D0"/>
    <w:rsid w:val="00C6483E"/>
    <w:rsid w:val="00C654CE"/>
    <w:rsid w:val="00C66281"/>
    <w:rsid w:val="00C6661A"/>
    <w:rsid w:val="00C66B17"/>
    <w:rsid w:val="00C66D4B"/>
    <w:rsid w:val="00C66DB5"/>
    <w:rsid w:val="00C66FFB"/>
    <w:rsid w:val="00C67569"/>
    <w:rsid w:val="00C67926"/>
    <w:rsid w:val="00C67A54"/>
    <w:rsid w:val="00C67C9C"/>
    <w:rsid w:val="00C7011B"/>
    <w:rsid w:val="00C70390"/>
    <w:rsid w:val="00C70512"/>
    <w:rsid w:val="00C70BAA"/>
    <w:rsid w:val="00C70DD8"/>
    <w:rsid w:val="00C70FF4"/>
    <w:rsid w:val="00C721CC"/>
    <w:rsid w:val="00C72463"/>
    <w:rsid w:val="00C72593"/>
    <w:rsid w:val="00C72831"/>
    <w:rsid w:val="00C72C9F"/>
    <w:rsid w:val="00C72EDA"/>
    <w:rsid w:val="00C730E9"/>
    <w:rsid w:val="00C731DE"/>
    <w:rsid w:val="00C735E6"/>
    <w:rsid w:val="00C736B0"/>
    <w:rsid w:val="00C7386C"/>
    <w:rsid w:val="00C738C7"/>
    <w:rsid w:val="00C73AC8"/>
    <w:rsid w:val="00C73B34"/>
    <w:rsid w:val="00C73E67"/>
    <w:rsid w:val="00C73E8D"/>
    <w:rsid w:val="00C73F15"/>
    <w:rsid w:val="00C74556"/>
    <w:rsid w:val="00C74643"/>
    <w:rsid w:val="00C74ACD"/>
    <w:rsid w:val="00C74D4C"/>
    <w:rsid w:val="00C74E91"/>
    <w:rsid w:val="00C7505C"/>
    <w:rsid w:val="00C7521F"/>
    <w:rsid w:val="00C752AF"/>
    <w:rsid w:val="00C75563"/>
    <w:rsid w:val="00C756D4"/>
    <w:rsid w:val="00C758B4"/>
    <w:rsid w:val="00C75C67"/>
    <w:rsid w:val="00C76186"/>
    <w:rsid w:val="00C7655F"/>
    <w:rsid w:val="00C76ACD"/>
    <w:rsid w:val="00C76D89"/>
    <w:rsid w:val="00C7702C"/>
    <w:rsid w:val="00C773AC"/>
    <w:rsid w:val="00C77709"/>
    <w:rsid w:val="00C77843"/>
    <w:rsid w:val="00C779EB"/>
    <w:rsid w:val="00C77A03"/>
    <w:rsid w:val="00C77A4A"/>
    <w:rsid w:val="00C77BD7"/>
    <w:rsid w:val="00C77ED6"/>
    <w:rsid w:val="00C800A8"/>
    <w:rsid w:val="00C80160"/>
    <w:rsid w:val="00C80724"/>
    <w:rsid w:val="00C81792"/>
    <w:rsid w:val="00C81836"/>
    <w:rsid w:val="00C81A65"/>
    <w:rsid w:val="00C82399"/>
    <w:rsid w:val="00C826C0"/>
    <w:rsid w:val="00C82796"/>
    <w:rsid w:val="00C82A15"/>
    <w:rsid w:val="00C82D25"/>
    <w:rsid w:val="00C82FB6"/>
    <w:rsid w:val="00C835D8"/>
    <w:rsid w:val="00C8373E"/>
    <w:rsid w:val="00C8391E"/>
    <w:rsid w:val="00C83921"/>
    <w:rsid w:val="00C83A49"/>
    <w:rsid w:val="00C83BB7"/>
    <w:rsid w:val="00C84286"/>
    <w:rsid w:val="00C843B5"/>
    <w:rsid w:val="00C84A09"/>
    <w:rsid w:val="00C850A8"/>
    <w:rsid w:val="00C850FB"/>
    <w:rsid w:val="00C8535D"/>
    <w:rsid w:val="00C8579A"/>
    <w:rsid w:val="00C85BCA"/>
    <w:rsid w:val="00C85CCE"/>
    <w:rsid w:val="00C85D62"/>
    <w:rsid w:val="00C86223"/>
    <w:rsid w:val="00C8692D"/>
    <w:rsid w:val="00C877EB"/>
    <w:rsid w:val="00C87D0B"/>
    <w:rsid w:val="00C90003"/>
    <w:rsid w:val="00C90043"/>
    <w:rsid w:val="00C900FB"/>
    <w:rsid w:val="00C90192"/>
    <w:rsid w:val="00C9075B"/>
    <w:rsid w:val="00C90E2D"/>
    <w:rsid w:val="00C90EA9"/>
    <w:rsid w:val="00C90F3C"/>
    <w:rsid w:val="00C910DD"/>
    <w:rsid w:val="00C914C8"/>
    <w:rsid w:val="00C919E0"/>
    <w:rsid w:val="00C91A55"/>
    <w:rsid w:val="00C91CA7"/>
    <w:rsid w:val="00C920E4"/>
    <w:rsid w:val="00C9258F"/>
    <w:rsid w:val="00C9277D"/>
    <w:rsid w:val="00C92BF9"/>
    <w:rsid w:val="00C92D4C"/>
    <w:rsid w:val="00C931BE"/>
    <w:rsid w:val="00C934DB"/>
    <w:rsid w:val="00C9350B"/>
    <w:rsid w:val="00C935D9"/>
    <w:rsid w:val="00C93A83"/>
    <w:rsid w:val="00C93D12"/>
    <w:rsid w:val="00C93D8D"/>
    <w:rsid w:val="00C94461"/>
    <w:rsid w:val="00C94D4A"/>
    <w:rsid w:val="00C94E66"/>
    <w:rsid w:val="00C954AD"/>
    <w:rsid w:val="00C95572"/>
    <w:rsid w:val="00C95F86"/>
    <w:rsid w:val="00C96061"/>
    <w:rsid w:val="00C962F9"/>
    <w:rsid w:val="00C96426"/>
    <w:rsid w:val="00C965B5"/>
    <w:rsid w:val="00C96712"/>
    <w:rsid w:val="00C96FE8"/>
    <w:rsid w:val="00C97489"/>
    <w:rsid w:val="00C9771F"/>
    <w:rsid w:val="00C9773D"/>
    <w:rsid w:val="00C979B8"/>
    <w:rsid w:val="00C97F52"/>
    <w:rsid w:val="00CA005E"/>
    <w:rsid w:val="00CA00E4"/>
    <w:rsid w:val="00CA01B6"/>
    <w:rsid w:val="00CA041B"/>
    <w:rsid w:val="00CA0BFC"/>
    <w:rsid w:val="00CA1FC6"/>
    <w:rsid w:val="00CA29C9"/>
    <w:rsid w:val="00CA4975"/>
    <w:rsid w:val="00CA4E96"/>
    <w:rsid w:val="00CA55EF"/>
    <w:rsid w:val="00CA560A"/>
    <w:rsid w:val="00CA5A83"/>
    <w:rsid w:val="00CA5BBF"/>
    <w:rsid w:val="00CA5E53"/>
    <w:rsid w:val="00CA656C"/>
    <w:rsid w:val="00CA6715"/>
    <w:rsid w:val="00CA6FD6"/>
    <w:rsid w:val="00CA75A7"/>
    <w:rsid w:val="00CA7CEA"/>
    <w:rsid w:val="00CA7E41"/>
    <w:rsid w:val="00CA7E96"/>
    <w:rsid w:val="00CB0232"/>
    <w:rsid w:val="00CB02B8"/>
    <w:rsid w:val="00CB0784"/>
    <w:rsid w:val="00CB080F"/>
    <w:rsid w:val="00CB0913"/>
    <w:rsid w:val="00CB0E27"/>
    <w:rsid w:val="00CB0E44"/>
    <w:rsid w:val="00CB1150"/>
    <w:rsid w:val="00CB16E4"/>
    <w:rsid w:val="00CB1A1A"/>
    <w:rsid w:val="00CB1C0E"/>
    <w:rsid w:val="00CB1D1A"/>
    <w:rsid w:val="00CB2234"/>
    <w:rsid w:val="00CB2C33"/>
    <w:rsid w:val="00CB3077"/>
    <w:rsid w:val="00CB32DA"/>
    <w:rsid w:val="00CB3302"/>
    <w:rsid w:val="00CB36BE"/>
    <w:rsid w:val="00CB3A92"/>
    <w:rsid w:val="00CB3B86"/>
    <w:rsid w:val="00CB3EF5"/>
    <w:rsid w:val="00CB42E6"/>
    <w:rsid w:val="00CB4BBC"/>
    <w:rsid w:val="00CB58A0"/>
    <w:rsid w:val="00CB59BD"/>
    <w:rsid w:val="00CB609D"/>
    <w:rsid w:val="00CB6638"/>
    <w:rsid w:val="00CB67F1"/>
    <w:rsid w:val="00CB6DE8"/>
    <w:rsid w:val="00CB72AA"/>
    <w:rsid w:val="00CB732F"/>
    <w:rsid w:val="00CB7D40"/>
    <w:rsid w:val="00CC0255"/>
    <w:rsid w:val="00CC0343"/>
    <w:rsid w:val="00CC07AF"/>
    <w:rsid w:val="00CC0A01"/>
    <w:rsid w:val="00CC169C"/>
    <w:rsid w:val="00CC18E0"/>
    <w:rsid w:val="00CC1C5B"/>
    <w:rsid w:val="00CC1D15"/>
    <w:rsid w:val="00CC1EDE"/>
    <w:rsid w:val="00CC1F7B"/>
    <w:rsid w:val="00CC23EE"/>
    <w:rsid w:val="00CC3227"/>
    <w:rsid w:val="00CC32FC"/>
    <w:rsid w:val="00CC340B"/>
    <w:rsid w:val="00CC34B0"/>
    <w:rsid w:val="00CC3A7F"/>
    <w:rsid w:val="00CC3ADA"/>
    <w:rsid w:val="00CC3AE8"/>
    <w:rsid w:val="00CC3CCC"/>
    <w:rsid w:val="00CC3D14"/>
    <w:rsid w:val="00CC3D67"/>
    <w:rsid w:val="00CC3E41"/>
    <w:rsid w:val="00CC4B68"/>
    <w:rsid w:val="00CC52AD"/>
    <w:rsid w:val="00CC54D2"/>
    <w:rsid w:val="00CC5D14"/>
    <w:rsid w:val="00CC60E1"/>
    <w:rsid w:val="00CC6277"/>
    <w:rsid w:val="00CC6997"/>
    <w:rsid w:val="00CC6D15"/>
    <w:rsid w:val="00CC6F96"/>
    <w:rsid w:val="00CC7414"/>
    <w:rsid w:val="00CC7440"/>
    <w:rsid w:val="00CC77FD"/>
    <w:rsid w:val="00CC7974"/>
    <w:rsid w:val="00CC7AF3"/>
    <w:rsid w:val="00CC7CAA"/>
    <w:rsid w:val="00CD017B"/>
    <w:rsid w:val="00CD0692"/>
    <w:rsid w:val="00CD10FE"/>
    <w:rsid w:val="00CD133C"/>
    <w:rsid w:val="00CD162A"/>
    <w:rsid w:val="00CD1E1D"/>
    <w:rsid w:val="00CD278F"/>
    <w:rsid w:val="00CD2998"/>
    <w:rsid w:val="00CD2B87"/>
    <w:rsid w:val="00CD304B"/>
    <w:rsid w:val="00CD317B"/>
    <w:rsid w:val="00CD3837"/>
    <w:rsid w:val="00CD3CD0"/>
    <w:rsid w:val="00CD420C"/>
    <w:rsid w:val="00CD4D07"/>
    <w:rsid w:val="00CD504F"/>
    <w:rsid w:val="00CD54A5"/>
    <w:rsid w:val="00CD5B38"/>
    <w:rsid w:val="00CD5EE3"/>
    <w:rsid w:val="00CD61B9"/>
    <w:rsid w:val="00CD61C0"/>
    <w:rsid w:val="00CD62E6"/>
    <w:rsid w:val="00CD63A1"/>
    <w:rsid w:val="00CD64AB"/>
    <w:rsid w:val="00CD6A5D"/>
    <w:rsid w:val="00CD71C3"/>
    <w:rsid w:val="00CE0397"/>
    <w:rsid w:val="00CE0D01"/>
    <w:rsid w:val="00CE1158"/>
    <w:rsid w:val="00CE1A5E"/>
    <w:rsid w:val="00CE1D39"/>
    <w:rsid w:val="00CE1E02"/>
    <w:rsid w:val="00CE2395"/>
    <w:rsid w:val="00CE26D4"/>
    <w:rsid w:val="00CE2D2E"/>
    <w:rsid w:val="00CE2E3B"/>
    <w:rsid w:val="00CE3080"/>
    <w:rsid w:val="00CE321D"/>
    <w:rsid w:val="00CE3542"/>
    <w:rsid w:val="00CE355F"/>
    <w:rsid w:val="00CE36E9"/>
    <w:rsid w:val="00CE38BA"/>
    <w:rsid w:val="00CE39C4"/>
    <w:rsid w:val="00CE3B78"/>
    <w:rsid w:val="00CE40EE"/>
    <w:rsid w:val="00CE4242"/>
    <w:rsid w:val="00CE500F"/>
    <w:rsid w:val="00CE5739"/>
    <w:rsid w:val="00CE57BD"/>
    <w:rsid w:val="00CE5CB2"/>
    <w:rsid w:val="00CE6919"/>
    <w:rsid w:val="00CE6A14"/>
    <w:rsid w:val="00CE6BAC"/>
    <w:rsid w:val="00CE77D6"/>
    <w:rsid w:val="00CE7A82"/>
    <w:rsid w:val="00CF0044"/>
    <w:rsid w:val="00CF08CC"/>
    <w:rsid w:val="00CF0B44"/>
    <w:rsid w:val="00CF0DA1"/>
    <w:rsid w:val="00CF0FF4"/>
    <w:rsid w:val="00CF108A"/>
    <w:rsid w:val="00CF125D"/>
    <w:rsid w:val="00CF1276"/>
    <w:rsid w:val="00CF1282"/>
    <w:rsid w:val="00CF17C0"/>
    <w:rsid w:val="00CF18F1"/>
    <w:rsid w:val="00CF1B20"/>
    <w:rsid w:val="00CF20F8"/>
    <w:rsid w:val="00CF22F1"/>
    <w:rsid w:val="00CF2349"/>
    <w:rsid w:val="00CF25D3"/>
    <w:rsid w:val="00CF292C"/>
    <w:rsid w:val="00CF2DCC"/>
    <w:rsid w:val="00CF322C"/>
    <w:rsid w:val="00CF34AA"/>
    <w:rsid w:val="00CF35E3"/>
    <w:rsid w:val="00CF363F"/>
    <w:rsid w:val="00CF38D7"/>
    <w:rsid w:val="00CF3995"/>
    <w:rsid w:val="00CF3D87"/>
    <w:rsid w:val="00CF3E4D"/>
    <w:rsid w:val="00CF42D2"/>
    <w:rsid w:val="00CF440B"/>
    <w:rsid w:val="00CF47F2"/>
    <w:rsid w:val="00CF48E1"/>
    <w:rsid w:val="00CF49F7"/>
    <w:rsid w:val="00CF517F"/>
    <w:rsid w:val="00CF51D9"/>
    <w:rsid w:val="00CF540A"/>
    <w:rsid w:val="00CF547F"/>
    <w:rsid w:val="00CF6161"/>
    <w:rsid w:val="00CF69CC"/>
    <w:rsid w:val="00CF701A"/>
    <w:rsid w:val="00CF71BA"/>
    <w:rsid w:val="00CF741E"/>
    <w:rsid w:val="00D00152"/>
    <w:rsid w:val="00D00BB0"/>
    <w:rsid w:val="00D00F28"/>
    <w:rsid w:val="00D00F4A"/>
    <w:rsid w:val="00D00F7A"/>
    <w:rsid w:val="00D012CE"/>
    <w:rsid w:val="00D0155A"/>
    <w:rsid w:val="00D0165C"/>
    <w:rsid w:val="00D0183E"/>
    <w:rsid w:val="00D0190A"/>
    <w:rsid w:val="00D01F92"/>
    <w:rsid w:val="00D02219"/>
    <w:rsid w:val="00D02286"/>
    <w:rsid w:val="00D024EF"/>
    <w:rsid w:val="00D0274E"/>
    <w:rsid w:val="00D032E1"/>
    <w:rsid w:val="00D034C7"/>
    <w:rsid w:val="00D034F4"/>
    <w:rsid w:val="00D0370A"/>
    <w:rsid w:val="00D0412D"/>
    <w:rsid w:val="00D04562"/>
    <w:rsid w:val="00D0459F"/>
    <w:rsid w:val="00D04E9E"/>
    <w:rsid w:val="00D04FB3"/>
    <w:rsid w:val="00D05552"/>
    <w:rsid w:val="00D0590C"/>
    <w:rsid w:val="00D05AC0"/>
    <w:rsid w:val="00D05D39"/>
    <w:rsid w:val="00D05E00"/>
    <w:rsid w:val="00D05F74"/>
    <w:rsid w:val="00D0619D"/>
    <w:rsid w:val="00D061FC"/>
    <w:rsid w:val="00D06908"/>
    <w:rsid w:val="00D069B0"/>
    <w:rsid w:val="00D06E50"/>
    <w:rsid w:val="00D070F2"/>
    <w:rsid w:val="00D07446"/>
    <w:rsid w:val="00D078F0"/>
    <w:rsid w:val="00D07FA2"/>
    <w:rsid w:val="00D10049"/>
    <w:rsid w:val="00D100ED"/>
    <w:rsid w:val="00D109DF"/>
    <w:rsid w:val="00D10CAF"/>
    <w:rsid w:val="00D10DB6"/>
    <w:rsid w:val="00D1146D"/>
    <w:rsid w:val="00D11A9F"/>
    <w:rsid w:val="00D12630"/>
    <w:rsid w:val="00D12F9F"/>
    <w:rsid w:val="00D130DC"/>
    <w:rsid w:val="00D1371F"/>
    <w:rsid w:val="00D137EA"/>
    <w:rsid w:val="00D1386A"/>
    <w:rsid w:val="00D147FE"/>
    <w:rsid w:val="00D14A74"/>
    <w:rsid w:val="00D151FC"/>
    <w:rsid w:val="00D154C2"/>
    <w:rsid w:val="00D15667"/>
    <w:rsid w:val="00D15736"/>
    <w:rsid w:val="00D15927"/>
    <w:rsid w:val="00D15AC6"/>
    <w:rsid w:val="00D162F1"/>
    <w:rsid w:val="00D1645F"/>
    <w:rsid w:val="00D1661C"/>
    <w:rsid w:val="00D168D4"/>
    <w:rsid w:val="00D173A2"/>
    <w:rsid w:val="00D173BC"/>
    <w:rsid w:val="00D176AF"/>
    <w:rsid w:val="00D17C8E"/>
    <w:rsid w:val="00D20242"/>
    <w:rsid w:val="00D20EA1"/>
    <w:rsid w:val="00D2193F"/>
    <w:rsid w:val="00D21B35"/>
    <w:rsid w:val="00D21C85"/>
    <w:rsid w:val="00D21DA8"/>
    <w:rsid w:val="00D220AF"/>
    <w:rsid w:val="00D22101"/>
    <w:rsid w:val="00D2224A"/>
    <w:rsid w:val="00D22359"/>
    <w:rsid w:val="00D23288"/>
    <w:rsid w:val="00D232B2"/>
    <w:rsid w:val="00D23623"/>
    <w:rsid w:val="00D236A6"/>
    <w:rsid w:val="00D23C0E"/>
    <w:rsid w:val="00D2444D"/>
    <w:rsid w:val="00D24E89"/>
    <w:rsid w:val="00D24F92"/>
    <w:rsid w:val="00D253CF"/>
    <w:rsid w:val="00D254B5"/>
    <w:rsid w:val="00D2573B"/>
    <w:rsid w:val="00D25B9F"/>
    <w:rsid w:val="00D25E42"/>
    <w:rsid w:val="00D25F69"/>
    <w:rsid w:val="00D260FC"/>
    <w:rsid w:val="00D26192"/>
    <w:rsid w:val="00D26210"/>
    <w:rsid w:val="00D267CB"/>
    <w:rsid w:val="00D26B1D"/>
    <w:rsid w:val="00D26F45"/>
    <w:rsid w:val="00D2741E"/>
    <w:rsid w:val="00D2742D"/>
    <w:rsid w:val="00D27525"/>
    <w:rsid w:val="00D27BEA"/>
    <w:rsid w:val="00D27F62"/>
    <w:rsid w:val="00D3031F"/>
    <w:rsid w:val="00D30416"/>
    <w:rsid w:val="00D30C62"/>
    <w:rsid w:val="00D30F88"/>
    <w:rsid w:val="00D31205"/>
    <w:rsid w:val="00D312D7"/>
    <w:rsid w:val="00D312FA"/>
    <w:rsid w:val="00D3159D"/>
    <w:rsid w:val="00D31A02"/>
    <w:rsid w:val="00D31F23"/>
    <w:rsid w:val="00D32173"/>
    <w:rsid w:val="00D322F0"/>
    <w:rsid w:val="00D32A02"/>
    <w:rsid w:val="00D32B46"/>
    <w:rsid w:val="00D32C9A"/>
    <w:rsid w:val="00D32EB4"/>
    <w:rsid w:val="00D32F4F"/>
    <w:rsid w:val="00D33BBB"/>
    <w:rsid w:val="00D33DB9"/>
    <w:rsid w:val="00D33EAC"/>
    <w:rsid w:val="00D345E7"/>
    <w:rsid w:val="00D34684"/>
    <w:rsid w:val="00D34708"/>
    <w:rsid w:val="00D34A87"/>
    <w:rsid w:val="00D34E4B"/>
    <w:rsid w:val="00D34F37"/>
    <w:rsid w:val="00D35314"/>
    <w:rsid w:val="00D356E5"/>
    <w:rsid w:val="00D35846"/>
    <w:rsid w:val="00D35F5D"/>
    <w:rsid w:val="00D371EE"/>
    <w:rsid w:val="00D37888"/>
    <w:rsid w:val="00D3795E"/>
    <w:rsid w:val="00D379F4"/>
    <w:rsid w:val="00D404BB"/>
    <w:rsid w:val="00D4079A"/>
    <w:rsid w:val="00D40D63"/>
    <w:rsid w:val="00D40DC7"/>
    <w:rsid w:val="00D41607"/>
    <w:rsid w:val="00D416E9"/>
    <w:rsid w:val="00D42928"/>
    <w:rsid w:val="00D4299F"/>
    <w:rsid w:val="00D42BEC"/>
    <w:rsid w:val="00D42DC1"/>
    <w:rsid w:val="00D42E5E"/>
    <w:rsid w:val="00D43023"/>
    <w:rsid w:val="00D4304A"/>
    <w:rsid w:val="00D432A3"/>
    <w:rsid w:val="00D435A6"/>
    <w:rsid w:val="00D43807"/>
    <w:rsid w:val="00D43DCC"/>
    <w:rsid w:val="00D44B5E"/>
    <w:rsid w:val="00D44E6D"/>
    <w:rsid w:val="00D4519B"/>
    <w:rsid w:val="00D451EF"/>
    <w:rsid w:val="00D45219"/>
    <w:rsid w:val="00D4548A"/>
    <w:rsid w:val="00D4589E"/>
    <w:rsid w:val="00D4604B"/>
    <w:rsid w:val="00D46EA8"/>
    <w:rsid w:val="00D46F3F"/>
    <w:rsid w:val="00D46F68"/>
    <w:rsid w:val="00D47147"/>
    <w:rsid w:val="00D4731D"/>
    <w:rsid w:val="00D473C6"/>
    <w:rsid w:val="00D50208"/>
    <w:rsid w:val="00D50AA4"/>
    <w:rsid w:val="00D50AC6"/>
    <w:rsid w:val="00D50F70"/>
    <w:rsid w:val="00D5127B"/>
    <w:rsid w:val="00D5157C"/>
    <w:rsid w:val="00D516DB"/>
    <w:rsid w:val="00D51C5F"/>
    <w:rsid w:val="00D51CDB"/>
    <w:rsid w:val="00D52532"/>
    <w:rsid w:val="00D527EB"/>
    <w:rsid w:val="00D52EFB"/>
    <w:rsid w:val="00D531A3"/>
    <w:rsid w:val="00D53213"/>
    <w:rsid w:val="00D5371E"/>
    <w:rsid w:val="00D538BA"/>
    <w:rsid w:val="00D53A14"/>
    <w:rsid w:val="00D53BF9"/>
    <w:rsid w:val="00D542FF"/>
    <w:rsid w:val="00D54989"/>
    <w:rsid w:val="00D54A9C"/>
    <w:rsid w:val="00D55208"/>
    <w:rsid w:val="00D55742"/>
    <w:rsid w:val="00D55AFC"/>
    <w:rsid w:val="00D55FF2"/>
    <w:rsid w:val="00D56EE7"/>
    <w:rsid w:val="00D57A79"/>
    <w:rsid w:val="00D57C0E"/>
    <w:rsid w:val="00D6040E"/>
    <w:rsid w:val="00D60B3E"/>
    <w:rsid w:val="00D619D7"/>
    <w:rsid w:val="00D62427"/>
    <w:rsid w:val="00D6243D"/>
    <w:rsid w:val="00D62BA9"/>
    <w:rsid w:val="00D62C67"/>
    <w:rsid w:val="00D63147"/>
    <w:rsid w:val="00D6339A"/>
    <w:rsid w:val="00D6380E"/>
    <w:rsid w:val="00D6398F"/>
    <w:rsid w:val="00D63FD4"/>
    <w:rsid w:val="00D64192"/>
    <w:rsid w:val="00D641B7"/>
    <w:rsid w:val="00D642C4"/>
    <w:rsid w:val="00D6478A"/>
    <w:rsid w:val="00D64AFB"/>
    <w:rsid w:val="00D6566E"/>
    <w:rsid w:val="00D65670"/>
    <w:rsid w:val="00D65703"/>
    <w:rsid w:val="00D658D4"/>
    <w:rsid w:val="00D65A93"/>
    <w:rsid w:val="00D65BB6"/>
    <w:rsid w:val="00D65C32"/>
    <w:rsid w:val="00D6616A"/>
    <w:rsid w:val="00D66220"/>
    <w:rsid w:val="00D66256"/>
    <w:rsid w:val="00D66318"/>
    <w:rsid w:val="00D66633"/>
    <w:rsid w:val="00D6667E"/>
    <w:rsid w:val="00D666AC"/>
    <w:rsid w:val="00D666FB"/>
    <w:rsid w:val="00D667C5"/>
    <w:rsid w:val="00D67215"/>
    <w:rsid w:val="00D67275"/>
    <w:rsid w:val="00D6748A"/>
    <w:rsid w:val="00D6797F"/>
    <w:rsid w:val="00D67DE5"/>
    <w:rsid w:val="00D71013"/>
    <w:rsid w:val="00D71887"/>
    <w:rsid w:val="00D71D8B"/>
    <w:rsid w:val="00D72332"/>
    <w:rsid w:val="00D7281F"/>
    <w:rsid w:val="00D7295F"/>
    <w:rsid w:val="00D72C02"/>
    <w:rsid w:val="00D72D6B"/>
    <w:rsid w:val="00D72F0F"/>
    <w:rsid w:val="00D730D1"/>
    <w:rsid w:val="00D7315D"/>
    <w:rsid w:val="00D73650"/>
    <w:rsid w:val="00D73845"/>
    <w:rsid w:val="00D73A0C"/>
    <w:rsid w:val="00D73E6D"/>
    <w:rsid w:val="00D73F61"/>
    <w:rsid w:val="00D74617"/>
    <w:rsid w:val="00D74BAC"/>
    <w:rsid w:val="00D74C20"/>
    <w:rsid w:val="00D74D84"/>
    <w:rsid w:val="00D74F70"/>
    <w:rsid w:val="00D75210"/>
    <w:rsid w:val="00D7580E"/>
    <w:rsid w:val="00D75BDB"/>
    <w:rsid w:val="00D75E33"/>
    <w:rsid w:val="00D762F5"/>
    <w:rsid w:val="00D764A0"/>
    <w:rsid w:val="00D76852"/>
    <w:rsid w:val="00D76ABC"/>
    <w:rsid w:val="00D76B4E"/>
    <w:rsid w:val="00D76E0B"/>
    <w:rsid w:val="00D76FF7"/>
    <w:rsid w:val="00D772CC"/>
    <w:rsid w:val="00D774A1"/>
    <w:rsid w:val="00D7754F"/>
    <w:rsid w:val="00D778B3"/>
    <w:rsid w:val="00D77E65"/>
    <w:rsid w:val="00D80206"/>
    <w:rsid w:val="00D803C7"/>
    <w:rsid w:val="00D80A98"/>
    <w:rsid w:val="00D80BE0"/>
    <w:rsid w:val="00D80FF0"/>
    <w:rsid w:val="00D81684"/>
    <w:rsid w:val="00D819B9"/>
    <w:rsid w:val="00D82408"/>
    <w:rsid w:val="00D8251C"/>
    <w:rsid w:val="00D828F9"/>
    <w:rsid w:val="00D82AFA"/>
    <w:rsid w:val="00D831AC"/>
    <w:rsid w:val="00D83228"/>
    <w:rsid w:val="00D8328C"/>
    <w:rsid w:val="00D8338F"/>
    <w:rsid w:val="00D8350C"/>
    <w:rsid w:val="00D83943"/>
    <w:rsid w:val="00D83AB8"/>
    <w:rsid w:val="00D83ADA"/>
    <w:rsid w:val="00D840FB"/>
    <w:rsid w:val="00D8444C"/>
    <w:rsid w:val="00D84824"/>
    <w:rsid w:val="00D84DC4"/>
    <w:rsid w:val="00D85394"/>
    <w:rsid w:val="00D85592"/>
    <w:rsid w:val="00D858D1"/>
    <w:rsid w:val="00D859BA"/>
    <w:rsid w:val="00D85B33"/>
    <w:rsid w:val="00D85FAC"/>
    <w:rsid w:val="00D863CF"/>
    <w:rsid w:val="00D86746"/>
    <w:rsid w:val="00D86938"/>
    <w:rsid w:val="00D86B80"/>
    <w:rsid w:val="00D86ECD"/>
    <w:rsid w:val="00D86F3F"/>
    <w:rsid w:val="00D86F92"/>
    <w:rsid w:val="00D8703F"/>
    <w:rsid w:val="00D8729A"/>
    <w:rsid w:val="00D877F8"/>
    <w:rsid w:val="00D87922"/>
    <w:rsid w:val="00D879DA"/>
    <w:rsid w:val="00D87BA2"/>
    <w:rsid w:val="00D87F35"/>
    <w:rsid w:val="00D9036A"/>
    <w:rsid w:val="00D90BD9"/>
    <w:rsid w:val="00D91235"/>
    <w:rsid w:val="00D9164B"/>
    <w:rsid w:val="00D916BB"/>
    <w:rsid w:val="00D91A30"/>
    <w:rsid w:val="00D91E22"/>
    <w:rsid w:val="00D922C7"/>
    <w:rsid w:val="00D9235E"/>
    <w:rsid w:val="00D927C8"/>
    <w:rsid w:val="00D9291F"/>
    <w:rsid w:val="00D93378"/>
    <w:rsid w:val="00D93499"/>
    <w:rsid w:val="00D9350F"/>
    <w:rsid w:val="00D93681"/>
    <w:rsid w:val="00D9370E"/>
    <w:rsid w:val="00D937C5"/>
    <w:rsid w:val="00D93B1B"/>
    <w:rsid w:val="00D93C8E"/>
    <w:rsid w:val="00D93EE1"/>
    <w:rsid w:val="00D940B0"/>
    <w:rsid w:val="00D94433"/>
    <w:rsid w:val="00D9446F"/>
    <w:rsid w:val="00D94B25"/>
    <w:rsid w:val="00D95042"/>
    <w:rsid w:val="00D95356"/>
    <w:rsid w:val="00D95810"/>
    <w:rsid w:val="00D95E3A"/>
    <w:rsid w:val="00D95F4E"/>
    <w:rsid w:val="00D9648D"/>
    <w:rsid w:val="00D966BC"/>
    <w:rsid w:val="00D96C7F"/>
    <w:rsid w:val="00D97094"/>
    <w:rsid w:val="00D9723F"/>
    <w:rsid w:val="00D975F3"/>
    <w:rsid w:val="00DA004A"/>
    <w:rsid w:val="00DA019F"/>
    <w:rsid w:val="00DA080A"/>
    <w:rsid w:val="00DA0AEE"/>
    <w:rsid w:val="00DA0DFC"/>
    <w:rsid w:val="00DA113E"/>
    <w:rsid w:val="00DA1394"/>
    <w:rsid w:val="00DA1AF1"/>
    <w:rsid w:val="00DA1B29"/>
    <w:rsid w:val="00DA1E54"/>
    <w:rsid w:val="00DA25B8"/>
    <w:rsid w:val="00DA29D9"/>
    <w:rsid w:val="00DA2E91"/>
    <w:rsid w:val="00DA3221"/>
    <w:rsid w:val="00DA3373"/>
    <w:rsid w:val="00DA3556"/>
    <w:rsid w:val="00DA3779"/>
    <w:rsid w:val="00DA3A01"/>
    <w:rsid w:val="00DA3B7D"/>
    <w:rsid w:val="00DA3F15"/>
    <w:rsid w:val="00DA3F96"/>
    <w:rsid w:val="00DA4063"/>
    <w:rsid w:val="00DA45DE"/>
    <w:rsid w:val="00DA46A8"/>
    <w:rsid w:val="00DA47A2"/>
    <w:rsid w:val="00DA51BA"/>
    <w:rsid w:val="00DA5228"/>
    <w:rsid w:val="00DA5459"/>
    <w:rsid w:val="00DA54F0"/>
    <w:rsid w:val="00DA5582"/>
    <w:rsid w:val="00DA5972"/>
    <w:rsid w:val="00DA5C3F"/>
    <w:rsid w:val="00DA6098"/>
    <w:rsid w:val="00DA689C"/>
    <w:rsid w:val="00DA68D1"/>
    <w:rsid w:val="00DA68D2"/>
    <w:rsid w:val="00DA68F5"/>
    <w:rsid w:val="00DA6DD1"/>
    <w:rsid w:val="00DA7966"/>
    <w:rsid w:val="00DA79C2"/>
    <w:rsid w:val="00DA7A4B"/>
    <w:rsid w:val="00DA7DF9"/>
    <w:rsid w:val="00DA7FC0"/>
    <w:rsid w:val="00DB0B1B"/>
    <w:rsid w:val="00DB0CBD"/>
    <w:rsid w:val="00DB1273"/>
    <w:rsid w:val="00DB131D"/>
    <w:rsid w:val="00DB13D8"/>
    <w:rsid w:val="00DB1F2A"/>
    <w:rsid w:val="00DB20EC"/>
    <w:rsid w:val="00DB2185"/>
    <w:rsid w:val="00DB2DDF"/>
    <w:rsid w:val="00DB33F9"/>
    <w:rsid w:val="00DB361D"/>
    <w:rsid w:val="00DB3F82"/>
    <w:rsid w:val="00DB4011"/>
    <w:rsid w:val="00DB481A"/>
    <w:rsid w:val="00DB4944"/>
    <w:rsid w:val="00DB4D21"/>
    <w:rsid w:val="00DB523C"/>
    <w:rsid w:val="00DB525B"/>
    <w:rsid w:val="00DB52F4"/>
    <w:rsid w:val="00DB55A6"/>
    <w:rsid w:val="00DB55BD"/>
    <w:rsid w:val="00DB6182"/>
    <w:rsid w:val="00DB64B1"/>
    <w:rsid w:val="00DB64B9"/>
    <w:rsid w:val="00DB70E6"/>
    <w:rsid w:val="00DB7566"/>
    <w:rsid w:val="00DB75BB"/>
    <w:rsid w:val="00DB76C1"/>
    <w:rsid w:val="00DB7E84"/>
    <w:rsid w:val="00DB7FE0"/>
    <w:rsid w:val="00DC011A"/>
    <w:rsid w:val="00DC01EF"/>
    <w:rsid w:val="00DC04F3"/>
    <w:rsid w:val="00DC0519"/>
    <w:rsid w:val="00DC0620"/>
    <w:rsid w:val="00DC0C42"/>
    <w:rsid w:val="00DC0F04"/>
    <w:rsid w:val="00DC1539"/>
    <w:rsid w:val="00DC1DD4"/>
    <w:rsid w:val="00DC27C4"/>
    <w:rsid w:val="00DC2857"/>
    <w:rsid w:val="00DC2C5E"/>
    <w:rsid w:val="00DC35A8"/>
    <w:rsid w:val="00DC3A09"/>
    <w:rsid w:val="00DC3C13"/>
    <w:rsid w:val="00DC447F"/>
    <w:rsid w:val="00DC4658"/>
    <w:rsid w:val="00DC4B15"/>
    <w:rsid w:val="00DC4EC7"/>
    <w:rsid w:val="00DC5A56"/>
    <w:rsid w:val="00DC5D92"/>
    <w:rsid w:val="00DC6183"/>
    <w:rsid w:val="00DC6267"/>
    <w:rsid w:val="00DC6757"/>
    <w:rsid w:val="00DC67F4"/>
    <w:rsid w:val="00DC6BBF"/>
    <w:rsid w:val="00DC74DE"/>
    <w:rsid w:val="00DC796B"/>
    <w:rsid w:val="00DD0130"/>
    <w:rsid w:val="00DD0301"/>
    <w:rsid w:val="00DD0404"/>
    <w:rsid w:val="00DD048B"/>
    <w:rsid w:val="00DD0562"/>
    <w:rsid w:val="00DD09F4"/>
    <w:rsid w:val="00DD1150"/>
    <w:rsid w:val="00DD17AC"/>
    <w:rsid w:val="00DD1892"/>
    <w:rsid w:val="00DD1BBF"/>
    <w:rsid w:val="00DD1EB8"/>
    <w:rsid w:val="00DD2555"/>
    <w:rsid w:val="00DD29A9"/>
    <w:rsid w:val="00DD29CA"/>
    <w:rsid w:val="00DD2C61"/>
    <w:rsid w:val="00DD307D"/>
    <w:rsid w:val="00DD3313"/>
    <w:rsid w:val="00DD3672"/>
    <w:rsid w:val="00DD3750"/>
    <w:rsid w:val="00DD3B21"/>
    <w:rsid w:val="00DD4017"/>
    <w:rsid w:val="00DD4549"/>
    <w:rsid w:val="00DD4E19"/>
    <w:rsid w:val="00DD52DA"/>
    <w:rsid w:val="00DD5335"/>
    <w:rsid w:val="00DD5623"/>
    <w:rsid w:val="00DD5783"/>
    <w:rsid w:val="00DD5884"/>
    <w:rsid w:val="00DD5A51"/>
    <w:rsid w:val="00DD5C59"/>
    <w:rsid w:val="00DD603D"/>
    <w:rsid w:val="00DD6244"/>
    <w:rsid w:val="00DD6C02"/>
    <w:rsid w:val="00DD7279"/>
    <w:rsid w:val="00DD7341"/>
    <w:rsid w:val="00DD7415"/>
    <w:rsid w:val="00DD7471"/>
    <w:rsid w:val="00DD756B"/>
    <w:rsid w:val="00DE0253"/>
    <w:rsid w:val="00DE07F7"/>
    <w:rsid w:val="00DE089C"/>
    <w:rsid w:val="00DE148F"/>
    <w:rsid w:val="00DE1A69"/>
    <w:rsid w:val="00DE1AF7"/>
    <w:rsid w:val="00DE244B"/>
    <w:rsid w:val="00DE246E"/>
    <w:rsid w:val="00DE2A08"/>
    <w:rsid w:val="00DE31A5"/>
    <w:rsid w:val="00DE32D0"/>
    <w:rsid w:val="00DE32DD"/>
    <w:rsid w:val="00DE38DD"/>
    <w:rsid w:val="00DE39CA"/>
    <w:rsid w:val="00DE3A7D"/>
    <w:rsid w:val="00DE3AC9"/>
    <w:rsid w:val="00DE3B06"/>
    <w:rsid w:val="00DE4400"/>
    <w:rsid w:val="00DE4937"/>
    <w:rsid w:val="00DE4C5A"/>
    <w:rsid w:val="00DE5372"/>
    <w:rsid w:val="00DE5495"/>
    <w:rsid w:val="00DE5ACB"/>
    <w:rsid w:val="00DE5FE5"/>
    <w:rsid w:val="00DE609C"/>
    <w:rsid w:val="00DE611A"/>
    <w:rsid w:val="00DE62B0"/>
    <w:rsid w:val="00DE64E0"/>
    <w:rsid w:val="00DE6910"/>
    <w:rsid w:val="00DE6E55"/>
    <w:rsid w:val="00DE6F6E"/>
    <w:rsid w:val="00DE74D4"/>
    <w:rsid w:val="00DE7783"/>
    <w:rsid w:val="00DE7A41"/>
    <w:rsid w:val="00DE7AF8"/>
    <w:rsid w:val="00DE7CF5"/>
    <w:rsid w:val="00DE7EFE"/>
    <w:rsid w:val="00DE7F0F"/>
    <w:rsid w:val="00DE7FBA"/>
    <w:rsid w:val="00DF09B2"/>
    <w:rsid w:val="00DF0B6E"/>
    <w:rsid w:val="00DF0CAA"/>
    <w:rsid w:val="00DF0CDE"/>
    <w:rsid w:val="00DF1001"/>
    <w:rsid w:val="00DF1A71"/>
    <w:rsid w:val="00DF1E1D"/>
    <w:rsid w:val="00DF21A4"/>
    <w:rsid w:val="00DF2421"/>
    <w:rsid w:val="00DF24B6"/>
    <w:rsid w:val="00DF266B"/>
    <w:rsid w:val="00DF2CD8"/>
    <w:rsid w:val="00DF2D22"/>
    <w:rsid w:val="00DF2FFF"/>
    <w:rsid w:val="00DF3BDF"/>
    <w:rsid w:val="00DF42CC"/>
    <w:rsid w:val="00DF4528"/>
    <w:rsid w:val="00DF45C0"/>
    <w:rsid w:val="00DF480D"/>
    <w:rsid w:val="00DF55BA"/>
    <w:rsid w:val="00DF5A27"/>
    <w:rsid w:val="00DF5C2E"/>
    <w:rsid w:val="00DF5D86"/>
    <w:rsid w:val="00DF5EE5"/>
    <w:rsid w:val="00DF6114"/>
    <w:rsid w:val="00DF67A9"/>
    <w:rsid w:val="00DF6D73"/>
    <w:rsid w:val="00DF6E53"/>
    <w:rsid w:val="00DF7287"/>
    <w:rsid w:val="00E00079"/>
    <w:rsid w:val="00E003C4"/>
    <w:rsid w:val="00E006E8"/>
    <w:rsid w:val="00E00BB1"/>
    <w:rsid w:val="00E00E0E"/>
    <w:rsid w:val="00E01247"/>
    <w:rsid w:val="00E015E1"/>
    <w:rsid w:val="00E01CF8"/>
    <w:rsid w:val="00E02586"/>
    <w:rsid w:val="00E025DE"/>
    <w:rsid w:val="00E02881"/>
    <w:rsid w:val="00E03957"/>
    <w:rsid w:val="00E03BA0"/>
    <w:rsid w:val="00E03EFA"/>
    <w:rsid w:val="00E0402D"/>
    <w:rsid w:val="00E042D7"/>
    <w:rsid w:val="00E045AE"/>
    <w:rsid w:val="00E046A2"/>
    <w:rsid w:val="00E04878"/>
    <w:rsid w:val="00E0492B"/>
    <w:rsid w:val="00E04AF2"/>
    <w:rsid w:val="00E04DEA"/>
    <w:rsid w:val="00E0507D"/>
    <w:rsid w:val="00E05678"/>
    <w:rsid w:val="00E05721"/>
    <w:rsid w:val="00E05BC5"/>
    <w:rsid w:val="00E05CA9"/>
    <w:rsid w:val="00E06120"/>
    <w:rsid w:val="00E0685A"/>
    <w:rsid w:val="00E068DA"/>
    <w:rsid w:val="00E073C2"/>
    <w:rsid w:val="00E074FC"/>
    <w:rsid w:val="00E07CCF"/>
    <w:rsid w:val="00E07D04"/>
    <w:rsid w:val="00E100A0"/>
    <w:rsid w:val="00E10846"/>
    <w:rsid w:val="00E11AD1"/>
    <w:rsid w:val="00E11C40"/>
    <w:rsid w:val="00E11F27"/>
    <w:rsid w:val="00E12482"/>
    <w:rsid w:val="00E12E2C"/>
    <w:rsid w:val="00E12E9B"/>
    <w:rsid w:val="00E13156"/>
    <w:rsid w:val="00E1328F"/>
    <w:rsid w:val="00E132C0"/>
    <w:rsid w:val="00E13420"/>
    <w:rsid w:val="00E136B5"/>
    <w:rsid w:val="00E1374F"/>
    <w:rsid w:val="00E1388A"/>
    <w:rsid w:val="00E1430B"/>
    <w:rsid w:val="00E1440A"/>
    <w:rsid w:val="00E14638"/>
    <w:rsid w:val="00E14897"/>
    <w:rsid w:val="00E14AD8"/>
    <w:rsid w:val="00E14B56"/>
    <w:rsid w:val="00E14B90"/>
    <w:rsid w:val="00E14CC4"/>
    <w:rsid w:val="00E15239"/>
    <w:rsid w:val="00E1548A"/>
    <w:rsid w:val="00E15A72"/>
    <w:rsid w:val="00E15C0E"/>
    <w:rsid w:val="00E15C69"/>
    <w:rsid w:val="00E1624C"/>
    <w:rsid w:val="00E17309"/>
    <w:rsid w:val="00E174A8"/>
    <w:rsid w:val="00E1755E"/>
    <w:rsid w:val="00E1761B"/>
    <w:rsid w:val="00E17B22"/>
    <w:rsid w:val="00E17DA0"/>
    <w:rsid w:val="00E17E1A"/>
    <w:rsid w:val="00E17E70"/>
    <w:rsid w:val="00E20303"/>
    <w:rsid w:val="00E205CB"/>
    <w:rsid w:val="00E208DB"/>
    <w:rsid w:val="00E20E3A"/>
    <w:rsid w:val="00E213AB"/>
    <w:rsid w:val="00E2159B"/>
    <w:rsid w:val="00E21832"/>
    <w:rsid w:val="00E21951"/>
    <w:rsid w:val="00E21974"/>
    <w:rsid w:val="00E219D7"/>
    <w:rsid w:val="00E21C5F"/>
    <w:rsid w:val="00E21EB8"/>
    <w:rsid w:val="00E22C29"/>
    <w:rsid w:val="00E23177"/>
    <w:rsid w:val="00E2346E"/>
    <w:rsid w:val="00E239C2"/>
    <w:rsid w:val="00E23B84"/>
    <w:rsid w:val="00E2463F"/>
    <w:rsid w:val="00E24862"/>
    <w:rsid w:val="00E24AD6"/>
    <w:rsid w:val="00E2544F"/>
    <w:rsid w:val="00E2575A"/>
    <w:rsid w:val="00E25999"/>
    <w:rsid w:val="00E259EE"/>
    <w:rsid w:val="00E25A14"/>
    <w:rsid w:val="00E25AC8"/>
    <w:rsid w:val="00E25D01"/>
    <w:rsid w:val="00E25D16"/>
    <w:rsid w:val="00E25E40"/>
    <w:rsid w:val="00E261F8"/>
    <w:rsid w:val="00E268BE"/>
    <w:rsid w:val="00E26A20"/>
    <w:rsid w:val="00E275FF"/>
    <w:rsid w:val="00E27CC3"/>
    <w:rsid w:val="00E3010D"/>
    <w:rsid w:val="00E30A75"/>
    <w:rsid w:val="00E31077"/>
    <w:rsid w:val="00E31115"/>
    <w:rsid w:val="00E31493"/>
    <w:rsid w:val="00E31630"/>
    <w:rsid w:val="00E31670"/>
    <w:rsid w:val="00E31857"/>
    <w:rsid w:val="00E31FA0"/>
    <w:rsid w:val="00E325D5"/>
    <w:rsid w:val="00E3268E"/>
    <w:rsid w:val="00E3276E"/>
    <w:rsid w:val="00E32861"/>
    <w:rsid w:val="00E32EA7"/>
    <w:rsid w:val="00E32FD9"/>
    <w:rsid w:val="00E334E6"/>
    <w:rsid w:val="00E335EC"/>
    <w:rsid w:val="00E33673"/>
    <w:rsid w:val="00E339CD"/>
    <w:rsid w:val="00E340AF"/>
    <w:rsid w:val="00E34233"/>
    <w:rsid w:val="00E3477A"/>
    <w:rsid w:val="00E35956"/>
    <w:rsid w:val="00E35A85"/>
    <w:rsid w:val="00E35D7E"/>
    <w:rsid w:val="00E3686C"/>
    <w:rsid w:val="00E3700E"/>
    <w:rsid w:val="00E3737F"/>
    <w:rsid w:val="00E373B0"/>
    <w:rsid w:val="00E37479"/>
    <w:rsid w:val="00E377F4"/>
    <w:rsid w:val="00E3786A"/>
    <w:rsid w:val="00E37CCE"/>
    <w:rsid w:val="00E37D50"/>
    <w:rsid w:val="00E37EB0"/>
    <w:rsid w:val="00E4010F"/>
    <w:rsid w:val="00E4033F"/>
    <w:rsid w:val="00E40655"/>
    <w:rsid w:val="00E4125F"/>
    <w:rsid w:val="00E42220"/>
    <w:rsid w:val="00E42279"/>
    <w:rsid w:val="00E422B2"/>
    <w:rsid w:val="00E42343"/>
    <w:rsid w:val="00E423FC"/>
    <w:rsid w:val="00E427F4"/>
    <w:rsid w:val="00E42E2A"/>
    <w:rsid w:val="00E434FB"/>
    <w:rsid w:val="00E435EF"/>
    <w:rsid w:val="00E43B29"/>
    <w:rsid w:val="00E43C50"/>
    <w:rsid w:val="00E43DFA"/>
    <w:rsid w:val="00E44091"/>
    <w:rsid w:val="00E440C7"/>
    <w:rsid w:val="00E440EA"/>
    <w:rsid w:val="00E44548"/>
    <w:rsid w:val="00E4457A"/>
    <w:rsid w:val="00E448EA"/>
    <w:rsid w:val="00E4513C"/>
    <w:rsid w:val="00E4517A"/>
    <w:rsid w:val="00E45542"/>
    <w:rsid w:val="00E457EE"/>
    <w:rsid w:val="00E458A4"/>
    <w:rsid w:val="00E45AFC"/>
    <w:rsid w:val="00E45C55"/>
    <w:rsid w:val="00E4637B"/>
    <w:rsid w:val="00E4641B"/>
    <w:rsid w:val="00E4649A"/>
    <w:rsid w:val="00E4654A"/>
    <w:rsid w:val="00E46583"/>
    <w:rsid w:val="00E4665E"/>
    <w:rsid w:val="00E466D7"/>
    <w:rsid w:val="00E46C55"/>
    <w:rsid w:val="00E46E43"/>
    <w:rsid w:val="00E501B4"/>
    <w:rsid w:val="00E5049B"/>
    <w:rsid w:val="00E5063B"/>
    <w:rsid w:val="00E506BF"/>
    <w:rsid w:val="00E50B10"/>
    <w:rsid w:val="00E50BA4"/>
    <w:rsid w:val="00E50C05"/>
    <w:rsid w:val="00E50C5F"/>
    <w:rsid w:val="00E50F46"/>
    <w:rsid w:val="00E513B7"/>
    <w:rsid w:val="00E5141D"/>
    <w:rsid w:val="00E51661"/>
    <w:rsid w:val="00E51F24"/>
    <w:rsid w:val="00E5229D"/>
    <w:rsid w:val="00E522D5"/>
    <w:rsid w:val="00E526F1"/>
    <w:rsid w:val="00E53035"/>
    <w:rsid w:val="00E530E9"/>
    <w:rsid w:val="00E538EE"/>
    <w:rsid w:val="00E53E3E"/>
    <w:rsid w:val="00E53FB2"/>
    <w:rsid w:val="00E54027"/>
    <w:rsid w:val="00E540CE"/>
    <w:rsid w:val="00E54580"/>
    <w:rsid w:val="00E546E6"/>
    <w:rsid w:val="00E54CE2"/>
    <w:rsid w:val="00E5526E"/>
    <w:rsid w:val="00E55954"/>
    <w:rsid w:val="00E55B66"/>
    <w:rsid w:val="00E56380"/>
    <w:rsid w:val="00E568CD"/>
    <w:rsid w:val="00E56C33"/>
    <w:rsid w:val="00E56D89"/>
    <w:rsid w:val="00E56E94"/>
    <w:rsid w:val="00E57137"/>
    <w:rsid w:val="00E573F0"/>
    <w:rsid w:val="00E57412"/>
    <w:rsid w:val="00E57ACD"/>
    <w:rsid w:val="00E57C8F"/>
    <w:rsid w:val="00E57CB6"/>
    <w:rsid w:val="00E601B2"/>
    <w:rsid w:val="00E60597"/>
    <w:rsid w:val="00E61240"/>
    <w:rsid w:val="00E61739"/>
    <w:rsid w:val="00E61C57"/>
    <w:rsid w:val="00E61C89"/>
    <w:rsid w:val="00E62019"/>
    <w:rsid w:val="00E622B5"/>
    <w:rsid w:val="00E637A7"/>
    <w:rsid w:val="00E63A35"/>
    <w:rsid w:val="00E6452E"/>
    <w:rsid w:val="00E6477F"/>
    <w:rsid w:val="00E64AF9"/>
    <w:rsid w:val="00E64ED4"/>
    <w:rsid w:val="00E64EE7"/>
    <w:rsid w:val="00E650EB"/>
    <w:rsid w:val="00E6521C"/>
    <w:rsid w:val="00E656AF"/>
    <w:rsid w:val="00E65735"/>
    <w:rsid w:val="00E65B82"/>
    <w:rsid w:val="00E66C26"/>
    <w:rsid w:val="00E66CA3"/>
    <w:rsid w:val="00E670ED"/>
    <w:rsid w:val="00E671AF"/>
    <w:rsid w:val="00E6742E"/>
    <w:rsid w:val="00E67FB9"/>
    <w:rsid w:val="00E7005B"/>
    <w:rsid w:val="00E704D3"/>
    <w:rsid w:val="00E7073D"/>
    <w:rsid w:val="00E70A63"/>
    <w:rsid w:val="00E71269"/>
    <w:rsid w:val="00E71347"/>
    <w:rsid w:val="00E7136C"/>
    <w:rsid w:val="00E71522"/>
    <w:rsid w:val="00E718B4"/>
    <w:rsid w:val="00E71BC3"/>
    <w:rsid w:val="00E71F9C"/>
    <w:rsid w:val="00E71FFA"/>
    <w:rsid w:val="00E720E6"/>
    <w:rsid w:val="00E7289F"/>
    <w:rsid w:val="00E72B9C"/>
    <w:rsid w:val="00E72C79"/>
    <w:rsid w:val="00E72C81"/>
    <w:rsid w:val="00E72CF1"/>
    <w:rsid w:val="00E73EAE"/>
    <w:rsid w:val="00E73FAB"/>
    <w:rsid w:val="00E7429B"/>
    <w:rsid w:val="00E749B8"/>
    <w:rsid w:val="00E74D80"/>
    <w:rsid w:val="00E7501E"/>
    <w:rsid w:val="00E75239"/>
    <w:rsid w:val="00E75B82"/>
    <w:rsid w:val="00E7675B"/>
    <w:rsid w:val="00E768CF"/>
    <w:rsid w:val="00E76A4D"/>
    <w:rsid w:val="00E76F4F"/>
    <w:rsid w:val="00E777D4"/>
    <w:rsid w:val="00E8058B"/>
    <w:rsid w:val="00E811C2"/>
    <w:rsid w:val="00E811D0"/>
    <w:rsid w:val="00E814A2"/>
    <w:rsid w:val="00E81EB4"/>
    <w:rsid w:val="00E82046"/>
    <w:rsid w:val="00E8274E"/>
    <w:rsid w:val="00E82D37"/>
    <w:rsid w:val="00E82D62"/>
    <w:rsid w:val="00E82EB2"/>
    <w:rsid w:val="00E82F9B"/>
    <w:rsid w:val="00E834C1"/>
    <w:rsid w:val="00E837D3"/>
    <w:rsid w:val="00E83AC6"/>
    <w:rsid w:val="00E83C7A"/>
    <w:rsid w:val="00E83F66"/>
    <w:rsid w:val="00E84143"/>
    <w:rsid w:val="00E84463"/>
    <w:rsid w:val="00E84654"/>
    <w:rsid w:val="00E848ED"/>
    <w:rsid w:val="00E84E14"/>
    <w:rsid w:val="00E84EC9"/>
    <w:rsid w:val="00E84FBC"/>
    <w:rsid w:val="00E8566D"/>
    <w:rsid w:val="00E8595B"/>
    <w:rsid w:val="00E85B24"/>
    <w:rsid w:val="00E85BDA"/>
    <w:rsid w:val="00E8618B"/>
    <w:rsid w:val="00E862F2"/>
    <w:rsid w:val="00E864AB"/>
    <w:rsid w:val="00E8686C"/>
    <w:rsid w:val="00E869F4"/>
    <w:rsid w:val="00E86E15"/>
    <w:rsid w:val="00E86E27"/>
    <w:rsid w:val="00E86ECA"/>
    <w:rsid w:val="00E87013"/>
    <w:rsid w:val="00E875AE"/>
    <w:rsid w:val="00E87AF1"/>
    <w:rsid w:val="00E9011F"/>
    <w:rsid w:val="00E90188"/>
    <w:rsid w:val="00E905E8"/>
    <w:rsid w:val="00E90822"/>
    <w:rsid w:val="00E90A5B"/>
    <w:rsid w:val="00E91950"/>
    <w:rsid w:val="00E91F12"/>
    <w:rsid w:val="00E92719"/>
    <w:rsid w:val="00E92966"/>
    <w:rsid w:val="00E92B14"/>
    <w:rsid w:val="00E930AC"/>
    <w:rsid w:val="00E93809"/>
    <w:rsid w:val="00E93B3A"/>
    <w:rsid w:val="00E93B6A"/>
    <w:rsid w:val="00E93E90"/>
    <w:rsid w:val="00E940A9"/>
    <w:rsid w:val="00E94F33"/>
    <w:rsid w:val="00E95149"/>
    <w:rsid w:val="00E95AA2"/>
    <w:rsid w:val="00E95AAD"/>
    <w:rsid w:val="00E95B67"/>
    <w:rsid w:val="00E9664C"/>
    <w:rsid w:val="00E96B3F"/>
    <w:rsid w:val="00E96BA2"/>
    <w:rsid w:val="00E9703E"/>
    <w:rsid w:val="00E9756D"/>
    <w:rsid w:val="00E97AC0"/>
    <w:rsid w:val="00E97ED6"/>
    <w:rsid w:val="00EA021D"/>
    <w:rsid w:val="00EA04D6"/>
    <w:rsid w:val="00EA053A"/>
    <w:rsid w:val="00EA0773"/>
    <w:rsid w:val="00EA095F"/>
    <w:rsid w:val="00EA0C2E"/>
    <w:rsid w:val="00EA0CEB"/>
    <w:rsid w:val="00EA0D31"/>
    <w:rsid w:val="00EA19AB"/>
    <w:rsid w:val="00EA1A71"/>
    <w:rsid w:val="00EA2806"/>
    <w:rsid w:val="00EA2904"/>
    <w:rsid w:val="00EA2D03"/>
    <w:rsid w:val="00EA32B9"/>
    <w:rsid w:val="00EA38E2"/>
    <w:rsid w:val="00EA3B21"/>
    <w:rsid w:val="00EA413A"/>
    <w:rsid w:val="00EA441C"/>
    <w:rsid w:val="00EA56F7"/>
    <w:rsid w:val="00EA5A71"/>
    <w:rsid w:val="00EA5B7B"/>
    <w:rsid w:val="00EA5CB0"/>
    <w:rsid w:val="00EA600E"/>
    <w:rsid w:val="00EA630C"/>
    <w:rsid w:val="00EA67FF"/>
    <w:rsid w:val="00EA6A35"/>
    <w:rsid w:val="00EA72B7"/>
    <w:rsid w:val="00EA7300"/>
    <w:rsid w:val="00EA7872"/>
    <w:rsid w:val="00EB05F3"/>
    <w:rsid w:val="00EB09E0"/>
    <w:rsid w:val="00EB0A96"/>
    <w:rsid w:val="00EB0CCD"/>
    <w:rsid w:val="00EB0FA5"/>
    <w:rsid w:val="00EB0FB0"/>
    <w:rsid w:val="00EB1022"/>
    <w:rsid w:val="00EB1B99"/>
    <w:rsid w:val="00EB1BEA"/>
    <w:rsid w:val="00EB1EAF"/>
    <w:rsid w:val="00EB25AB"/>
    <w:rsid w:val="00EB277B"/>
    <w:rsid w:val="00EB288D"/>
    <w:rsid w:val="00EB2892"/>
    <w:rsid w:val="00EB2A48"/>
    <w:rsid w:val="00EB2A93"/>
    <w:rsid w:val="00EB32E7"/>
    <w:rsid w:val="00EB3C32"/>
    <w:rsid w:val="00EB3C8E"/>
    <w:rsid w:val="00EB3DDF"/>
    <w:rsid w:val="00EB40BC"/>
    <w:rsid w:val="00EB4258"/>
    <w:rsid w:val="00EB4330"/>
    <w:rsid w:val="00EB439E"/>
    <w:rsid w:val="00EB44A4"/>
    <w:rsid w:val="00EB46DA"/>
    <w:rsid w:val="00EB4A15"/>
    <w:rsid w:val="00EB4A1A"/>
    <w:rsid w:val="00EB57D5"/>
    <w:rsid w:val="00EB5CC5"/>
    <w:rsid w:val="00EB5E1C"/>
    <w:rsid w:val="00EB7CA7"/>
    <w:rsid w:val="00EC055F"/>
    <w:rsid w:val="00EC0861"/>
    <w:rsid w:val="00EC0F4A"/>
    <w:rsid w:val="00EC1185"/>
    <w:rsid w:val="00EC19C5"/>
    <w:rsid w:val="00EC1A51"/>
    <w:rsid w:val="00EC1B33"/>
    <w:rsid w:val="00EC1CC9"/>
    <w:rsid w:val="00EC21F7"/>
    <w:rsid w:val="00EC262E"/>
    <w:rsid w:val="00EC2815"/>
    <w:rsid w:val="00EC288C"/>
    <w:rsid w:val="00EC2978"/>
    <w:rsid w:val="00EC2AE1"/>
    <w:rsid w:val="00EC3616"/>
    <w:rsid w:val="00EC3A7D"/>
    <w:rsid w:val="00EC3A9B"/>
    <w:rsid w:val="00EC3D7E"/>
    <w:rsid w:val="00EC3DC1"/>
    <w:rsid w:val="00EC4574"/>
    <w:rsid w:val="00EC4A90"/>
    <w:rsid w:val="00EC50D0"/>
    <w:rsid w:val="00EC5327"/>
    <w:rsid w:val="00EC538D"/>
    <w:rsid w:val="00EC5C25"/>
    <w:rsid w:val="00EC5F7E"/>
    <w:rsid w:val="00EC5FF7"/>
    <w:rsid w:val="00EC61C6"/>
    <w:rsid w:val="00EC66CD"/>
    <w:rsid w:val="00EC674A"/>
    <w:rsid w:val="00EC6CB5"/>
    <w:rsid w:val="00EC73E2"/>
    <w:rsid w:val="00ED010A"/>
    <w:rsid w:val="00ED0C68"/>
    <w:rsid w:val="00ED1094"/>
    <w:rsid w:val="00ED10D1"/>
    <w:rsid w:val="00ED1384"/>
    <w:rsid w:val="00ED1823"/>
    <w:rsid w:val="00ED1881"/>
    <w:rsid w:val="00ED2548"/>
    <w:rsid w:val="00ED26F5"/>
    <w:rsid w:val="00ED3827"/>
    <w:rsid w:val="00ED4628"/>
    <w:rsid w:val="00ED54F0"/>
    <w:rsid w:val="00ED568F"/>
    <w:rsid w:val="00ED5A26"/>
    <w:rsid w:val="00ED5B40"/>
    <w:rsid w:val="00ED5BF8"/>
    <w:rsid w:val="00ED5C88"/>
    <w:rsid w:val="00ED5EF6"/>
    <w:rsid w:val="00ED5F52"/>
    <w:rsid w:val="00ED603C"/>
    <w:rsid w:val="00ED627D"/>
    <w:rsid w:val="00ED6B07"/>
    <w:rsid w:val="00ED6D2B"/>
    <w:rsid w:val="00ED7F2E"/>
    <w:rsid w:val="00ED7F86"/>
    <w:rsid w:val="00EE00E5"/>
    <w:rsid w:val="00EE02BC"/>
    <w:rsid w:val="00EE0546"/>
    <w:rsid w:val="00EE07BC"/>
    <w:rsid w:val="00EE083D"/>
    <w:rsid w:val="00EE08A1"/>
    <w:rsid w:val="00EE0B20"/>
    <w:rsid w:val="00EE187D"/>
    <w:rsid w:val="00EE23AF"/>
    <w:rsid w:val="00EE28AE"/>
    <w:rsid w:val="00EE2FCD"/>
    <w:rsid w:val="00EE334F"/>
    <w:rsid w:val="00EE33C1"/>
    <w:rsid w:val="00EE33CF"/>
    <w:rsid w:val="00EE3775"/>
    <w:rsid w:val="00EE3BEE"/>
    <w:rsid w:val="00EE3D51"/>
    <w:rsid w:val="00EE43F5"/>
    <w:rsid w:val="00EE4DF9"/>
    <w:rsid w:val="00EE5641"/>
    <w:rsid w:val="00EE56D1"/>
    <w:rsid w:val="00EE5C08"/>
    <w:rsid w:val="00EE5EB7"/>
    <w:rsid w:val="00EE65CC"/>
    <w:rsid w:val="00EE6763"/>
    <w:rsid w:val="00EE6861"/>
    <w:rsid w:val="00EE7012"/>
    <w:rsid w:val="00EE7522"/>
    <w:rsid w:val="00EE7728"/>
    <w:rsid w:val="00EE7C7A"/>
    <w:rsid w:val="00EE7D4D"/>
    <w:rsid w:val="00EF0003"/>
    <w:rsid w:val="00EF03A6"/>
    <w:rsid w:val="00EF043B"/>
    <w:rsid w:val="00EF0632"/>
    <w:rsid w:val="00EF0783"/>
    <w:rsid w:val="00EF0AC5"/>
    <w:rsid w:val="00EF0C20"/>
    <w:rsid w:val="00EF1032"/>
    <w:rsid w:val="00EF1154"/>
    <w:rsid w:val="00EF1AAD"/>
    <w:rsid w:val="00EF1D8E"/>
    <w:rsid w:val="00EF2002"/>
    <w:rsid w:val="00EF246D"/>
    <w:rsid w:val="00EF279A"/>
    <w:rsid w:val="00EF2E50"/>
    <w:rsid w:val="00EF2E5C"/>
    <w:rsid w:val="00EF2EA6"/>
    <w:rsid w:val="00EF31D1"/>
    <w:rsid w:val="00EF33A0"/>
    <w:rsid w:val="00EF35A3"/>
    <w:rsid w:val="00EF3618"/>
    <w:rsid w:val="00EF365C"/>
    <w:rsid w:val="00EF4635"/>
    <w:rsid w:val="00EF47FA"/>
    <w:rsid w:val="00EF49DC"/>
    <w:rsid w:val="00EF5564"/>
    <w:rsid w:val="00EF5661"/>
    <w:rsid w:val="00EF5C8B"/>
    <w:rsid w:val="00EF62AD"/>
    <w:rsid w:val="00EF6362"/>
    <w:rsid w:val="00EF68E6"/>
    <w:rsid w:val="00EF69A3"/>
    <w:rsid w:val="00EF6A1D"/>
    <w:rsid w:val="00EF6E86"/>
    <w:rsid w:val="00EF6F4B"/>
    <w:rsid w:val="00EF7467"/>
    <w:rsid w:val="00F00406"/>
    <w:rsid w:val="00F004A1"/>
    <w:rsid w:val="00F006F1"/>
    <w:rsid w:val="00F00826"/>
    <w:rsid w:val="00F00B71"/>
    <w:rsid w:val="00F00CA4"/>
    <w:rsid w:val="00F01367"/>
    <w:rsid w:val="00F01404"/>
    <w:rsid w:val="00F0168B"/>
    <w:rsid w:val="00F019AF"/>
    <w:rsid w:val="00F02086"/>
    <w:rsid w:val="00F02567"/>
    <w:rsid w:val="00F02B7D"/>
    <w:rsid w:val="00F02DF0"/>
    <w:rsid w:val="00F02F6B"/>
    <w:rsid w:val="00F0328B"/>
    <w:rsid w:val="00F03433"/>
    <w:rsid w:val="00F0392A"/>
    <w:rsid w:val="00F04045"/>
    <w:rsid w:val="00F0405A"/>
    <w:rsid w:val="00F0436C"/>
    <w:rsid w:val="00F0598A"/>
    <w:rsid w:val="00F061C1"/>
    <w:rsid w:val="00F0630C"/>
    <w:rsid w:val="00F063F4"/>
    <w:rsid w:val="00F0646C"/>
    <w:rsid w:val="00F0650A"/>
    <w:rsid w:val="00F06720"/>
    <w:rsid w:val="00F070F0"/>
    <w:rsid w:val="00F07504"/>
    <w:rsid w:val="00F07528"/>
    <w:rsid w:val="00F07991"/>
    <w:rsid w:val="00F07C8C"/>
    <w:rsid w:val="00F105E6"/>
    <w:rsid w:val="00F10AE6"/>
    <w:rsid w:val="00F10D5B"/>
    <w:rsid w:val="00F11587"/>
    <w:rsid w:val="00F11594"/>
    <w:rsid w:val="00F11673"/>
    <w:rsid w:val="00F11739"/>
    <w:rsid w:val="00F11745"/>
    <w:rsid w:val="00F11F3F"/>
    <w:rsid w:val="00F1217A"/>
    <w:rsid w:val="00F12241"/>
    <w:rsid w:val="00F1263C"/>
    <w:rsid w:val="00F128E6"/>
    <w:rsid w:val="00F130E7"/>
    <w:rsid w:val="00F1379D"/>
    <w:rsid w:val="00F148F6"/>
    <w:rsid w:val="00F1497B"/>
    <w:rsid w:val="00F14A1F"/>
    <w:rsid w:val="00F14D23"/>
    <w:rsid w:val="00F15190"/>
    <w:rsid w:val="00F151A3"/>
    <w:rsid w:val="00F1546D"/>
    <w:rsid w:val="00F155B1"/>
    <w:rsid w:val="00F15B61"/>
    <w:rsid w:val="00F1602E"/>
    <w:rsid w:val="00F16485"/>
    <w:rsid w:val="00F168C1"/>
    <w:rsid w:val="00F16980"/>
    <w:rsid w:val="00F16B28"/>
    <w:rsid w:val="00F16E9C"/>
    <w:rsid w:val="00F17090"/>
    <w:rsid w:val="00F1714A"/>
    <w:rsid w:val="00F17380"/>
    <w:rsid w:val="00F17825"/>
    <w:rsid w:val="00F17BA9"/>
    <w:rsid w:val="00F20055"/>
    <w:rsid w:val="00F202FD"/>
    <w:rsid w:val="00F20329"/>
    <w:rsid w:val="00F206CA"/>
    <w:rsid w:val="00F20AF4"/>
    <w:rsid w:val="00F20AF5"/>
    <w:rsid w:val="00F20C4F"/>
    <w:rsid w:val="00F20E29"/>
    <w:rsid w:val="00F21080"/>
    <w:rsid w:val="00F2173A"/>
    <w:rsid w:val="00F21829"/>
    <w:rsid w:val="00F21CC1"/>
    <w:rsid w:val="00F21F8F"/>
    <w:rsid w:val="00F223E7"/>
    <w:rsid w:val="00F22436"/>
    <w:rsid w:val="00F22617"/>
    <w:rsid w:val="00F2277E"/>
    <w:rsid w:val="00F22BA4"/>
    <w:rsid w:val="00F22D29"/>
    <w:rsid w:val="00F22E79"/>
    <w:rsid w:val="00F22F19"/>
    <w:rsid w:val="00F22F4F"/>
    <w:rsid w:val="00F22F6B"/>
    <w:rsid w:val="00F234DB"/>
    <w:rsid w:val="00F23C81"/>
    <w:rsid w:val="00F24020"/>
    <w:rsid w:val="00F2404D"/>
    <w:rsid w:val="00F24138"/>
    <w:rsid w:val="00F242DF"/>
    <w:rsid w:val="00F24686"/>
    <w:rsid w:val="00F24B6C"/>
    <w:rsid w:val="00F250A9"/>
    <w:rsid w:val="00F2535C"/>
    <w:rsid w:val="00F2580D"/>
    <w:rsid w:val="00F25A89"/>
    <w:rsid w:val="00F26067"/>
    <w:rsid w:val="00F26160"/>
    <w:rsid w:val="00F2630E"/>
    <w:rsid w:val="00F27066"/>
    <w:rsid w:val="00F2720E"/>
    <w:rsid w:val="00F27491"/>
    <w:rsid w:val="00F27574"/>
    <w:rsid w:val="00F27675"/>
    <w:rsid w:val="00F30303"/>
    <w:rsid w:val="00F30357"/>
    <w:rsid w:val="00F30B2C"/>
    <w:rsid w:val="00F3127A"/>
    <w:rsid w:val="00F31589"/>
    <w:rsid w:val="00F31668"/>
    <w:rsid w:val="00F31E8B"/>
    <w:rsid w:val="00F31EB5"/>
    <w:rsid w:val="00F31F18"/>
    <w:rsid w:val="00F3253A"/>
    <w:rsid w:val="00F32ECD"/>
    <w:rsid w:val="00F32EEA"/>
    <w:rsid w:val="00F3319B"/>
    <w:rsid w:val="00F33627"/>
    <w:rsid w:val="00F33B68"/>
    <w:rsid w:val="00F33D96"/>
    <w:rsid w:val="00F33DD0"/>
    <w:rsid w:val="00F34D29"/>
    <w:rsid w:val="00F34DA6"/>
    <w:rsid w:val="00F35395"/>
    <w:rsid w:val="00F3540F"/>
    <w:rsid w:val="00F35B8B"/>
    <w:rsid w:val="00F35F1E"/>
    <w:rsid w:val="00F36306"/>
    <w:rsid w:val="00F36561"/>
    <w:rsid w:val="00F3664C"/>
    <w:rsid w:val="00F367BE"/>
    <w:rsid w:val="00F36C92"/>
    <w:rsid w:val="00F370F2"/>
    <w:rsid w:val="00F37294"/>
    <w:rsid w:val="00F3745D"/>
    <w:rsid w:val="00F37585"/>
    <w:rsid w:val="00F3781A"/>
    <w:rsid w:val="00F37D7A"/>
    <w:rsid w:val="00F40619"/>
    <w:rsid w:val="00F4065B"/>
    <w:rsid w:val="00F4070C"/>
    <w:rsid w:val="00F4079D"/>
    <w:rsid w:val="00F40903"/>
    <w:rsid w:val="00F40A21"/>
    <w:rsid w:val="00F41725"/>
    <w:rsid w:val="00F41D06"/>
    <w:rsid w:val="00F42712"/>
    <w:rsid w:val="00F4284A"/>
    <w:rsid w:val="00F4346A"/>
    <w:rsid w:val="00F4368B"/>
    <w:rsid w:val="00F439EE"/>
    <w:rsid w:val="00F44312"/>
    <w:rsid w:val="00F443AD"/>
    <w:rsid w:val="00F44656"/>
    <w:rsid w:val="00F4466F"/>
    <w:rsid w:val="00F448B3"/>
    <w:rsid w:val="00F44AD5"/>
    <w:rsid w:val="00F44E0C"/>
    <w:rsid w:val="00F44EAC"/>
    <w:rsid w:val="00F454C3"/>
    <w:rsid w:val="00F45A5E"/>
    <w:rsid w:val="00F45C28"/>
    <w:rsid w:val="00F462C4"/>
    <w:rsid w:val="00F46577"/>
    <w:rsid w:val="00F467B4"/>
    <w:rsid w:val="00F4706D"/>
    <w:rsid w:val="00F4718E"/>
    <w:rsid w:val="00F47BEB"/>
    <w:rsid w:val="00F47FE7"/>
    <w:rsid w:val="00F5047F"/>
    <w:rsid w:val="00F50A6C"/>
    <w:rsid w:val="00F50AD4"/>
    <w:rsid w:val="00F51016"/>
    <w:rsid w:val="00F518F9"/>
    <w:rsid w:val="00F51A69"/>
    <w:rsid w:val="00F52035"/>
    <w:rsid w:val="00F52306"/>
    <w:rsid w:val="00F5286B"/>
    <w:rsid w:val="00F5340F"/>
    <w:rsid w:val="00F53525"/>
    <w:rsid w:val="00F535A7"/>
    <w:rsid w:val="00F53D4A"/>
    <w:rsid w:val="00F53D6F"/>
    <w:rsid w:val="00F53F1E"/>
    <w:rsid w:val="00F5417F"/>
    <w:rsid w:val="00F54455"/>
    <w:rsid w:val="00F54AB6"/>
    <w:rsid w:val="00F55023"/>
    <w:rsid w:val="00F55253"/>
    <w:rsid w:val="00F555C7"/>
    <w:rsid w:val="00F55D4A"/>
    <w:rsid w:val="00F57038"/>
    <w:rsid w:val="00F57154"/>
    <w:rsid w:val="00F57253"/>
    <w:rsid w:val="00F57408"/>
    <w:rsid w:val="00F57DE6"/>
    <w:rsid w:val="00F607A1"/>
    <w:rsid w:val="00F608CA"/>
    <w:rsid w:val="00F60ACE"/>
    <w:rsid w:val="00F6184A"/>
    <w:rsid w:val="00F61B9E"/>
    <w:rsid w:val="00F61F27"/>
    <w:rsid w:val="00F61F44"/>
    <w:rsid w:val="00F62815"/>
    <w:rsid w:val="00F62BEC"/>
    <w:rsid w:val="00F62F8A"/>
    <w:rsid w:val="00F6304B"/>
    <w:rsid w:val="00F63B41"/>
    <w:rsid w:val="00F6440C"/>
    <w:rsid w:val="00F64465"/>
    <w:rsid w:val="00F64CD9"/>
    <w:rsid w:val="00F64E52"/>
    <w:rsid w:val="00F64E96"/>
    <w:rsid w:val="00F64EC1"/>
    <w:rsid w:val="00F6581F"/>
    <w:rsid w:val="00F65845"/>
    <w:rsid w:val="00F6592E"/>
    <w:rsid w:val="00F65B76"/>
    <w:rsid w:val="00F65E0F"/>
    <w:rsid w:val="00F66013"/>
    <w:rsid w:val="00F664A7"/>
    <w:rsid w:val="00F66CAC"/>
    <w:rsid w:val="00F66F7B"/>
    <w:rsid w:val="00F67187"/>
    <w:rsid w:val="00F671BA"/>
    <w:rsid w:val="00F67359"/>
    <w:rsid w:val="00F673FA"/>
    <w:rsid w:val="00F674B2"/>
    <w:rsid w:val="00F703EB"/>
    <w:rsid w:val="00F704E0"/>
    <w:rsid w:val="00F7087B"/>
    <w:rsid w:val="00F70DFD"/>
    <w:rsid w:val="00F711DE"/>
    <w:rsid w:val="00F71582"/>
    <w:rsid w:val="00F717D0"/>
    <w:rsid w:val="00F71973"/>
    <w:rsid w:val="00F71A87"/>
    <w:rsid w:val="00F71BFF"/>
    <w:rsid w:val="00F71FCB"/>
    <w:rsid w:val="00F72002"/>
    <w:rsid w:val="00F7228A"/>
    <w:rsid w:val="00F72291"/>
    <w:rsid w:val="00F72A64"/>
    <w:rsid w:val="00F72C2F"/>
    <w:rsid w:val="00F72F76"/>
    <w:rsid w:val="00F731E9"/>
    <w:rsid w:val="00F731EE"/>
    <w:rsid w:val="00F7332D"/>
    <w:rsid w:val="00F7378E"/>
    <w:rsid w:val="00F7385C"/>
    <w:rsid w:val="00F73B09"/>
    <w:rsid w:val="00F74196"/>
    <w:rsid w:val="00F7429F"/>
    <w:rsid w:val="00F742C4"/>
    <w:rsid w:val="00F74DCF"/>
    <w:rsid w:val="00F74F0B"/>
    <w:rsid w:val="00F750D2"/>
    <w:rsid w:val="00F756CA"/>
    <w:rsid w:val="00F75927"/>
    <w:rsid w:val="00F75D4B"/>
    <w:rsid w:val="00F75F4B"/>
    <w:rsid w:val="00F76052"/>
    <w:rsid w:val="00F76479"/>
    <w:rsid w:val="00F765A1"/>
    <w:rsid w:val="00F766F2"/>
    <w:rsid w:val="00F767D3"/>
    <w:rsid w:val="00F76813"/>
    <w:rsid w:val="00F76868"/>
    <w:rsid w:val="00F769B2"/>
    <w:rsid w:val="00F770C1"/>
    <w:rsid w:val="00F77510"/>
    <w:rsid w:val="00F7764A"/>
    <w:rsid w:val="00F7765A"/>
    <w:rsid w:val="00F8056E"/>
    <w:rsid w:val="00F805A8"/>
    <w:rsid w:val="00F811A6"/>
    <w:rsid w:val="00F811D9"/>
    <w:rsid w:val="00F8188B"/>
    <w:rsid w:val="00F819A3"/>
    <w:rsid w:val="00F81D9A"/>
    <w:rsid w:val="00F8298A"/>
    <w:rsid w:val="00F83785"/>
    <w:rsid w:val="00F842CA"/>
    <w:rsid w:val="00F842EB"/>
    <w:rsid w:val="00F846A3"/>
    <w:rsid w:val="00F848F5"/>
    <w:rsid w:val="00F84CB9"/>
    <w:rsid w:val="00F85B19"/>
    <w:rsid w:val="00F85C57"/>
    <w:rsid w:val="00F86237"/>
    <w:rsid w:val="00F86253"/>
    <w:rsid w:val="00F8630A"/>
    <w:rsid w:val="00F86B09"/>
    <w:rsid w:val="00F87453"/>
    <w:rsid w:val="00F8749D"/>
    <w:rsid w:val="00F87BC1"/>
    <w:rsid w:val="00F904BA"/>
    <w:rsid w:val="00F90566"/>
    <w:rsid w:val="00F90B53"/>
    <w:rsid w:val="00F90C4A"/>
    <w:rsid w:val="00F911A9"/>
    <w:rsid w:val="00F912A5"/>
    <w:rsid w:val="00F915F6"/>
    <w:rsid w:val="00F91BD6"/>
    <w:rsid w:val="00F928B6"/>
    <w:rsid w:val="00F92A3E"/>
    <w:rsid w:val="00F92B01"/>
    <w:rsid w:val="00F92BB6"/>
    <w:rsid w:val="00F94359"/>
    <w:rsid w:val="00F94E48"/>
    <w:rsid w:val="00F95350"/>
    <w:rsid w:val="00F9566D"/>
    <w:rsid w:val="00F95A68"/>
    <w:rsid w:val="00F95D06"/>
    <w:rsid w:val="00F960EA"/>
    <w:rsid w:val="00F96458"/>
    <w:rsid w:val="00F96959"/>
    <w:rsid w:val="00F96B68"/>
    <w:rsid w:val="00F97A67"/>
    <w:rsid w:val="00FA0525"/>
    <w:rsid w:val="00FA0A1A"/>
    <w:rsid w:val="00FA0BB5"/>
    <w:rsid w:val="00FA0CE8"/>
    <w:rsid w:val="00FA11E5"/>
    <w:rsid w:val="00FA177F"/>
    <w:rsid w:val="00FA178F"/>
    <w:rsid w:val="00FA1E5A"/>
    <w:rsid w:val="00FA1FFD"/>
    <w:rsid w:val="00FA24F9"/>
    <w:rsid w:val="00FA2612"/>
    <w:rsid w:val="00FA2BB5"/>
    <w:rsid w:val="00FA2D41"/>
    <w:rsid w:val="00FA32A3"/>
    <w:rsid w:val="00FA4118"/>
    <w:rsid w:val="00FA44FE"/>
    <w:rsid w:val="00FA4792"/>
    <w:rsid w:val="00FA5C22"/>
    <w:rsid w:val="00FA608D"/>
    <w:rsid w:val="00FA6833"/>
    <w:rsid w:val="00FA68B0"/>
    <w:rsid w:val="00FA68DE"/>
    <w:rsid w:val="00FA6B67"/>
    <w:rsid w:val="00FA6D6D"/>
    <w:rsid w:val="00FA6FD7"/>
    <w:rsid w:val="00FA73D2"/>
    <w:rsid w:val="00FA76B4"/>
    <w:rsid w:val="00FA7840"/>
    <w:rsid w:val="00FA78ED"/>
    <w:rsid w:val="00FB05BF"/>
    <w:rsid w:val="00FB07D4"/>
    <w:rsid w:val="00FB08CD"/>
    <w:rsid w:val="00FB0CBE"/>
    <w:rsid w:val="00FB0EB9"/>
    <w:rsid w:val="00FB1645"/>
    <w:rsid w:val="00FB17C6"/>
    <w:rsid w:val="00FB1B63"/>
    <w:rsid w:val="00FB1C55"/>
    <w:rsid w:val="00FB242B"/>
    <w:rsid w:val="00FB26C9"/>
    <w:rsid w:val="00FB27C3"/>
    <w:rsid w:val="00FB29B3"/>
    <w:rsid w:val="00FB2B7D"/>
    <w:rsid w:val="00FB32B0"/>
    <w:rsid w:val="00FB39B1"/>
    <w:rsid w:val="00FB3B66"/>
    <w:rsid w:val="00FB40FE"/>
    <w:rsid w:val="00FB435C"/>
    <w:rsid w:val="00FB45FD"/>
    <w:rsid w:val="00FB4895"/>
    <w:rsid w:val="00FB5C77"/>
    <w:rsid w:val="00FB665F"/>
    <w:rsid w:val="00FB6B99"/>
    <w:rsid w:val="00FB6F81"/>
    <w:rsid w:val="00FB772D"/>
    <w:rsid w:val="00FB7D21"/>
    <w:rsid w:val="00FB7DAC"/>
    <w:rsid w:val="00FB7DDF"/>
    <w:rsid w:val="00FC0348"/>
    <w:rsid w:val="00FC0661"/>
    <w:rsid w:val="00FC0F02"/>
    <w:rsid w:val="00FC1497"/>
    <w:rsid w:val="00FC1CE0"/>
    <w:rsid w:val="00FC226E"/>
    <w:rsid w:val="00FC2477"/>
    <w:rsid w:val="00FC2818"/>
    <w:rsid w:val="00FC2940"/>
    <w:rsid w:val="00FC29D9"/>
    <w:rsid w:val="00FC2B82"/>
    <w:rsid w:val="00FC2C4E"/>
    <w:rsid w:val="00FC2C7D"/>
    <w:rsid w:val="00FC31F4"/>
    <w:rsid w:val="00FC3512"/>
    <w:rsid w:val="00FC360D"/>
    <w:rsid w:val="00FC3807"/>
    <w:rsid w:val="00FC3CC6"/>
    <w:rsid w:val="00FC414B"/>
    <w:rsid w:val="00FC41B6"/>
    <w:rsid w:val="00FC4336"/>
    <w:rsid w:val="00FC433B"/>
    <w:rsid w:val="00FC4521"/>
    <w:rsid w:val="00FC4683"/>
    <w:rsid w:val="00FC4A56"/>
    <w:rsid w:val="00FC50EE"/>
    <w:rsid w:val="00FC520B"/>
    <w:rsid w:val="00FC53E6"/>
    <w:rsid w:val="00FC5488"/>
    <w:rsid w:val="00FC5F8C"/>
    <w:rsid w:val="00FC60F3"/>
    <w:rsid w:val="00FC6135"/>
    <w:rsid w:val="00FC645C"/>
    <w:rsid w:val="00FC68D7"/>
    <w:rsid w:val="00FC6DCA"/>
    <w:rsid w:val="00FC7364"/>
    <w:rsid w:val="00FC7D4E"/>
    <w:rsid w:val="00FD0079"/>
    <w:rsid w:val="00FD15D2"/>
    <w:rsid w:val="00FD1743"/>
    <w:rsid w:val="00FD1927"/>
    <w:rsid w:val="00FD1AC4"/>
    <w:rsid w:val="00FD2226"/>
    <w:rsid w:val="00FD2C5F"/>
    <w:rsid w:val="00FD3434"/>
    <w:rsid w:val="00FD3469"/>
    <w:rsid w:val="00FD3649"/>
    <w:rsid w:val="00FD3694"/>
    <w:rsid w:val="00FD46CD"/>
    <w:rsid w:val="00FD490C"/>
    <w:rsid w:val="00FD49ED"/>
    <w:rsid w:val="00FD4A83"/>
    <w:rsid w:val="00FD4B91"/>
    <w:rsid w:val="00FD584C"/>
    <w:rsid w:val="00FD596E"/>
    <w:rsid w:val="00FD5CEF"/>
    <w:rsid w:val="00FD5E38"/>
    <w:rsid w:val="00FD5E74"/>
    <w:rsid w:val="00FD6824"/>
    <w:rsid w:val="00FD6828"/>
    <w:rsid w:val="00FD6A44"/>
    <w:rsid w:val="00FD6B12"/>
    <w:rsid w:val="00FD75B9"/>
    <w:rsid w:val="00FD7952"/>
    <w:rsid w:val="00FD79EB"/>
    <w:rsid w:val="00FD7FA2"/>
    <w:rsid w:val="00FE00DC"/>
    <w:rsid w:val="00FE052E"/>
    <w:rsid w:val="00FE074D"/>
    <w:rsid w:val="00FE0B55"/>
    <w:rsid w:val="00FE1B4D"/>
    <w:rsid w:val="00FE200F"/>
    <w:rsid w:val="00FE204F"/>
    <w:rsid w:val="00FE21B0"/>
    <w:rsid w:val="00FE23F3"/>
    <w:rsid w:val="00FE26C3"/>
    <w:rsid w:val="00FE2807"/>
    <w:rsid w:val="00FE289B"/>
    <w:rsid w:val="00FE2BA9"/>
    <w:rsid w:val="00FE2C77"/>
    <w:rsid w:val="00FE30B8"/>
    <w:rsid w:val="00FE3529"/>
    <w:rsid w:val="00FE3C43"/>
    <w:rsid w:val="00FE4389"/>
    <w:rsid w:val="00FE4AC3"/>
    <w:rsid w:val="00FE4C63"/>
    <w:rsid w:val="00FE4E20"/>
    <w:rsid w:val="00FE5818"/>
    <w:rsid w:val="00FE589C"/>
    <w:rsid w:val="00FE5B38"/>
    <w:rsid w:val="00FE60B6"/>
    <w:rsid w:val="00FE6412"/>
    <w:rsid w:val="00FE66A3"/>
    <w:rsid w:val="00FE6896"/>
    <w:rsid w:val="00FE6FC6"/>
    <w:rsid w:val="00FE7335"/>
    <w:rsid w:val="00FE7346"/>
    <w:rsid w:val="00FE7362"/>
    <w:rsid w:val="00FE77B4"/>
    <w:rsid w:val="00FE7A92"/>
    <w:rsid w:val="00FE7B41"/>
    <w:rsid w:val="00FE7E91"/>
    <w:rsid w:val="00FF0126"/>
    <w:rsid w:val="00FF068D"/>
    <w:rsid w:val="00FF06A7"/>
    <w:rsid w:val="00FF074A"/>
    <w:rsid w:val="00FF0791"/>
    <w:rsid w:val="00FF0A7A"/>
    <w:rsid w:val="00FF1643"/>
    <w:rsid w:val="00FF1B5B"/>
    <w:rsid w:val="00FF1D0D"/>
    <w:rsid w:val="00FF1D35"/>
    <w:rsid w:val="00FF2200"/>
    <w:rsid w:val="00FF2459"/>
    <w:rsid w:val="00FF2CB2"/>
    <w:rsid w:val="00FF33B7"/>
    <w:rsid w:val="00FF3521"/>
    <w:rsid w:val="00FF382A"/>
    <w:rsid w:val="00FF3B50"/>
    <w:rsid w:val="00FF3E1C"/>
    <w:rsid w:val="00FF3EC5"/>
    <w:rsid w:val="00FF43B8"/>
    <w:rsid w:val="00FF4B43"/>
    <w:rsid w:val="00FF4E51"/>
    <w:rsid w:val="00FF524D"/>
    <w:rsid w:val="00FF52C2"/>
    <w:rsid w:val="00FF555D"/>
    <w:rsid w:val="00FF5957"/>
    <w:rsid w:val="00FF5963"/>
    <w:rsid w:val="00FF6AA4"/>
    <w:rsid w:val="00FF72A1"/>
    <w:rsid w:val="00FF7BEC"/>
    <w:rsid w:val="00FF7D7A"/>
    <w:rsid w:val="0266DF75"/>
    <w:rsid w:val="07905A0C"/>
    <w:rsid w:val="0E8EBB66"/>
    <w:rsid w:val="0ED6CE1A"/>
    <w:rsid w:val="11529B71"/>
    <w:rsid w:val="122057F5"/>
    <w:rsid w:val="1297CAB7"/>
    <w:rsid w:val="1C7EC419"/>
    <w:rsid w:val="1D64FD7B"/>
    <w:rsid w:val="1F743713"/>
    <w:rsid w:val="2CB6BAED"/>
    <w:rsid w:val="2D865E54"/>
    <w:rsid w:val="2E1011E1"/>
    <w:rsid w:val="2E3EA930"/>
    <w:rsid w:val="2E4D5AB0"/>
    <w:rsid w:val="2E6A6B06"/>
    <w:rsid w:val="348282F3"/>
    <w:rsid w:val="36564BAB"/>
    <w:rsid w:val="39A1E21F"/>
    <w:rsid w:val="3E799064"/>
    <w:rsid w:val="3FA80C8F"/>
    <w:rsid w:val="40581E91"/>
    <w:rsid w:val="414081DD"/>
    <w:rsid w:val="42469508"/>
    <w:rsid w:val="43E8DB85"/>
    <w:rsid w:val="4773EB36"/>
    <w:rsid w:val="480A4424"/>
    <w:rsid w:val="4945B692"/>
    <w:rsid w:val="4DBC6691"/>
    <w:rsid w:val="5143F5AE"/>
    <w:rsid w:val="51A29D9B"/>
    <w:rsid w:val="54CA7E57"/>
    <w:rsid w:val="571E9A23"/>
    <w:rsid w:val="5B6DE5C0"/>
    <w:rsid w:val="5C4398A5"/>
    <w:rsid w:val="66CD9F86"/>
    <w:rsid w:val="6757C890"/>
    <w:rsid w:val="67AC0478"/>
    <w:rsid w:val="6CC3D557"/>
    <w:rsid w:val="6EC9BECE"/>
    <w:rsid w:val="738DFCA9"/>
    <w:rsid w:val="7E7F0B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F9C"/>
  <w15:docId w15:val="{17A5A3DF-3D52-427C-A330-E42B037E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C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uiPriority w:val="9"/>
    <w:semiHidden/>
    <w:unhideWhenUsed/>
    <w:qFormat/>
    <w:rsid w:val="00C42F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4EB"/>
  </w:style>
  <w:style w:type="paragraph" w:styleId="Footer">
    <w:name w:val="footer"/>
    <w:basedOn w:val="Normal"/>
    <w:link w:val="FooterChar"/>
    <w:uiPriority w:val="99"/>
    <w:unhideWhenUsed/>
    <w:rsid w:val="0057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4EB"/>
  </w:style>
  <w:style w:type="paragraph" w:styleId="Title">
    <w:name w:val="Title"/>
    <w:basedOn w:val="Normal"/>
    <w:next w:val="Normal"/>
    <w:link w:val="TitleChar"/>
    <w:uiPriority w:val="10"/>
    <w:qFormat/>
    <w:rsid w:val="00433E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3C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C70"/>
    <w:pPr>
      <w:outlineLvl w:val="9"/>
    </w:pPr>
    <w:rPr>
      <w:kern w:val="0"/>
      <w:lang w:val="en-US"/>
      <w14:ligatures w14:val="none"/>
    </w:rPr>
  </w:style>
  <w:style w:type="paragraph" w:styleId="ListParagraph">
    <w:name w:val="List Paragraph"/>
    <w:basedOn w:val="Normal"/>
    <w:uiPriority w:val="34"/>
    <w:qFormat/>
    <w:rsid w:val="0005759A"/>
    <w:pPr>
      <w:ind w:left="720"/>
      <w:contextualSpacing/>
    </w:pPr>
  </w:style>
  <w:style w:type="paragraph" w:styleId="TOC1">
    <w:name w:val="toc 1"/>
    <w:basedOn w:val="Normal"/>
    <w:next w:val="Normal"/>
    <w:autoRedefine/>
    <w:uiPriority w:val="39"/>
    <w:unhideWhenUsed/>
    <w:rsid w:val="005A4A4E"/>
    <w:pPr>
      <w:tabs>
        <w:tab w:val="left" w:pos="440"/>
        <w:tab w:val="right" w:leader="dot" w:pos="9016"/>
      </w:tabs>
      <w:spacing w:after="100"/>
    </w:pPr>
  </w:style>
  <w:style w:type="character" w:styleId="Hyperlink">
    <w:name w:val="Hyperlink"/>
    <w:basedOn w:val="DefaultParagraphFont"/>
    <w:uiPriority w:val="99"/>
    <w:unhideWhenUsed/>
    <w:rsid w:val="0005759A"/>
    <w:rPr>
      <w:color w:val="0563C1" w:themeColor="hyperlink"/>
      <w:u w:val="single"/>
    </w:rPr>
  </w:style>
  <w:style w:type="character" w:customStyle="1" w:styleId="Heading2Char">
    <w:name w:val="Heading 2 Char"/>
    <w:basedOn w:val="DefaultParagraphFont"/>
    <w:link w:val="Heading2"/>
    <w:uiPriority w:val="9"/>
    <w:rsid w:val="00421234"/>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7228A"/>
    <w:pPr>
      <w:spacing w:after="100"/>
      <w:ind w:left="220"/>
    </w:pPr>
  </w:style>
  <w:style w:type="table" w:styleId="TableGrid">
    <w:name w:val="Table Grid"/>
    <w:basedOn w:val="TableNormal"/>
    <w:uiPriority w:val="39"/>
    <w:rsid w:val="0002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2A1A"/>
    <w:rPr>
      <w:sz w:val="16"/>
      <w:szCs w:val="16"/>
    </w:rPr>
  </w:style>
  <w:style w:type="paragraph" w:styleId="CommentText">
    <w:name w:val="annotation text"/>
    <w:basedOn w:val="Normal"/>
    <w:link w:val="CommentTextChar"/>
    <w:uiPriority w:val="99"/>
    <w:unhideWhenUsed/>
    <w:rsid w:val="00902A1A"/>
    <w:pPr>
      <w:spacing w:line="240" w:lineRule="auto"/>
    </w:pPr>
    <w:rPr>
      <w:sz w:val="20"/>
      <w:szCs w:val="20"/>
    </w:rPr>
  </w:style>
  <w:style w:type="character" w:customStyle="1" w:styleId="CommentTextChar">
    <w:name w:val="Comment Text Char"/>
    <w:basedOn w:val="DefaultParagraphFont"/>
    <w:link w:val="CommentText"/>
    <w:uiPriority w:val="99"/>
    <w:rsid w:val="00902A1A"/>
    <w:rPr>
      <w:sz w:val="20"/>
      <w:szCs w:val="20"/>
    </w:rPr>
  </w:style>
  <w:style w:type="paragraph" w:styleId="CommentSubject">
    <w:name w:val="annotation subject"/>
    <w:basedOn w:val="CommentText"/>
    <w:next w:val="CommentText"/>
    <w:link w:val="CommentSubjectChar"/>
    <w:uiPriority w:val="99"/>
    <w:semiHidden/>
    <w:unhideWhenUsed/>
    <w:rsid w:val="00902A1A"/>
    <w:rPr>
      <w:b/>
      <w:bCs/>
    </w:rPr>
  </w:style>
  <w:style w:type="character" w:customStyle="1" w:styleId="CommentSubjectChar">
    <w:name w:val="Comment Subject Char"/>
    <w:basedOn w:val="CommentTextChar"/>
    <w:link w:val="CommentSubject"/>
    <w:uiPriority w:val="99"/>
    <w:semiHidden/>
    <w:rsid w:val="00902A1A"/>
    <w:rPr>
      <w:b/>
      <w:bCs/>
      <w:sz w:val="20"/>
      <w:szCs w:val="20"/>
    </w:rPr>
  </w:style>
  <w:style w:type="paragraph" w:styleId="Revision">
    <w:name w:val="Revision"/>
    <w:hidden/>
    <w:uiPriority w:val="99"/>
    <w:semiHidden/>
    <w:rsid w:val="006B0859"/>
    <w:pPr>
      <w:spacing w:after="0" w:line="240" w:lineRule="auto"/>
    </w:pPr>
  </w:style>
  <w:style w:type="paragraph" w:styleId="FootnoteText">
    <w:name w:val="footnote text"/>
    <w:basedOn w:val="Normal"/>
    <w:link w:val="FootnoteTextChar"/>
    <w:uiPriority w:val="99"/>
    <w:semiHidden/>
    <w:unhideWhenUsed/>
    <w:rsid w:val="00592B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B7E"/>
    <w:rPr>
      <w:sz w:val="20"/>
      <w:szCs w:val="20"/>
    </w:rPr>
  </w:style>
  <w:style w:type="character" w:styleId="FootnoteReference">
    <w:name w:val="footnote reference"/>
    <w:basedOn w:val="DefaultParagraphFont"/>
    <w:uiPriority w:val="99"/>
    <w:semiHidden/>
    <w:unhideWhenUsed/>
    <w:rsid w:val="00592B7E"/>
    <w:rPr>
      <w:vertAlign w:val="superscript"/>
    </w:rPr>
  </w:style>
  <w:style w:type="character" w:styleId="FollowedHyperlink">
    <w:name w:val="FollowedHyperlink"/>
    <w:basedOn w:val="DefaultParagraphFont"/>
    <w:uiPriority w:val="99"/>
    <w:semiHidden/>
    <w:unhideWhenUsed/>
    <w:rsid w:val="00592B7E"/>
    <w:rPr>
      <w:color w:val="954F72" w:themeColor="followedHyperlink"/>
      <w:u w:val="single"/>
    </w:rPr>
  </w:style>
  <w:style w:type="paragraph" w:customStyle="1" w:styleId="Default">
    <w:name w:val="Default"/>
    <w:rsid w:val="00F3745D"/>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AC7D83"/>
    <w:rPr>
      <w:color w:val="605E5C"/>
      <w:shd w:val="clear" w:color="auto" w:fill="E1DFDD"/>
    </w:rPr>
  </w:style>
  <w:style w:type="paragraph" w:styleId="TOC3">
    <w:name w:val="toc 3"/>
    <w:basedOn w:val="Normal"/>
    <w:next w:val="Normal"/>
    <w:autoRedefine/>
    <w:uiPriority w:val="39"/>
    <w:unhideWhenUsed/>
    <w:rsid w:val="009A11A8"/>
    <w:pPr>
      <w:spacing w:after="100"/>
      <w:ind w:left="440"/>
    </w:pPr>
    <w:rPr>
      <w:rFonts w:eastAsiaTheme="minorEastAsia" w:cs="Times New Roman"/>
      <w:kern w:val="0"/>
      <w:lang w:val="en-US"/>
      <w14:ligatures w14:val="none"/>
    </w:rPr>
  </w:style>
  <w:style w:type="character" w:customStyle="1" w:styleId="Heading9Char">
    <w:name w:val="Heading 9 Char"/>
    <w:basedOn w:val="DefaultParagraphFont"/>
    <w:link w:val="Heading9"/>
    <w:uiPriority w:val="9"/>
    <w:semiHidden/>
    <w:rsid w:val="00C42F1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7441">
      <w:bodyDiv w:val="1"/>
      <w:marLeft w:val="0"/>
      <w:marRight w:val="0"/>
      <w:marTop w:val="0"/>
      <w:marBottom w:val="0"/>
      <w:divBdr>
        <w:top w:val="none" w:sz="0" w:space="0" w:color="auto"/>
        <w:left w:val="none" w:sz="0" w:space="0" w:color="auto"/>
        <w:bottom w:val="none" w:sz="0" w:space="0" w:color="auto"/>
        <w:right w:val="none" w:sz="0" w:space="0" w:color="auto"/>
      </w:divBdr>
    </w:div>
    <w:div w:id="174810415">
      <w:bodyDiv w:val="1"/>
      <w:marLeft w:val="0"/>
      <w:marRight w:val="0"/>
      <w:marTop w:val="0"/>
      <w:marBottom w:val="0"/>
      <w:divBdr>
        <w:top w:val="none" w:sz="0" w:space="0" w:color="auto"/>
        <w:left w:val="none" w:sz="0" w:space="0" w:color="auto"/>
        <w:bottom w:val="none" w:sz="0" w:space="0" w:color="auto"/>
        <w:right w:val="none" w:sz="0" w:space="0" w:color="auto"/>
      </w:divBdr>
    </w:div>
    <w:div w:id="231625435">
      <w:bodyDiv w:val="1"/>
      <w:marLeft w:val="0"/>
      <w:marRight w:val="0"/>
      <w:marTop w:val="0"/>
      <w:marBottom w:val="0"/>
      <w:divBdr>
        <w:top w:val="none" w:sz="0" w:space="0" w:color="auto"/>
        <w:left w:val="none" w:sz="0" w:space="0" w:color="auto"/>
        <w:bottom w:val="none" w:sz="0" w:space="0" w:color="auto"/>
        <w:right w:val="none" w:sz="0" w:space="0" w:color="auto"/>
      </w:divBdr>
    </w:div>
    <w:div w:id="332611577">
      <w:bodyDiv w:val="1"/>
      <w:marLeft w:val="0"/>
      <w:marRight w:val="0"/>
      <w:marTop w:val="0"/>
      <w:marBottom w:val="0"/>
      <w:divBdr>
        <w:top w:val="none" w:sz="0" w:space="0" w:color="auto"/>
        <w:left w:val="none" w:sz="0" w:space="0" w:color="auto"/>
        <w:bottom w:val="none" w:sz="0" w:space="0" w:color="auto"/>
        <w:right w:val="none" w:sz="0" w:space="0" w:color="auto"/>
      </w:divBdr>
      <w:divsChild>
        <w:div w:id="170728924">
          <w:marLeft w:val="0"/>
          <w:marRight w:val="0"/>
          <w:marTop w:val="0"/>
          <w:marBottom w:val="0"/>
          <w:divBdr>
            <w:top w:val="none" w:sz="0" w:space="0" w:color="auto"/>
            <w:left w:val="none" w:sz="0" w:space="0" w:color="auto"/>
            <w:bottom w:val="none" w:sz="0" w:space="0" w:color="auto"/>
            <w:right w:val="none" w:sz="0" w:space="0" w:color="auto"/>
          </w:divBdr>
        </w:div>
        <w:div w:id="172114045">
          <w:marLeft w:val="0"/>
          <w:marRight w:val="0"/>
          <w:marTop w:val="0"/>
          <w:marBottom w:val="0"/>
          <w:divBdr>
            <w:top w:val="none" w:sz="0" w:space="0" w:color="auto"/>
            <w:left w:val="none" w:sz="0" w:space="0" w:color="auto"/>
            <w:bottom w:val="none" w:sz="0" w:space="0" w:color="auto"/>
            <w:right w:val="none" w:sz="0" w:space="0" w:color="auto"/>
          </w:divBdr>
        </w:div>
        <w:div w:id="564489942">
          <w:marLeft w:val="0"/>
          <w:marRight w:val="0"/>
          <w:marTop w:val="0"/>
          <w:marBottom w:val="0"/>
          <w:divBdr>
            <w:top w:val="none" w:sz="0" w:space="0" w:color="auto"/>
            <w:left w:val="none" w:sz="0" w:space="0" w:color="auto"/>
            <w:bottom w:val="none" w:sz="0" w:space="0" w:color="auto"/>
            <w:right w:val="none" w:sz="0" w:space="0" w:color="auto"/>
          </w:divBdr>
        </w:div>
        <w:div w:id="853959550">
          <w:marLeft w:val="0"/>
          <w:marRight w:val="0"/>
          <w:marTop w:val="0"/>
          <w:marBottom w:val="0"/>
          <w:divBdr>
            <w:top w:val="none" w:sz="0" w:space="0" w:color="auto"/>
            <w:left w:val="none" w:sz="0" w:space="0" w:color="auto"/>
            <w:bottom w:val="none" w:sz="0" w:space="0" w:color="auto"/>
            <w:right w:val="none" w:sz="0" w:space="0" w:color="auto"/>
          </w:divBdr>
        </w:div>
        <w:div w:id="1581796287">
          <w:marLeft w:val="0"/>
          <w:marRight w:val="0"/>
          <w:marTop w:val="0"/>
          <w:marBottom w:val="0"/>
          <w:divBdr>
            <w:top w:val="none" w:sz="0" w:space="0" w:color="auto"/>
            <w:left w:val="none" w:sz="0" w:space="0" w:color="auto"/>
            <w:bottom w:val="none" w:sz="0" w:space="0" w:color="auto"/>
            <w:right w:val="none" w:sz="0" w:space="0" w:color="auto"/>
          </w:divBdr>
        </w:div>
        <w:div w:id="1860705032">
          <w:marLeft w:val="0"/>
          <w:marRight w:val="0"/>
          <w:marTop w:val="0"/>
          <w:marBottom w:val="0"/>
          <w:divBdr>
            <w:top w:val="none" w:sz="0" w:space="0" w:color="auto"/>
            <w:left w:val="none" w:sz="0" w:space="0" w:color="auto"/>
            <w:bottom w:val="none" w:sz="0" w:space="0" w:color="auto"/>
            <w:right w:val="none" w:sz="0" w:space="0" w:color="auto"/>
          </w:divBdr>
        </w:div>
      </w:divsChild>
    </w:div>
    <w:div w:id="707803198">
      <w:bodyDiv w:val="1"/>
      <w:marLeft w:val="0"/>
      <w:marRight w:val="0"/>
      <w:marTop w:val="0"/>
      <w:marBottom w:val="0"/>
      <w:divBdr>
        <w:top w:val="none" w:sz="0" w:space="0" w:color="auto"/>
        <w:left w:val="none" w:sz="0" w:space="0" w:color="auto"/>
        <w:bottom w:val="none" w:sz="0" w:space="0" w:color="auto"/>
        <w:right w:val="none" w:sz="0" w:space="0" w:color="auto"/>
      </w:divBdr>
    </w:div>
    <w:div w:id="786847921">
      <w:bodyDiv w:val="1"/>
      <w:marLeft w:val="0"/>
      <w:marRight w:val="0"/>
      <w:marTop w:val="0"/>
      <w:marBottom w:val="0"/>
      <w:divBdr>
        <w:top w:val="none" w:sz="0" w:space="0" w:color="auto"/>
        <w:left w:val="none" w:sz="0" w:space="0" w:color="auto"/>
        <w:bottom w:val="none" w:sz="0" w:space="0" w:color="auto"/>
        <w:right w:val="none" w:sz="0" w:space="0" w:color="auto"/>
      </w:divBdr>
    </w:div>
    <w:div w:id="884216515">
      <w:bodyDiv w:val="1"/>
      <w:marLeft w:val="0"/>
      <w:marRight w:val="0"/>
      <w:marTop w:val="0"/>
      <w:marBottom w:val="0"/>
      <w:divBdr>
        <w:top w:val="none" w:sz="0" w:space="0" w:color="auto"/>
        <w:left w:val="none" w:sz="0" w:space="0" w:color="auto"/>
        <w:bottom w:val="none" w:sz="0" w:space="0" w:color="auto"/>
        <w:right w:val="none" w:sz="0" w:space="0" w:color="auto"/>
      </w:divBdr>
    </w:div>
    <w:div w:id="906302032">
      <w:bodyDiv w:val="1"/>
      <w:marLeft w:val="0"/>
      <w:marRight w:val="0"/>
      <w:marTop w:val="0"/>
      <w:marBottom w:val="0"/>
      <w:divBdr>
        <w:top w:val="none" w:sz="0" w:space="0" w:color="auto"/>
        <w:left w:val="none" w:sz="0" w:space="0" w:color="auto"/>
        <w:bottom w:val="none" w:sz="0" w:space="0" w:color="auto"/>
        <w:right w:val="none" w:sz="0" w:space="0" w:color="auto"/>
      </w:divBdr>
    </w:div>
    <w:div w:id="1178544325">
      <w:bodyDiv w:val="1"/>
      <w:marLeft w:val="0"/>
      <w:marRight w:val="0"/>
      <w:marTop w:val="0"/>
      <w:marBottom w:val="0"/>
      <w:divBdr>
        <w:top w:val="none" w:sz="0" w:space="0" w:color="auto"/>
        <w:left w:val="none" w:sz="0" w:space="0" w:color="auto"/>
        <w:bottom w:val="none" w:sz="0" w:space="0" w:color="auto"/>
        <w:right w:val="none" w:sz="0" w:space="0" w:color="auto"/>
      </w:divBdr>
    </w:div>
    <w:div w:id="1291398847">
      <w:bodyDiv w:val="1"/>
      <w:marLeft w:val="0"/>
      <w:marRight w:val="0"/>
      <w:marTop w:val="0"/>
      <w:marBottom w:val="0"/>
      <w:divBdr>
        <w:top w:val="none" w:sz="0" w:space="0" w:color="auto"/>
        <w:left w:val="none" w:sz="0" w:space="0" w:color="auto"/>
        <w:bottom w:val="none" w:sz="0" w:space="0" w:color="auto"/>
        <w:right w:val="none" w:sz="0" w:space="0" w:color="auto"/>
      </w:divBdr>
    </w:div>
    <w:div w:id="1469787217">
      <w:bodyDiv w:val="1"/>
      <w:marLeft w:val="0"/>
      <w:marRight w:val="0"/>
      <w:marTop w:val="0"/>
      <w:marBottom w:val="0"/>
      <w:divBdr>
        <w:top w:val="none" w:sz="0" w:space="0" w:color="auto"/>
        <w:left w:val="none" w:sz="0" w:space="0" w:color="auto"/>
        <w:bottom w:val="none" w:sz="0" w:space="0" w:color="auto"/>
        <w:right w:val="none" w:sz="0" w:space="0" w:color="auto"/>
      </w:divBdr>
    </w:div>
    <w:div w:id="1567643541">
      <w:bodyDiv w:val="1"/>
      <w:marLeft w:val="0"/>
      <w:marRight w:val="0"/>
      <w:marTop w:val="0"/>
      <w:marBottom w:val="0"/>
      <w:divBdr>
        <w:top w:val="none" w:sz="0" w:space="0" w:color="auto"/>
        <w:left w:val="none" w:sz="0" w:space="0" w:color="auto"/>
        <w:bottom w:val="none" w:sz="0" w:space="0" w:color="auto"/>
        <w:right w:val="none" w:sz="0" w:space="0" w:color="auto"/>
      </w:divBdr>
    </w:div>
    <w:div w:id="1597522759">
      <w:bodyDiv w:val="1"/>
      <w:marLeft w:val="0"/>
      <w:marRight w:val="0"/>
      <w:marTop w:val="0"/>
      <w:marBottom w:val="0"/>
      <w:divBdr>
        <w:top w:val="none" w:sz="0" w:space="0" w:color="auto"/>
        <w:left w:val="none" w:sz="0" w:space="0" w:color="auto"/>
        <w:bottom w:val="none" w:sz="0" w:space="0" w:color="auto"/>
        <w:right w:val="none" w:sz="0" w:space="0" w:color="auto"/>
      </w:divBdr>
    </w:div>
    <w:div w:id="1647777474">
      <w:bodyDiv w:val="1"/>
      <w:marLeft w:val="0"/>
      <w:marRight w:val="0"/>
      <w:marTop w:val="0"/>
      <w:marBottom w:val="0"/>
      <w:divBdr>
        <w:top w:val="none" w:sz="0" w:space="0" w:color="auto"/>
        <w:left w:val="none" w:sz="0" w:space="0" w:color="auto"/>
        <w:bottom w:val="none" w:sz="0" w:space="0" w:color="auto"/>
        <w:right w:val="none" w:sz="0" w:space="0" w:color="auto"/>
      </w:divBdr>
    </w:div>
    <w:div w:id="1727214252">
      <w:bodyDiv w:val="1"/>
      <w:marLeft w:val="0"/>
      <w:marRight w:val="0"/>
      <w:marTop w:val="0"/>
      <w:marBottom w:val="0"/>
      <w:divBdr>
        <w:top w:val="none" w:sz="0" w:space="0" w:color="auto"/>
        <w:left w:val="none" w:sz="0" w:space="0" w:color="auto"/>
        <w:bottom w:val="none" w:sz="0" w:space="0" w:color="auto"/>
        <w:right w:val="none" w:sz="0" w:space="0" w:color="auto"/>
      </w:divBdr>
      <w:divsChild>
        <w:div w:id="261572519">
          <w:marLeft w:val="0"/>
          <w:marRight w:val="0"/>
          <w:marTop w:val="0"/>
          <w:marBottom w:val="0"/>
          <w:divBdr>
            <w:top w:val="none" w:sz="0" w:space="0" w:color="auto"/>
            <w:left w:val="none" w:sz="0" w:space="0" w:color="auto"/>
            <w:bottom w:val="none" w:sz="0" w:space="0" w:color="auto"/>
            <w:right w:val="none" w:sz="0" w:space="0" w:color="auto"/>
          </w:divBdr>
        </w:div>
        <w:div w:id="1218782316">
          <w:marLeft w:val="0"/>
          <w:marRight w:val="0"/>
          <w:marTop w:val="0"/>
          <w:marBottom w:val="0"/>
          <w:divBdr>
            <w:top w:val="none" w:sz="0" w:space="0" w:color="auto"/>
            <w:left w:val="none" w:sz="0" w:space="0" w:color="auto"/>
            <w:bottom w:val="none" w:sz="0" w:space="0" w:color="auto"/>
            <w:right w:val="none" w:sz="0" w:space="0" w:color="auto"/>
          </w:divBdr>
        </w:div>
        <w:div w:id="1254365004">
          <w:marLeft w:val="0"/>
          <w:marRight w:val="0"/>
          <w:marTop w:val="0"/>
          <w:marBottom w:val="0"/>
          <w:divBdr>
            <w:top w:val="none" w:sz="0" w:space="0" w:color="auto"/>
            <w:left w:val="none" w:sz="0" w:space="0" w:color="auto"/>
            <w:bottom w:val="none" w:sz="0" w:space="0" w:color="auto"/>
            <w:right w:val="none" w:sz="0" w:space="0" w:color="auto"/>
          </w:divBdr>
        </w:div>
        <w:div w:id="1539857207">
          <w:marLeft w:val="0"/>
          <w:marRight w:val="0"/>
          <w:marTop w:val="0"/>
          <w:marBottom w:val="0"/>
          <w:divBdr>
            <w:top w:val="none" w:sz="0" w:space="0" w:color="auto"/>
            <w:left w:val="none" w:sz="0" w:space="0" w:color="auto"/>
            <w:bottom w:val="none" w:sz="0" w:space="0" w:color="auto"/>
            <w:right w:val="none" w:sz="0" w:space="0" w:color="auto"/>
          </w:divBdr>
        </w:div>
        <w:div w:id="1717704953">
          <w:marLeft w:val="0"/>
          <w:marRight w:val="0"/>
          <w:marTop w:val="0"/>
          <w:marBottom w:val="0"/>
          <w:divBdr>
            <w:top w:val="none" w:sz="0" w:space="0" w:color="auto"/>
            <w:left w:val="none" w:sz="0" w:space="0" w:color="auto"/>
            <w:bottom w:val="none" w:sz="0" w:space="0" w:color="auto"/>
            <w:right w:val="none" w:sz="0" w:space="0" w:color="auto"/>
          </w:divBdr>
        </w:div>
        <w:div w:id="1973755391">
          <w:marLeft w:val="0"/>
          <w:marRight w:val="0"/>
          <w:marTop w:val="0"/>
          <w:marBottom w:val="0"/>
          <w:divBdr>
            <w:top w:val="none" w:sz="0" w:space="0" w:color="auto"/>
            <w:left w:val="none" w:sz="0" w:space="0" w:color="auto"/>
            <w:bottom w:val="none" w:sz="0" w:space="0" w:color="auto"/>
            <w:right w:val="none" w:sz="0" w:space="0" w:color="auto"/>
          </w:divBdr>
        </w:div>
      </w:divsChild>
    </w:div>
    <w:div w:id="1743211624">
      <w:bodyDiv w:val="1"/>
      <w:marLeft w:val="0"/>
      <w:marRight w:val="0"/>
      <w:marTop w:val="0"/>
      <w:marBottom w:val="0"/>
      <w:divBdr>
        <w:top w:val="none" w:sz="0" w:space="0" w:color="auto"/>
        <w:left w:val="none" w:sz="0" w:space="0" w:color="auto"/>
        <w:bottom w:val="none" w:sz="0" w:space="0" w:color="auto"/>
        <w:right w:val="none" w:sz="0" w:space="0" w:color="auto"/>
      </w:divBdr>
    </w:div>
    <w:div w:id="1753509647">
      <w:bodyDiv w:val="1"/>
      <w:marLeft w:val="0"/>
      <w:marRight w:val="0"/>
      <w:marTop w:val="0"/>
      <w:marBottom w:val="0"/>
      <w:divBdr>
        <w:top w:val="none" w:sz="0" w:space="0" w:color="auto"/>
        <w:left w:val="none" w:sz="0" w:space="0" w:color="auto"/>
        <w:bottom w:val="none" w:sz="0" w:space="0" w:color="auto"/>
        <w:right w:val="none" w:sz="0" w:space="0" w:color="auto"/>
      </w:divBdr>
    </w:div>
    <w:div w:id="1862815704">
      <w:bodyDiv w:val="1"/>
      <w:marLeft w:val="0"/>
      <w:marRight w:val="0"/>
      <w:marTop w:val="0"/>
      <w:marBottom w:val="0"/>
      <w:divBdr>
        <w:top w:val="none" w:sz="0" w:space="0" w:color="auto"/>
        <w:left w:val="none" w:sz="0" w:space="0" w:color="auto"/>
        <w:bottom w:val="none" w:sz="0" w:space="0" w:color="auto"/>
        <w:right w:val="none" w:sz="0" w:space="0" w:color="auto"/>
      </w:divBdr>
    </w:div>
    <w:div w:id="1872500101">
      <w:bodyDiv w:val="1"/>
      <w:marLeft w:val="0"/>
      <w:marRight w:val="0"/>
      <w:marTop w:val="0"/>
      <w:marBottom w:val="0"/>
      <w:divBdr>
        <w:top w:val="none" w:sz="0" w:space="0" w:color="auto"/>
        <w:left w:val="none" w:sz="0" w:space="0" w:color="auto"/>
        <w:bottom w:val="none" w:sz="0" w:space="0" w:color="auto"/>
        <w:right w:val="none" w:sz="0" w:space="0" w:color="auto"/>
      </w:divBdr>
    </w:div>
    <w:div w:id="2001347339">
      <w:bodyDiv w:val="1"/>
      <w:marLeft w:val="0"/>
      <w:marRight w:val="0"/>
      <w:marTop w:val="0"/>
      <w:marBottom w:val="0"/>
      <w:divBdr>
        <w:top w:val="none" w:sz="0" w:space="0" w:color="auto"/>
        <w:left w:val="none" w:sz="0" w:space="0" w:color="auto"/>
        <w:bottom w:val="none" w:sz="0" w:space="0" w:color="auto"/>
        <w:right w:val="none" w:sz="0" w:space="0" w:color="auto"/>
      </w:divBdr>
      <w:divsChild>
        <w:div w:id="192501551">
          <w:marLeft w:val="0"/>
          <w:marRight w:val="0"/>
          <w:marTop w:val="0"/>
          <w:marBottom w:val="0"/>
          <w:divBdr>
            <w:top w:val="none" w:sz="0" w:space="0" w:color="auto"/>
            <w:left w:val="none" w:sz="0" w:space="0" w:color="auto"/>
            <w:bottom w:val="none" w:sz="0" w:space="0" w:color="auto"/>
            <w:right w:val="none" w:sz="0" w:space="0" w:color="auto"/>
          </w:divBdr>
        </w:div>
        <w:div w:id="565069855">
          <w:marLeft w:val="0"/>
          <w:marRight w:val="0"/>
          <w:marTop w:val="0"/>
          <w:marBottom w:val="0"/>
          <w:divBdr>
            <w:top w:val="none" w:sz="0" w:space="0" w:color="auto"/>
            <w:left w:val="none" w:sz="0" w:space="0" w:color="auto"/>
            <w:bottom w:val="none" w:sz="0" w:space="0" w:color="auto"/>
            <w:right w:val="none" w:sz="0" w:space="0" w:color="auto"/>
          </w:divBdr>
        </w:div>
        <w:div w:id="604968320">
          <w:marLeft w:val="0"/>
          <w:marRight w:val="0"/>
          <w:marTop w:val="0"/>
          <w:marBottom w:val="0"/>
          <w:divBdr>
            <w:top w:val="none" w:sz="0" w:space="0" w:color="auto"/>
            <w:left w:val="none" w:sz="0" w:space="0" w:color="auto"/>
            <w:bottom w:val="none" w:sz="0" w:space="0" w:color="auto"/>
            <w:right w:val="none" w:sz="0" w:space="0" w:color="auto"/>
          </w:divBdr>
        </w:div>
        <w:div w:id="982850129">
          <w:marLeft w:val="0"/>
          <w:marRight w:val="0"/>
          <w:marTop w:val="0"/>
          <w:marBottom w:val="0"/>
          <w:divBdr>
            <w:top w:val="none" w:sz="0" w:space="0" w:color="auto"/>
            <w:left w:val="none" w:sz="0" w:space="0" w:color="auto"/>
            <w:bottom w:val="none" w:sz="0" w:space="0" w:color="auto"/>
            <w:right w:val="none" w:sz="0" w:space="0" w:color="auto"/>
          </w:divBdr>
        </w:div>
        <w:div w:id="1173378055">
          <w:marLeft w:val="0"/>
          <w:marRight w:val="0"/>
          <w:marTop w:val="0"/>
          <w:marBottom w:val="0"/>
          <w:divBdr>
            <w:top w:val="none" w:sz="0" w:space="0" w:color="auto"/>
            <w:left w:val="none" w:sz="0" w:space="0" w:color="auto"/>
            <w:bottom w:val="none" w:sz="0" w:space="0" w:color="auto"/>
            <w:right w:val="none" w:sz="0" w:space="0" w:color="auto"/>
          </w:divBdr>
        </w:div>
        <w:div w:id="1203977604">
          <w:marLeft w:val="0"/>
          <w:marRight w:val="0"/>
          <w:marTop w:val="0"/>
          <w:marBottom w:val="0"/>
          <w:divBdr>
            <w:top w:val="none" w:sz="0" w:space="0" w:color="auto"/>
            <w:left w:val="none" w:sz="0" w:space="0" w:color="auto"/>
            <w:bottom w:val="none" w:sz="0" w:space="0" w:color="auto"/>
            <w:right w:val="none" w:sz="0" w:space="0" w:color="auto"/>
          </w:divBdr>
        </w:div>
        <w:div w:id="1496265230">
          <w:marLeft w:val="0"/>
          <w:marRight w:val="0"/>
          <w:marTop w:val="0"/>
          <w:marBottom w:val="0"/>
          <w:divBdr>
            <w:top w:val="none" w:sz="0" w:space="0" w:color="auto"/>
            <w:left w:val="none" w:sz="0" w:space="0" w:color="auto"/>
            <w:bottom w:val="none" w:sz="0" w:space="0" w:color="auto"/>
            <w:right w:val="none" w:sz="0" w:space="0" w:color="auto"/>
          </w:divBdr>
        </w:div>
      </w:divsChild>
    </w:div>
    <w:div w:id="213944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norfolkprimarycare.com/" TargetMode="External"/><Relationship Id="rId3" Type="http://schemas.openxmlformats.org/officeDocument/2006/relationships/hyperlink" Target="https://www.england.nhs.uk/commissioning/how-commissioning-is-changing/nhs-provider-selection-regime/independent-patient-choice-and-procurement-panel/panel-members/" TargetMode="External"/><Relationship Id="rId7" Type="http://schemas.openxmlformats.org/officeDocument/2006/relationships/hyperlink" Target="https://improvinglivesnw.org.uk/about-us/our-nhs-integrated-care-board-icb/" TargetMode="External"/><Relationship Id="rId2" Type="http://schemas.openxmlformats.org/officeDocument/2006/relationships/hyperlink" Target="https://www.england.nhs.uk/commissioning/how-commissioning-is-changing/nhs-provider-selection-regime/independent-patient-choice-and-procurement-panel/" TargetMode="External"/><Relationship Id="rId1" Type="http://schemas.openxmlformats.org/officeDocument/2006/relationships/hyperlink" Target="https://www.hearfornorfolk.org.uk/" TargetMode="External"/><Relationship Id="rId6" Type="http://schemas.openxmlformats.org/officeDocument/2006/relationships/hyperlink" Target="https://www.england.nhs.uk/long-read/the-provider-selection-regime-statutory-guidance/" TargetMode="External"/><Relationship Id="rId5" Type="http://schemas.openxmlformats.org/officeDocument/2006/relationships/hyperlink" Target="https://www.legislation.gov.uk/uksi/2023/1348/contents/made" TargetMode="External"/><Relationship Id="rId4" Type="http://schemas.openxmlformats.org/officeDocument/2006/relationships/hyperlink" Target="https://www.england.nhs.uk/commissioning/how-commissioning-is-changing/nhs-provider-selection-regime/independent-patient-choice-and-procuremen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N xmlns="96410c0b-a514-402d-9462-ba76dadfba38">CMS13</DocumentN>
    <Category xmlns="96410c0b-a514-402d-9462-ba76dadfba38">Case Document</Category>
    <lcf76f155ced4ddcb4097134ff3c332f xmlns="96410c0b-a514-402d-9462-ba76dadfba38">
      <Terms xmlns="http://schemas.microsoft.com/office/infopath/2007/PartnerControls"/>
    </lcf76f155ced4ddcb4097134ff3c332f>
    <Duplicateversions xmlns="96410c0b-a514-402d-9462-ba76dadfba38" xsi:nil="true"/>
    <TaxCatchAll xmlns="47bd0a4b-cdef-49e3-b4c2-dc603af9f461" xsi:nil="true"/>
    <MeetingDate xmlns="96410c0b-a514-402d-9462-ba76dadfb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B4B43881409A4B9BCB39EE28F08756" ma:contentTypeVersion="25" ma:contentTypeDescription="Create a new document." ma:contentTypeScope="" ma:versionID="350e2787345f8a40d6149b0549154852">
  <xsd:schema xmlns:xsd="http://www.w3.org/2001/XMLSchema" xmlns:xs="http://www.w3.org/2001/XMLSchema" xmlns:p="http://schemas.microsoft.com/office/2006/metadata/properties" xmlns:ns2="96410c0b-a514-402d-9462-ba76dadfba38" xmlns:ns3="47bd0a4b-cdef-49e3-b4c2-dc603af9f461" targetNamespace="http://schemas.microsoft.com/office/2006/metadata/properties" ma:root="true" ma:fieldsID="7e5ccd6edbed8c61ef419bad55202e8c" ns2:_="" ns3:_="">
    <xsd:import namespace="96410c0b-a514-402d-9462-ba76dadfba38"/>
    <xsd:import namespace="47bd0a4b-cdef-49e3-b4c2-dc603af9f4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element ref="ns2:lcf76f155ced4ddcb4097134ff3c332f" minOccurs="0"/>
                <xsd:element ref="ns3:TaxCatchAll" minOccurs="0"/>
                <xsd:element ref="ns2:MediaServiceOCR" minOccurs="0"/>
                <xsd:element ref="ns2:MeetingDate" minOccurs="0"/>
                <xsd:element ref="ns2:DocumentN" minOccurs="0"/>
                <xsd:element ref="ns2:Duplicate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0c0b-a514-402d-9462-ba76dadfb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8" nillable="true" ma:displayName="Category " ma:format="Dropdown" ma:internalName="Category">
      <xsd:simpleType>
        <xsd:restriction base="dms:Choice">
          <xsd:enumeration value="Case Document"/>
          <xsd:enumeration value="Evidence Document"/>
          <xsd:enumeration value="E-correspondence"/>
          <xsd:enumeration value="Letter"/>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etingDate" ma:index="23" nillable="true" ma:displayName="Meeting Date " ma:format="DateOnly" ma:internalName="MeetingDate">
      <xsd:simpleType>
        <xsd:restriction base="dms:DateTime"/>
      </xsd:simpleType>
    </xsd:element>
    <xsd:element name="DocumentN" ma:index="24" nillable="true" ma:displayName="Document N" ma:format="Dropdown" ma:internalName="DocumentN">
      <xsd:simpleType>
        <xsd:restriction base="dms:Note">
          <xsd:maxLength value="255"/>
        </xsd:restriction>
      </xsd:simpleType>
    </xsd:element>
    <xsd:element name="Duplicateversions" ma:index="25" nillable="true" ma:displayName="Duplicate versions" ma:format="Dropdown" ma:internalName="Duplicatevers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bd0a4b-cdef-49e3-b4c2-dc603af9f46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ef46ec-daea-48c6-8848-a1cfc81ca0b7}" ma:internalName="TaxCatchAll" ma:showField="CatchAllData" ma:web="47bd0a4b-cdef-49e3-b4c2-dc603af9f4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FA424-81DE-430C-A5C7-8ACC1820BF8E}">
  <ds:schemaRefs>
    <ds:schemaRef ds:uri="http://schemas.microsoft.com/sharepoint/v3/contenttype/forms"/>
  </ds:schemaRefs>
</ds:datastoreItem>
</file>

<file path=customXml/itemProps2.xml><?xml version="1.0" encoding="utf-8"?>
<ds:datastoreItem xmlns:ds="http://schemas.openxmlformats.org/officeDocument/2006/customXml" ds:itemID="{12867BF3-8A39-4B53-BB5E-B23DD7C64490}">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96410c0b-a514-402d-9462-ba76dadfba38"/>
    <ds:schemaRef ds:uri="http://schemas.microsoft.com/office/2006/documentManagement/types"/>
    <ds:schemaRef ds:uri="http://www.w3.org/XML/1998/namespace"/>
    <ds:schemaRef ds:uri="http://schemas.openxmlformats.org/package/2006/metadata/core-properties"/>
    <ds:schemaRef ds:uri="47bd0a4b-cdef-49e3-b4c2-dc603af9f461"/>
  </ds:schemaRefs>
</ds:datastoreItem>
</file>

<file path=customXml/itemProps3.xml><?xml version="1.0" encoding="utf-8"?>
<ds:datastoreItem xmlns:ds="http://schemas.openxmlformats.org/officeDocument/2006/customXml" ds:itemID="{5910B8F1-E920-472A-8930-1B4FF20A3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0c0b-a514-402d-9462-ba76dadfba38"/>
    <ds:schemaRef ds:uri="47bd0a4b-cdef-49e3-b4c2-dc603af9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5B795-E035-4082-8C51-6E954C2FD36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15</Pages>
  <Words>5230</Words>
  <Characters>29813</Characters>
  <Application>Microsoft Office Word</Application>
  <DocSecurity>8</DocSecurity>
  <Lines>248</Lines>
  <Paragraphs>69</Paragraphs>
  <ScaleCrop>false</ScaleCrop>
  <Company/>
  <LinksUpToDate>false</LinksUpToDate>
  <CharactersWithSpaces>34974</CharactersWithSpaces>
  <SharedDoc>false</SharedDoc>
  <HLinks>
    <vt:vector size="108" baseType="variant">
      <vt:variant>
        <vt:i4>1572916</vt:i4>
      </vt:variant>
      <vt:variant>
        <vt:i4>56</vt:i4>
      </vt:variant>
      <vt:variant>
        <vt:i4>0</vt:i4>
      </vt:variant>
      <vt:variant>
        <vt:i4>5</vt:i4>
      </vt:variant>
      <vt:variant>
        <vt:lpwstr/>
      </vt:variant>
      <vt:variant>
        <vt:lpwstr>_Toc194608185</vt:lpwstr>
      </vt:variant>
      <vt:variant>
        <vt:i4>1572916</vt:i4>
      </vt:variant>
      <vt:variant>
        <vt:i4>50</vt:i4>
      </vt:variant>
      <vt:variant>
        <vt:i4>0</vt:i4>
      </vt:variant>
      <vt:variant>
        <vt:i4>5</vt:i4>
      </vt:variant>
      <vt:variant>
        <vt:lpwstr/>
      </vt:variant>
      <vt:variant>
        <vt:lpwstr>_Toc194608184</vt:lpwstr>
      </vt:variant>
      <vt:variant>
        <vt:i4>1572916</vt:i4>
      </vt:variant>
      <vt:variant>
        <vt:i4>44</vt:i4>
      </vt:variant>
      <vt:variant>
        <vt:i4>0</vt:i4>
      </vt:variant>
      <vt:variant>
        <vt:i4>5</vt:i4>
      </vt:variant>
      <vt:variant>
        <vt:lpwstr/>
      </vt:variant>
      <vt:variant>
        <vt:lpwstr>_Toc194608183</vt:lpwstr>
      </vt:variant>
      <vt:variant>
        <vt:i4>1572916</vt:i4>
      </vt:variant>
      <vt:variant>
        <vt:i4>38</vt:i4>
      </vt:variant>
      <vt:variant>
        <vt:i4>0</vt:i4>
      </vt:variant>
      <vt:variant>
        <vt:i4>5</vt:i4>
      </vt:variant>
      <vt:variant>
        <vt:lpwstr/>
      </vt:variant>
      <vt:variant>
        <vt:lpwstr>_Toc194608182</vt:lpwstr>
      </vt:variant>
      <vt:variant>
        <vt:i4>1572916</vt:i4>
      </vt:variant>
      <vt:variant>
        <vt:i4>32</vt:i4>
      </vt:variant>
      <vt:variant>
        <vt:i4>0</vt:i4>
      </vt:variant>
      <vt:variant>
        <vt:i4>5</vt:i4>
      </vt:variant>
      <vt:variant>
        <vt:lpwstr/>
      </vt:variant>
      <vt:variant>
        <vt:lpwstr>_Toc194608181</vt:lpwstr>
      </vt:variant>
      <vt:variant>
        <vt:i4>1572916</vt:i4>
      </vt:variant>
      <vt:variant>
        <vt:i4>26</vt:i4>
      </vt:variant>
      <vt:variant>
        <vt:i4>0</vt:i4>
      </vt:variant>
      <vt:variant>
        <vt:i4>5</vt:i4>
      </vt:variant>
      <vt:variant>
        <vt:lpwstr/>
      </vt:variant>
      <vt:variant>
        <vt:lpwstr>_Toc194608180</vt:lpwstr>
      </vt:variant>
      <vt:variant>
        <vt:i4>1507380</vt:i4>
      </vt:variant>
      <vt:variant>
        <vt:i4>20</vt:i4>
      </vt:variant>
      <vt:variant>
        <vt:i4>0</vt:i4>
      </vt:variant>
      <vt:variant>
        <vt:i4>5</vt:i4>
      </vt:variant>
      <vt:variant>
        <vt:lpwstr/>
      </vt:variant>
      <vt:variant>
        <vt:lpwstr>_Toc194608179</vt:lpwstr>
      </vt:variant>
      <vt:variant>
        <vt:i4>1507380</vt:i4>
      </vt:variant>
      <vt:variant>
        <vt:i4>14</vt:i4>
      </vt:variant>
      <vt:variant>
        <vt:i4>0</vt:i4>
      </vt:variant>
      <vt:variant>
        <vt:i4>5</vt:i4>
      </vt:variant>
      <vt:variant>
        <vt:lpwstr/>
      </vt:variant>
      <vt:variant>
        <vt:lpwstr>_Toc194608178</vt:lpwstr>
      </vt:variant>
      <vt:variant>
        <vt:i4>1507380</vt:i4>
      </vt:variant>
      <vt:variant>
        <vt:i4>8</vt:i4>
      </vt:variant>
      <vt:variant>
        <vt:i4>0</vt:i4>
      </vt:variant>
      <vt:variant>
        <vt:i4>5</vt:i4>
      </vt:variant>
      <vt:variant>
        <vt:lpwstr/>
      </vt:variant>
      <vt:variant>
        <vt:lpwstr>_Toc194608177</vt:lpwstr>
      </vt:variant>
      <vt:variant>
        <vt:i4>1507380</vt:i4>
      </vt:variant>
      <vt:variant>
        <vt:i4>2</vt:i4>
      </vt:variant>
      <vt:variant>
        <vt:i4>0</vt:i4>
      </vt:variant>
      <vt:variant>
        <vt:i4>5</vt:i4>
      </vt:variant>
      <vt:variant>
        <vt:lpwstr/>
      </vt:variant>
      <vt:variant>
        <vt:lpwstr>_Toc194608176</vt:lpwstr>
      </vt:variant>
      <vt:variant>
        <vt:i4>8323173</vt:i4>
      </vt:variant>
      <vt:variant>
        <vt:i4>21</vt:i4>
      </vt:variant>
      <vt:variant>
        <vt:i4>0</vt:i4>
      </vt:variant>
      <vt:variant>
        <vt:i4>5</vt:i4>
      </vt:variant>
      <vt:variant>
        <vt:lpwstr>https://norfolkprimarycare.com/</vt:lpwstr>
      </vt:variant>
      <vt:variant>
        <vt:lpwstr/>
      </vt:variant>
      <vt:variant>
        <vt:i4>2621560</vt:i4>
      </vt:variant>
      <vt:variant>
        <vt:i4>18</vt:i4>
      </vt:variant>
      <vt:variant>
        <vt:i4>0</vt:i4>
      </vt:variant>
      <vt:variant>
        <vt:i4>5</vt:i4>
      </vt:variant>
      <vt:variant>
        <vt:lpwstr>https://improvinglivesnw.org.uk/about-us/our-nhs-integrated-care-board-icb/</vt:lpwstr>
      </vt:variant>
      <vt:variant>
        <vt:lpwstr/>
      </vt:variant>
      <vt:variant>
        <vt:i4>2818172</vt:i4>
      </vt:variant>
      <vt:variant>
        <vt:i4>15</vt:i4>
      </vt:variant>
      <vt:variant>
        <vt:i4>0</vt:i4>
      </vt:variant>
      <vt:variant>
        <vt:i4>5</vt:i4>
      </vt:variant>
      <vt:variant>
        <vt:lpwstr>https://www.england.nhs.uk/long-read/the-provider-selection-regime-statutory-guidance/</vt:lpwstr>
      </vt:variant>
      <vt:variant>
        <vt:lpwstr/>
      </vt:variant>
      <vt:variant>
        <vt:i4>3670113</vt:i4>
      </vt:variant>
      <vt:variant>
        <vt:i4>12</vt:i4>
      </vt:variant>
      <vt:variant>
        <vt:i4>0</vt:i4>
      </vt:variant>
      <vt:variant>
        <vt:i4>5</vt:i4>
      </vt:variant>
      <vt:variant>
        <vt:lpwstr>https://www.legislation.gov.uk/uksi/2023/1348/contents/made</vt:lpwstr>
      </vt:variant>
      <vt:variant>
        <vt:lpwstr/>
      </vt:variant>
      <vt:variant>
        <vt:i4>7864419</vt:i4>
      </vt:variant>
      <vt:variant>
        <vt:i4>9</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720903</vt:i4>
      </vt:variant>
      <vt:variant>
        <vt:i4>6</vt:i4>
      </vt:variant>
      <vt:variant>
        <vt:i4>0</vt:i4>
      </vt:variant>
      <vt:variant>
        <vt:i4>5</vt:i4>
      </vt:variant>
      <vt:variant>
        <vt:lpwstr>https://www.england.nhs.uk/commissioning/how-commissioning-is-changing/nhs-provider-selection-regime/independent-patient-choice-and-procurement-panel/panel-members/</vt:lpwstr>
      </vt:variant>
      <vt:variant>
        <vt:lpwstr/>
      </vt:variant>
      <vt:variant>
        <vt:i4>7864419</vt:i4>
      </vt:variant>
      <vt:variant>
        <vt:i4>3</vt:i4>
      </vt:variant>
      <vt:variant>
        <vt:i4>0</vt:i4>
      </vt:variant>
      <vt:variant>
        <vt:i4>5</vt:i4>
      </vt:variant>
      <vt:variant>
        <vt:lpwstr>https://www.england.nhs.uk/commissioning/how-commissioning-is-changing/nhs-provider-selection-regime/independent-patient-choice-and-procurement-panel/</vt:lpwstr>
      </vt:variant>
      <vt:variant>
        <vt:lpwstr/>
      </vt:variant>
      <vt:variant>
        <vt:i4>7995425</vt:i4>
      </vt:variant>
      <vt:variant>
        <vt:i4>0</vt:i4>
      </vt:variant>
      <vt:variant>
        <vt:i4>0</vt:i4>
      </vt:variant>
      <vt:variant>
        <vt:i4>5</vt:i4>
      </vt:variant>
      <vt:variant>
        <vt:lpwstr>https://www.hearfornorfolk.org.uk/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Hannah (NHS SOUTH, CENTRAL AND WEST COMMISSIONING SUPPORT UNIT)</dc:creator>
  <cp:keywords/>
  <dc:description/>
  <cp:lastModifiedBy>WALTERS, Bianca (NHS SOUTH, CENTRAL AND WEST COMMISSIONING SUPPORT UNIT)</cp:lastModifiedBy>
  <cp:revision>3</cp:revision>
  <cp:lastPrinted>2025-04-08T07:32:00Z</cp:lastPrinted>
  <dcterms:created xsi:type="dcterms:W3CDTF">2025-04-08T07:31:00Z</dcterms:created>
  <dcterms:modified xsi:type="dcterms:W3CDTF">2025-04-08T07:36:00Z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0x01010053B4B43881409A4B9BCB39EE28F08756</vt:lpwstr>
  </property>
  <property fmtid="{D5CDD505-2E9C-101B-9397-08002B2CF9AE}" pid="3" name="MediaServiceImageTags">
    <vt:lpwstr/>
  </property>
  <property fmtid="{D5CDD505-2E9C-101B-9397-08002B2CF9AE}" pid="4" name="Approval Level">
    <vt:lpwstr>Approved</vt:lpwstr>
  </property>
  <property fmtid="{D5CDD505-2E9C-101B-9397-08002B2CF9AE}" pid="5" name="Doctype">
    <vt:lpwstr>Case document</vt:lpwstr>
  </property>
</Properties>
</file>