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61FD" w14:textId="4EA8BB8A" w:rsidR="009E1C99" w:rsidRPr="00FE6A81" w:rsidRDefault="009E1C99" w:rsidP="00B121C2">
      <w:pPr>
        <w:pStyle w:val="Head2"/>
        <w:rPr>
          <w:highlight w:val="yellow"/>
        </w:rPr>
      </w:pPr>
    </w:p>
    <w:p w14:paraId="7F9B8143" w14:textId="022009BA" w:rsidR="009E1C99" w:rsidRDefault="00676DBA" w:rsidP="002C7E9E">
      <w:pPr>
        <w:pStyle w:val="H1"/>
        <w:rPr>
          <w:sz w:val="72"/>
          <w:szCs w:val="72"/>
        </w:rPr>
      </w:pPr>
      <w:r w:rsidRPr="004D0CCE">
        <w:rPr>
          <w:sz w:val="72"/>
          <w:szCs w:val="72"/>
        </w:rPr>
        <w:t>S</w:t>
      </w:r>
      <w:r w:rsidR="0055138A" w:rsidRPr="004D0CCE">
        <w:rPr>
          <w:sz w:val="72"/>
          <w:szCs w:val="72"/>
        </w:rPr>
        <w:t xml:space="preserve">ub-contract for the provision of </w:t>
      </w:r>
      <w:r w:rsidR="009E1C99" w:rsidRPr="004D0CCE">
        <w:rPr>
          <w:sz w:val="72"/>
          <w:szCs w:val="72"/>
        </w:rPr>
        <w:t>services related to the Network Cont</w:t>
      </w:r>
      <w:r w:rsidRPr="004D0CCE">
        <w:rPr>
          <w:sz w:val="72"/>
          <w:szCs w:val="72"/>
        </w:rPr>
        <w:t>r</w:t>
      </w:r>
      <w:r w:rsidR="009E1C99" w:rsidRPr="004D0CCE">
        <w:rPr>
          <w:sz w:val="72"/>
          <w:szCs w:val="72"/>
        </w:rPr>
        <w:t xml:space="preserve">act DES </w:t>
      </w:r>
      <w:r w:rsidR="00053B69" w:rsidRPr="004D0CCE">
        <w:rPr>
          <w:sz w:val="72"/>
          <w:szCs w:val="72"/>
        </w:rPr>
        <w:t>202</w:t>
      </w:r>
      <w:r w:rsidR="004A7FF6">
        <w:rPr>
          <w:sz w:val="72"/>
          <w:szCs w:val="72"/>
        </w:rPr>
        <w:t>5</w:t>
      </w:r>
      <w:r w:rsidR="00053B69" w:rsidRPr="004D0CCE">
        <w:rPr>
          <w:sz w:val="72"/>
          <w:szCs w:val="72"/>
        </w:rPr>
        <w:t>/2</w:t>
      </w:r>
      <w:r w:rsidR="004A7FF6">
        <w:rPr>
          <w:sz w:val="72"/>
          <w:szCs w:val="72"/>
        </w:rPr>
        <w:t>6</w:t>
      </w:r>
    </w:p>
    <w:p w14:paraId="1D11A569" w14:textId="2221D8DF" w:rsidR="004D0CCE" w:rsidRPr="004D0CCE" w:rsidRDefault="00A07626" w:rsidP="002C7E9E">
      <w:pPr>
        <w:pStyle w:val="H1"/>
        <w:rPr>
          <w:color w:val="auto"/>
          <w:sz w:val="28"/>
          <w:szCs w:val="28"/>
        </w:rPr>
      </w:pPr>
      <w:r>
        <w:rPr>
          <w:color w:val="auto"/>
          <w:sz w:val="28"/>
          <w:szCs w:val="28"/>
        </w:rPr>
        <w:t>1 April</w:t>
      </w:r>
      <w:r w:rsidR="004D0CCE">
        <w:rPr>
          <w:color w:val="auto"/>
          <w:sz w:val="28"/>
          <w:szCs w:val="28"/>
        </w:rPr>
        <w:t xml:space="preserve"> 20</w:t>
      </w:r>
      <w:r w:rsidR="004C0702">
        <w:rPr>
          <w:color w:val="auto"/>
          <w:sz w:val="28"/>
          <w:szCs w:val="28"/>
        </w:rPr>
        <w:t>2</w:t>
      </w:r>
      <w:r w:rsidR="004A7FF6">
        <w:rPr>
          <w:color w:val="auto"/>
          <w:sz w:val="28"/>
          <w:szCs w:val="28"/>
        </w:rPr>
        <w:t>5</w:t>
      </w:r>
    </w:p>
    <w:p w14:paraId="0BBAE7B2" w14:textId="5F7EED68" w:rsidR="002C7E9E" w:rsidRDefault="00053B69" w:rsidP="002C7E9E">
      <w:pPr>
        <w:spacing w:after="240"/>
        <w:rPr>
          <w:rFonts w:eastAsia="MS Mincho" w:cs="Arial"/>
          <w:b/>
          <w:highlight w:val="yellow"/>
          <w:lang w:val="en-US" w:eastAsia="ja-JP"/>
        </w:rPr>
      </w:pPr>
      <w:r w:rsidRPr="0053542E">
        <w:rPr>
          <w:noProof/>
        </w:rPr>
        <w:drawing>
          <wp:inline distT="0" distB="0" distL="0" distR="0" wp14:anchorId="22C6903B" wp14:editId="285EF844">
            <wp:extent cx="5379609" cy="4054562"/>
            <wp:effectExtent l="0" t="0" r="0" b="3175"/>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405068" cy="4073751"/>
                    </a:xfrm>
                    <a:prstGeom prst="rect">
                      <a:avLst/>
                    </a:prstGeom>
                  </pic:spPr>
                </pic:pic>
              </a:graphicData>
            </a:graphic>
          </wp:inline>
        </w:drawing>
      </w:r>
    </w:p>
    <w:p w14:paraId="5925C6B6" w14:textId="77777777" w:rsidR="00053B69" w:rsidRDefault="00053B69" w:rsidP="00053B69">
      <w:pPr>
        <w:pBdr>
          <w:top w:val="single" w:sz="4" w:space="1" w:color="auto"/>
          <w:left w:val="single" w:sz="4" w:space="4" w:color="auto"/>
          <w:bottom w:val="single" w:sz="4" w:space="15" w:color="auto"/>
          <w:right w:val="single" w:sz="4" w:space="4" w:color="auto"/>
        </w:pBdr>
        <w:spacing w:before="160"/>
        <w:jc w:val="center"/>
        <w:rPr>
          <w:rFonts w:eastAsia="MS Mincho" w:cs="Arial"/>
          <w:bCs/>
          <w:iCs/>
          <w:lang w:val="en-US" w:eastAsia="ja-JP"/>
        </w:rPr>
      </w:pPr>
    </w:p>
    <w:p w14:paraId="0B059666" w14:textId="156FDFEC" w:rsidR="00932EE3" w:rsidRPr="006C0A69" w:rsidRDefault="00932EE3" w:rsidP="002C7E9E">
      <w:pPr>
        <w:pBdr>
          <w:top w:val="single" w:sz="4" w:space="1" w:color="auto"/>
          <w:left w:val="single" w:sz="4" w:space="4" w:color="auto"/>
          <w:bottom w:val="single" w:sz="4" w:space="15" w:color="auto"/>
          <w:right w:val="single" w:sz="4" w:space="4" w:color="auto"/>
        </w:pBdr>
        <w:spacing w:line="312" w:lineRule="auto"/>
        <w:jc w:val="center"/>
        <w:rPr>
          <w:rFonts w:eastAsia="MS Mincho" w:cs="Arial"/>
          <w:b/>
          <w:i/>
          <w:color w:val="BFBFBF" w:themeColor="background1" w:themeShade="BF"/>
          <w:lang w:val="en-US" w:eastAsia="ja-JP"/>
        </w:rPr>
      </w:pPr>
      <w:r w:rsidRPr="006C0A69">
        <w:rPr>
          <w:rFonts w:eastAsia="MS Mincho" w:cs="Arial"/>
          <w:b/>
          <w:i/>
          <w:color w:val="BFBFBF" w:themeColor="background1" w:themeShade="BF"/>
          <w:lang w:val="en-US" w:eastAsia="ja-JP"/>
        </w:rPr>
        <w:lastRenderedPageBreak/>
        <w:t>Guidance – this is a template contract. The Sub-Contract Summary and the Schedules must be tailored to the Parties’ circumstances. All guidance notes should be removed prior to signature.</w:t>
      </w:r>
      <w:r w:rsidR="00723F98">
        <w:rPr>
          <w:rFonts w:eastAsia="MS Mincho" w:cs="Arial"/>
          <w:b/>
          <w:i/>
          <w:color w:val="BFBFBF" w:themeColor="background1" w:themeShade="BF"/>
          <w:lang w:val="en-US" w:eastAsia="ja-JP"/>
        </w:rPr>
        <w:t xml:space="preserve"> Text </w:t>
      </w:r>
      <w:r w:rsidR="00723F98" w:rsidRPr="00723F98">
        <w:rPr>
          <w:rFonts w:eastAsia="MS Mincho" w:cs="Arial"/>
          <w:b/>
          <w:i/>
          <w:color w:val="BFBFBF" w:themeColor="background1" w:themeShade="BF"/>
          <w:highlight w:val="green"/>
          <w:lang w:val="en-US" w:eastAsia="ja-JP"/>
        </w:rPr>
        <w:t>highlight</w:t>
      </w:r>
      <w:r w:rsidR="00723F98">
        <w:rPr>
          <w:rFonts w:eastAsia="MS Mincho" w:cs="Arial"/>
          <w:b/>
          <w:i/>
          <w:color w:val="BFBFBF" w:themeColor="background1" w:themeShade="BF"/>
          <w:highlight w:val="green"/>
          <w:lang w:val="en-US" w:eastAsia="ja-JP"/>
        </w:rPr>
        <w:t>ed</w:t>
      </w:r>
      <w:r w:rsidR="00723F98" w:rsidRPr="00723F98">
        <w:rPr>
          <w:rFonts w:eastAsia="MS Mincho" w:cs="Arial"/>
          <w:b/>
          <w:i/>
          <w:color w:val="BFBFBF" w:themeColor="background1" w:themeShade="BF"/>
          <w:highlight w:val="green"/>
          <w:lang w:val="en-US" w:eastAsia="ja-JP"/>
        </w:rPr>
        <w:t xml:space="preserve"> in green</w:t>
      </w:r>
      <w:r w:rsidR="00723F98">
        <w:rPr>
          <w:rFonts w:eastAsia="MS Mincho" w:cs="Arial"/>
          <w:b/>
          <w:i/>
          <w:color w:val="BFBFBF" w:themeColor="background1" w:themeShade="BF"/>
          <w:lang w:val="en-US" w:eastAsia="ja-JP"/>
        </w:rPr>
        <w:t xml:space="preserve"> are April 2025 amendments to the sub-contract. </w:t>
      </w:r>
    </w:p>
    <w:p w14:paraId="7A56A42D" w14:textId="73D0CE1A" w:rsidR="009E1C99" w:rsidRPr="00053B69" w:rsidRDefault="0055138A" w:rsidP="009E1C99">
      <w:pPr>
        <w:rPr>
          <w:rFonts w:cs="Arial"/>
        </w:rPr>
      </w:pPr>
      <w:r w:rsidRPr="00053B69">
        <w:rPr>
          <w:rFonts w:cs="Arial"/>
        </w:rPr>
        <w:t>Prepared by:</w:t>
      </w:r>
      <w:r w:rsidRPr="00053B69">
        <w:rPr>
          <w:rFonts w:cs="Arial"/>
        </w:rPr>
        <w:tab/>
      </w:r>
      <w:r w:rsidRPr="00053B69">
        <w:rPr>
          <w:rFonts w:cs="Arial"/>
        </w:rPr>
        <w:tab/>
      </w:r>
      <w:r w:rsidR="009E1C99" w:rsidRPr="00053B69">
        <w:rPr>
          <w:rFonts w:cs="Arial"/>
        </w:rPr>
        <w:t>[</w:t>
      </w:r>
      <w:r w:rsidR="009E1C99" w:rsidRPr="00053B69">
        <w:rPr>
          <w:rFonts w:cs="Arial"/>
          <w:highlight w:val="yellow"/>
        </w:rPr>
        <w:t>TBC</w:t>
      </w:r>
      <w:r w:rsidR="009E1C99" w:rsidRPr="00053B69">
        <w:rPr>
          <w:rFonts w:cs="Arial"/>
        </w:rPr>
        <w:t xml:space="preserve">] </w:t>
      </w:r>
    </w:p>
    <w:p w14:paraId="68E5588B" w14:textId="630B7EE2" w:rsidR="009E1C99" w:rsidRPr="00053B69" w:rsidRDefault="0055138A" w:rsidP="009E1C99">
      <w:pPr>
        <w:rPr>
          <w:rStyle w:val="Hyperlink"/>
          <w:rFonts w:cs="Arial"/>
          <w:lang w:val="en-US" w:eastAsia="ja-JP"/>
        </w:rPr>
      </w:pPr>
      <w:r w:rsidRPr="00053B69">
        <w:rPr>
          <w:rFonts w:cs="Arial"/>
        </w:rPr>
        <w:tab/>
      </w:r>
      <w:r w:rsidRPr="00053B69">
        <w:rPr>
          <w:rFonts w:cs="Arial"/>
        </w:rPr>
        <w:tab/>
      </w:r>
      <w:r w:rsidRPr="00053B69">
        <w:rPr>
          <w:rFonts w:cs="Arial"/>
        </w:rPr>
        <w:tab/>
      </w:r>
      <w:r w:rsidRPr="00053B69">
        <w:rPr>
          <w:rFonts w:cs="Arial"/>
        </w:rPr>
        <w:tab/>
      </w:r>
      <w:r w:rsidRPr="00053B69">
        <w:rPr>
          <w:rFonts w:cs="Arial"/>
        </w:rPr>
        <w:tab/>
      </w:r>
      <w:r w:rsidR="00053B69">
        <w:rPr>
          <w:rFonts w:cs="Arial"/>
        </w:rPr>
        <w:tab/>
      </w:r>
      <w:r w:rsidR="009E1C99" w:rsidRPr="00053B69">
        <w:rPr>
          <w:rFonts w:cs="Arial"/>
        </w:rPr>
        <w:t>[</w:t>
      </w:r>
      <w:r w:rsidR="009E1C99" w:rsidRPr="00053B69">
        <w:rPr>
          <w:rFonts w:cs="Arial"/>
          <w:highlight w:val="yellow"/>
        </w:rPr>
        <w:t>insert email address</w:t>
      </w:r>
      <w:r w:rsidR="009E1C99" w:rsidRPr="00053B69">
        <w:rPr>
          <w:rFonts w:cs="Arial"/>
        </w:rPr>
        <w:t>]</w:t>
      </w:r>
    </w:p>
    <w:p w14:paraId="4182B2A0" w14:textId="77777777" w:rsidR="009E1C99" w:rsidRPr="00053B69" w:rsidRDefault="0055138A" w:rsidP="00053B69">
      <w:pPr>
        <w:ind w:left="1700" w:firstLine="340"/>
        <w:rPr>
          <w:rFonts w:cs="Arial"/>
        </w:rPr>
      </w:pPr>
      <w:r w:rsidRPr="00053B69">
        <w:rPr>
          <w:rFonts w:cs="Arial"/>
        </w:rPr>
        <w:t>(please do not send sub-contracts to this email address)</w:t>
      </w:r>
    </w:p>
    <w:p w14:paraId="4E0B6DB4" w14:textId="77777777" w:rsidR="009E1C99" w:rsidRPr="00053B69" w:rsidRDefault="009E1C99" w:rsidP="009E1C99">
      <w:pPr>
        <w:rPr>
          <w:rFonts w:cs="Arial"/>
        </w:rPr>
      </w:pPr>
    </w:p>
    <w:p w14:paraId="277C7A78" w14:textId="04D166C9" w:rsidR="009E1C99" w:rsidRPr="00053B69" w:rsidRDefault="0055138A" w:rsidP="009E1C99">
      <w:pPr>
        <w:rPr>
          <w:rFonts w:cs="Arial"/>
        </w:rPr>
      </w:pPr>
      <w:r w:rsidRPr="00053B69">
        <w:rPr>
          <w:rFonts w:cs="Arial"/>
        </w:rPr>
        <w:t>First published:</w:t>
      </w:r>
      <w:r w:rsidRPr="00053B69">
        <w:rPr>
          <w:rFonts w:cs="Arial"/>
        </w:rPr>
        <w:tab/>
      </w:r>
      <w:r w:rsidRPr="00053B69">
        <w:rPr>
          <w:rFonts w:cs="Arial"/>
        </w:rPr>
        <w:tab/>
      </w:r>
      <w:r w:rsidR="009E1C99" w:rsidRPr="00053B69">
        <w:rPr>
          <w:rFonts w:cs="Arial"/>
        </w:rPr>
        <w:t>[</w:t>
      </w:r>
      <w:r w:rsidR="009E1C99" w:rsidRPr="00053B69">
        <w:rPr>
          <w:rFonts w:cs="Arial"/>
          <w:highlight w:val="yellow"/>
        </w:rPr>
        <w:t>TBC]</w:t>
      </w:r>
    </w:p>
    <w:p w14:paraId="6D730C88" w14:textId="77777777" w:rsidR="009E1C99" w:rsidRPr="00053B69" w:rsidRDefault="009E1C99" w:rsidP="009E1C99">
      <w:pPr>
        <w:rPr>
          <w:rFonts w:cs="Arial"/>
        </w:rPr>
      </w:pPr>
    </w:p>
    <w:p w14:paraId="321869D0" w14:textId="77777777" w:rsidR="00053B69" w:rsidRDefault="00053B69">
      <w:pPr>
        <w:rPr>
          <w:rFonts w:cs="Arial"/>
        </w:rPr>
      </w:pPr>
      <w:r>
        <w:rPr>
          <w:rFonts w:cs="Arial"/>
        </w:rPr>
        <w:br w:type="page"/>
      </w:r>
    </w:p>
    <w:p w14:paraId="449F4779" w14:textId="12FDEA76" w:rsidR="00676DBA" w:rsidRPr="002C7E9E" w:rsidRDefault="00676DBA" w:rsidP="002C7E9E">
      <w:pPr>
        <w:spacing w:after="200" w:line="312" w:lineRule="auto"/>
        <w:ind w:right="-327"/>
        <w:rPr>
          <w:rFonts w:cs="Arial"/>
        </w:rPr>
      </w:pPr>
      <w:r w:rsidRPr="002C7E9E">
        <w:rPr>
          <w:rFonts w:cs="Arial"/>
        </w:rPr>
        <w:lastRenderedPageBreak/>
        <w:t xml:space="preserve">This Sub-Contract records the agreement between the </w:t>
      </w:r>
      <w:r w:rsidR="005D1985" w:rsidRPr="002C7E9E">
        <w:rPr>
          <w:rFonts w:cs="Arial"/>
        </w:rPr>
        <w:t>Core Network Practices</w:t>
      </w:r>
      <w:r w:rsidRPr="002C7E9E">
        <w:rPr>
          <w:rFonts w:cs="Arial"/>
        </w:rPr>
        <w:t xml:space="preserve"> and the Sub-Contractor as defined by this Sub-Contract.</w:t>
      </w:r>
    </w:p>
    <w:p w14:paraId="19964B9E" w14:textId="4D9A8483" w:rsidR="00676DBA" w:rsidRPr="002C7E9E" w:rsidRDefault="00676DBA" w:rsidP="002C7E9E">
      <w:pPr>
        <w:spacing w:after="200" w:line="312" w:lineRule="auto"/>
        <w:ind w:right="-327"/>
        <w:rPr>
          <w:rFonts w:cs="Arial"/>
        </w:rPr>
      </w:pPr>
      <w:r w:rsidRPr="002C7E9E">
        <w:rPr>
          <w:rFonts w:cs="Arial"/>
        </w:rPr>
        <w:t>Eac</w:t>
      </w:r>
      <w:bookmarkStart w:id="0" w:name="_Hlk88076522"/>
      <w:r w:rsidRPr="002C7E9E">
        <w:rPr>
          <w:rFonts w:cs="Arial"/>
        </w:rPr>
        <w:t>h Party acknowledges and agrees that it accepts and will be bound by the terms of this Sub-Contract.</w:t>
      </w:r>
      <w:bookmarkEnd w:id="0"/>
    </w:p>
    <w:p w14:paraId="6FF79AC8" w14:textId="69A36AA4" w:rsidR="00676DBA" w:rsidRPr="002C7E9E" w:rsidRDefault="00676DBA" w:rsidP="002C7E9E">
      <w:pPr>
        <w:spacing w:after="240" w:line="312" w:lineRule="auto"/>
        <w:ind w:right="-327"/>
        <w:rPr>
          <w:rFonts w:cs="Arial"/>
          <w:b/>
        </w:rPr>
      </w:pPr>
      <w:r w:rsidRPr="002C7E9E">
        <w:rPr>
          <w:rFonts w:cs="Arial"/>
          <w:b/>
        </w:rPr>
        <w:t>IN WITNESS OF WHICH the Parties have signed this Sub-Contract on the date(s) shown below</w:t>
      </w:r>
    </w:p>
    <w:tbl>
      <w:tblPr>
        <w:tblW w:w="9209" w:type="dxa"/>
        <w:tblLook w:val="04A0" w:firstRow="1" w:lastRow="0" w:firstColumn="1" w:lastColumn="0" w:noHBand="0" w:noVBand="1"/>
      </w:tblPr>
      <w:tblGrid>
        <w:gridCol w:w="4264"/>
        <w:gridCol w:w="4945"/>
      </w:tblGrid>
      <w:tr w:rsidR="00676DBA" w:rsidRPr="00FE6A81" w14:paraId="085B18E4" w14:textId="77777777" w:rsidTr="002C7E9E">
        <w:trPr>
          <w:tblHeader/>
        </w:trPr>
        <w:tc>
          <w:tcPr>
            <w:tcW w:w="4264" w:type="dxa"/>
            <w:tcBorders>
              <w:top w:val="single" w:sz="4" w:space="0" w:color="auto"/>
              <w:left w:val="single" w:sz="4" w:space="0" w:color="auto"/>
            </w:tcBorders>
            <w:shd w:val="clear" w:color="auto" w:fill="auto"/>
          </w:tcPr>
          <w:p w14:paraId="08F9DBA7" w14:textId="77777777" w:rsidR="00676DBA" w:rsidRPr="002C7E9E" w:rsidRDefault="00676DBA" w:rsidP="002C7E9E">
            <w:pPr>
              <w:rPr>
                <w:rFonts w:cs="Arial"/>
              </w:rPr>
            </w:pPr>
            <w:r w:rsidRPr="002C7E9E">
              <w:rPr>
                <w:rFonts w:cs="Arial"/>
              </w:rPr>
              <w:t>SIGNED by</w:t>
            </w:r>
          </w:p>
        </w:tc>
        <w:tc>
          <w:tcPr>
            <w:tcW w:w="4945" w:type="dxa"/>
            <w:tcBorders>
              <w:top w:val="single" w:sz="4" w:space="0" w:color="auto"/>
              <w:right w:val="single" w:sz="4" w:space="0" w:color="auto"/>
            </w:tcBorders>
            <w:shd w:val="clear" w:color="auto" w:fill="auto"/>
          </w:tcPr>
          <w:p w14:paraId="746C45D8" w14:textId="77777777" w:rsidR="00676DBA" w:rsidRPr="002C7E9E" w:rsidRDefault="00676DBA" w:rsidP="005207A1">
            <w:pPr>
              <w:spacing w:before="360"/>
              <w:jc w:val="center"/>
              <w:rPr>
                <w:rFonts w:cs="Arial"/>
              </w:rPr>
            </w:pPr>
            <w:r w:rsidRPr="002C7E9E">
              <w:rPr>
                <w:rFonts w:cs="Arial"/>
              </w:rPr>
              <w:t>……………………………………………………….</w:t>
            </w:r>
          </w:p>
          <w:p w14:paraId="78C067CD" w14:textId="77777777" w:rsidR="00676DBA" w:rsidRPr="002C7E9E" w:rsidRDefault="00676DBA" w:rsidP="005207A1">
            <w:pPr>
              <w:spacing w:before="60"/>
              <w:jc w:val="center"/>
              <w:rPr>
                <w:rFonts w:cs="Arial"/>
              </w:rPr>
            </w:pPr>
            <w:r w:rsidRPr="002C7E9E">
              <w:rPr>
                <w:rFonts w:cs="Arial"/>
              </w:rPr>
              <w:t>Signature</w:t>
            </w:r>
          </w:p>
        </w:tc>
      </w:tr>
      <w:tr w:rsidR="00676DBA" w:rsidRPr="00FE6A81" w14:paraId="74B00BB0" w14:textId="77777777" w:rsidTr="002C7E9E">
        <w:trPr>
          <w:trHeight w:val="2062"/>
        </w:trPr>
        <w:tc>
          <w:tcPr>
            <w:tcW w:w="4264" w:type="dxa"/>
            <w:tcBorders>
              <w:left w:val="single" w:sz="4" w:space="0" w:color="auto"/>
              <w:bottom w:val="single" w:sz="4" w:space="0" w:color="auto"/>
            </w:tcBorders>
            <w:shd w:val="clear" w:color="auto" w:fill="auto"/>
          </w:tcPr>
          <w:p w14:paraId="29D68838" w14:textId="77777777" w:rsidR="00676DBA" w:rsidRPr="002C7E9E" w:rsidRDefault="00676DBA" w:rsidP="005207A1">
            <w:pPr>
              <w:rPr>
                <w:rFonts w:cs="Arial"/>
              </w:rPr>
            </w:pPr>
            <w:r w:rsidRPr="002C7E9E">
              <w:rPr>
                <w:rFonts w:cs="Arial"/>
              </w:rPr>
              <w:t>[</w:t>
            </w:r>
            <w:r w:rsidRPr="002C7E9E">
              <w:rPr>
                <w:rFonts w:cs="Arial"/>
                <w:i/>
                <w:highlight w:val="yellow"/>
              </w:rPr>
              <w:t>insert authorised signatory’s name</w:t>
            </w:r>
            <w:r w:rsidRPr="002C7E9E">
              <w:rPr>
                <w:rFonts w:cs="Arial"/>
              </w:rPr>
              <w:t>]</w:t>
            </w:r>
          </w:p>
          <w:p w14:paraId="26349853" w14:textId="77777777" w:rsidR="00676DBA" w:rsidRPr="002C7E9E" w:rsidRDefault="00676DBA" w:rsidP="002C7E9E">
            <w:pPr>
              <w:spacing w:after="360"/>
              <w:rPr>
                <w:rFonts w:cs="Arial"/>
              </w:rPr>
            </w:pPr>
            <w:r w:rsidRPr="002C7E9E">
              <w:rPr>
                <w:rFonts w:cs="Arial"/>
              </w:rPr>
              <w:t>for and on behalf of</w:t>
            </w:r>
          </w:p>
          <w:p w14:paraId="4AC462AC" w14:textId="4E2D8A59" w:rsidR="00676DBA" w:rsidRPr="002C7E9E" w:rsidRDefault="00676DBA" w:rsidP="005D1985">
            <w:pPr>
              <w:rPr>
                <w:rFonts w:cs="Arial"/>
              </w:rPr>
            </w:pPr>
            <w:r w:rsidRPr="002C7E9E">
              <w:rPr>
                <w:rFonts w:cs="Arial"/>
              </w:rPr>
              <w:t>[</w:t>
            </w:r>
            <w:r w:rsidRPr="002C7E9E">
              <w:rPr>
                <w:rFonts w:cs="Arial"/>
                <w:i/>
                <w:highlight w:val="yellow"/>
              </w:rPr>
              <w:t xml:space="preserve">insert </w:t>
            </w:r>
            <w:r w:rsidR="005D1985" w:rsidRPr="002C7E9E">
              <w:rPr>
                <w:rFonts w:cs="Arial"/>
                <w:i/>
                <w:highlight w:val="yellow"/>
              </w:rPr>
              <w:t>Core Network Practice’s</w:t>
            </w:r>
            <w:r w:rsidRPr="002C7E9E">
              <w:rPr>
                <w:rFonts w:cs="Arial"/>
                <w:i/>
                <w:highlight w:val="yellow"/>
              </w:rPr>
              <w:t xml:space="preserve"> name</w:t>
            </w:r>
            <w:r w:rsidRPr="002C7E9E">
              <w:rPr>
                <w:rFonts w:cs="Arial"/>
              </w:rPr>
              <w:t>]</w:t>
            </w:r>
          </w:p>
        </w:tc>
        <w:tc>
          <w:tcPr>
            <w:tcW w:w="4945" w:type="dxa"/>
            <w:tcBorders>
              <w:bottom w:val="single" w:sz="4" w:space="0" w:color="auto"/>
              <w:right w:val="single" w:sz="4" w:space="0" w:color="auto"/>
            </w:tcBorders>
            <w:shd w:val="clear" w:color="auto" w:fill="auto"/>
          </w:tcPr>
          <w:p w14:paraId="6763883C" w14:textId="77777777" w:rsidR="002C7E9E" w:rsidRDefault="002C7E9E" w:rsidP="002C7E9E">
            <w:pPr>
              <w:spacing w:before="360"/>
              <w:jc w:val="center"/>
              <w:rPr>
                <w:rFonts w:cs="Arial"/>
              </w:rPr>
            </w:pPr>
          </w:p>
          <w:p w14:paraId="6B0A3500" w14:textId="4C9E139F" w:rsidR="00676DBA" w:rsidRPr="002C7E9E" w:rsidRDefault="00676DBA" w:rsidP="002C7E9E">
            <w:pPr>
              <w:jc w:val="center"/>
              <w:rPr>
                <w:rFonts w:cs="Arial"/>
              </w:rPr>
            </w:pPr>
            <w:r w:rsidRPr="002C7E9E">
              <w:rPr>
                <w:rFonts w:cs="Arial"/>
              </w:rPr>
              <w:t>……………………………………………………….</w:t>
            </w:r>
          </w:p>
          <w:p w14:paraId="01A03D03" w14:textId="77777777" w:rsidR="00676DBA" w:rsidRPr="002C7E9E" w:rsidRDefault="00676DBA" w:rsidP="005207A1">
            <w:pPr>
              <w:spacing w:before="60"/>
              <w:jc w:val="center"/>
              <w:rPr>
                <w:rFonts w:cs="Arial"/>
              </w:rPr>
            </w:pPr>
            <w:r w:rsidRPr="002C7E9E">
              <w:rPr>
                <w:rFonts w:cs="Arial"/>
              </w:rPr>
              <w:t>Title</w:t>
            </w:r>
          </w:p>
          <w:p w14:paraId="7B5140E0" w14:textId="77777777" w:rsidR="00676DBA" w:rsidRPr="002C7E9E" w:rsidRDefault="00676DBA" w:rsidP="005207A1">
            <w:pPr>
              <w:spacing w:before="360"/>
              <w:jc w:val="center"/>
              <w:rPr>
                <w:rFonts w:cs="Arial"/>
              </w:rPr>
            </w:pPr>
            <w:r w:rsidRPr="002C7E9E">
              <w:rPr>
                <w:rFonts w:cs="Arial"/>
              </w:rPr>
              <w:t>……………………………………………………….</w:t>
            </w:r>
          </w:p>
          <w:p w14:paraId="7732D8B2" w14:textId="77777777" w:rsidR="00676DBA" w:rsidRPr="002C7E9E" w:rsidRDefault="00676DBA" w:rsidP="005207A1">
            <w:pPr>
              <w:spacing w:before="60"/>
              <w:jc w:val="center"/>
              <w:rPr>
                <w:rFonts w:cs="Arial"/>
              </w:rPr>
            </w:pPr>
            <w:r w:rsidRPr="002C7E9E">
              <w:rPr>
                <w:rFonts w:cs="Arial"/>
              </w:rPr>
              <w:t>Date</w:t>
            </w:r>
          </w:p>
        </w:tc>
      </w:tr>
    </w:tbl>
    <w:p w14:paraId="123C1029" w14:textId="47C25307" w:rsidR="005207A1" w:rsidRPr="00FE6A81" w:rsidRDefault="005207A1" w:rsidP="00676DBA">
      <w:pPr>
        <w:rPr>
          <w:rFonts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945"/>
      </w:tblGrid>
      <w:tr w:rsidR="00676DBA" w:rsidRPr="00FE6A81" w14:paraId="301A7589" w14:textId="77777777" w:rsidTr="002C7E9E">
        <w:trPr>
          <w:tblHeader/>
        </w:trPr>
        <w:tc>
          <w:tcPr>
            <w:tcW w:w="4264" w:type="dxa"/>
            <w:shd w:val="clear" w:color="auto" w:fill="auto"/>
          </w:tcPr>
          <w:p w14:paraId="1A9349DD" w14:textId="77777777" w:rsidR="00676DBA" w:rsidRPr="002C7E9E" w:rsidRDefault="00676DBA" w:rsidP="005207A1">
            <w:pPr>
              <w:rPr>
                <w:rFonts w:cs="Arial"/>
              </w:rPr>
            </w:pPr>
            <w:r w:rsidRPr="002C7E9E">
              <w:rPr>
                <w:rFonts w:cs="Arial"/>
              </w:rPr>
              <w:t>SIGNED by</w:t>
            </w:r>
          </w:p>
        </w:tc>
        <w:tc>
          <w:tcPr>
            <w:tcW w:w="4945" w:type="dxa"/>
            <w:shd w:val="clear" w:color="auto" w:fill="auto"/>
          </w:tcPr>
          <w:p w14:paraId="1F856992" w14:textId="24542057" w:rsidR="00676DBA" w:rsidRPr="002C7E9E" w:rsidRDefault="00676DBA" w:rsidP="005207A1">
            <w:pPr>
              <w:spacing w:before="360"/>
              <w:rPr>
                <w:rFonts w:cs="Arial"/>
              </w:rPr>
            </w:pPr>
            <w:r w:rsidRPr="002C7E9E">
              <w:rPr>
                <w:rFonts w:cs="Arial"/>
              </w:rPr>
              <w:t>……………………………………………………</w:t>
            </w:r>
            <w:r w:rsidR="002C7E9E">
              <w:rPr>
                <w:rFonts w:cs="Arial"/>
              </w:rPr>
              <w:t>….</w:t>
            </w:r>
          </w:p>
          <w:p w14:paraId="5C2FC80D" w14:textId="77777777" w:rsidR="00676DBA" w:rsidRPr="002C7E9E" w:rsidRDefault="00676DBA" w:rsidP="005207A1">
            <w:pPr>
              <w:spacing w:before="60"/>
              <w:jc w:val="center"/>
              <w:rPr>
                <w:rFonts w:cs="Arial"/>
              </w:rPr>
            </w:pPr>
            <w:r w:rsidRPr="002C7E9E">
              <w:rPr>
                <w:rFonts w:cs="Arial"/>
              </w:rPr>
              <w:t>Signature</w:t>
            </w:r>
          </w:p>
        </w:tc>
      </w:tr>
      <w:tr w:rsidR="00676DBA" w:rsidRPr="00FE6A81" w14:paraId="3E521BB0" w14:textId="77777777" w:rsidTr="002C7E9E">
        <w:trPr>
          <w:trHeight w:val="2132"/>
        </w:trPr>
        <w:tc>
          <w:tcPr>
            <w:tcW w:w="4264" w:type="dxa"/>
            <w:shd w:val="clear" w:color="auto" w:fill="auto"/>
          </w:tcPr>
          <w:p w14:paraId="021BE84F" w14:textId="77777777" w:rsidR="00676DBA" w:rsidRPr="002C7E9E" w:rsidRDefault="00676DBA" w:rsidP="005207A1">
            <w:pPr>
              <w:rPr>
                <w:rFonts w:cs="Arial"/>
              </w:rPr>
            </w:pPr>
            <w:r w:rsidRPr="002C7E9E">
              <w:rPr>
                <w:rFonts w:cs="Arial"/>
              </w:rPr>
              <w:t>[</w:t>
            </w:r>
            <w:r w:rsidRPr="002C7E9E">
              <w:rPr>
                <w:rFonts w:cs="Arial"/>
                <w:i/>
                <w:highlight w:val="yellow"/>
              </w:rPr>
              <w:t>insert authorised signatory’s name</w:t>
            </w:r>
            <w:r w:rsidRPr="002C7E9E">
              <w:rPr>
                <w:rFonts w:cs="Arial"/>
              </w:rPr>
              <w:t>]</w:t>
            </w:r>
          </w:p>
          <w:p w14:paraId="03ABC285" w14:textId="77777777" w:rsidR="00676DBA" w:rsidRPr="002C7E9E" w:rsidRDefault="00676DBA" w:rsidP="002C7E9E">
            <w:pPr>
              <w:spacing w:after="480"/>
              <w:rPr>
                <w:rFonts w:cs="Arial"/>
              </w:rPr>
            </w:pPr>
            <w:r w:rsidRPr="002C7E9E">
              <w:rPr>
                <w:rFonts w:cs="Arial"/>
              </w:rPr>
              <w:t>for and on behalf of</w:t>
            </w:r>
          </w:p>
          <w:p w14:paraId="6F52150C" w14:textId="45EEA263" w:rsidR="00676DBA" w:rsidRPr="002C7E9E" w:rsidRDefault="00676DBA" w:rsidP="005207A1">
            <w:pPr>
              <w:rPr>
                <w:rFonts w:cs="Arial"/>
              </w:rPr>
            </w:pPr>
            <w:r w:rsidRPr="002C7E9E">
              <w:rPr>
                <w:rFonts w:cs="Arial"/>
              </w:rPr>
              <w:t>[</w:t>
            </w:r>
            <w:r w:rsidRPr="002C7E9E">
              <w:rPr>
                <w:rFonts w:cs="Arial"/>
                <w:i/>
                <w:highlight w:val="yellow"/>
              </w:rPr>
              <w:t xml:space="preserve">insert </w:t>
            </w:r>
            <w:r w:rsidR="005D1985" w:rsidRPr="002C7E9E">
              <w:rPr>
                <w:rFonts w:cs="Arial"/>
                <w:i/>
                <w:highlight w:val="yellow"/>
              </w:rPr>
              <w:t xml:space="preserve">Core Network Practice’s </w:t>
            </w:r>
            <w:r w:rsidRPr="002C7E9E">
              <w:rPr>
                <w:rFonts w:cs="Arial"/>
                <w:i/>
                <w:highlight w:val="yellow"/>
              </w:rPr>
              <w:t>name</w:t>
            </w:r>
            <w:r w:rsidRPr="002C7E9E">
              <w:rPr>
                <w:rFonts w:cs="Arial"/>
              </w:rPr>
              <w:t>]</w:t>
            </w:r>
          </w:p>
          <w:p w14:paraId="3AFE6F0D" w14:textId="77777777" w:rsidR="00676DBA" w:rsidRPr="002C7E9E" w:rsidRDefault="00676DBA" w:rsidP="005207A1">
            <w:pPr>
              <w:rPr>
                <w:rFonts w:cs="Arial"/>
              </w:rPr>
            </w:pPr>
          </w:p>
        </w:tc>
        <w:tc>
          <w:tcPr>
            <w:tcW w:w="4945" w:type="dxa"/>
            <w:shd w:val="clear" w:color="auto" w:fill="auto"/>
          </w:tcPr>
          <w:p w14:paraId="733475E9" w14:textId="77777777" w:rsidR="002C7E9E" w:rsidRDefault="002C7E9E" w:rsidP="005207A1">
            <w:pPr>
              <w:spacing w:before="360"/>
              <w:jc w:val="center"/>
              <w:rPr>
                <w:rFonts w:cs="Arial"/>
              </w:rPr>
            </w:pPr>
          </w:p>
          <w:p w14:paraId="4DF72076" w14:textId="47B12DBD" w:rsidR="00676DBA" w:rsidRPr="002C7E9E" w:rsidRDefault="00676DBA" w:rsidP="002C7E9E">
            <w:pPr>
              <w:jc w:val="center"/>
              <w:rPr>
                <w:rFonts w:cs="Arial"/>
              </w:rPr>
            </w:pPr>
            <w:r w:rsidRPr="002C7E9E">
              <w:rPr>
                <w:rFonts w:cs="Arial"/>
              </w:rPr>
              <w:t>……………………………………………………….</w:t>
            </w:r>
          </w:p>
          <w:p w14:paraId="1CA5276F" w14:textId="77777777" w:rsidR="00676DBA" w:rsidRPr="002C7E9E" w:rsidRDefault="00676DBA" w:rsidP="005207A1">
            <w:pPr>
              <w:spacing w:before="60"/>
              <w:jc w:val="center"/>
              <w:rPr>
                <w:rFonts w:cs="Arial"/>
              </w:rPr>
            </w:pPr>
            <w:r w:rsidRPr="002C7E9E">
              <w:rPr>
                <w:rFonts w:cs="Arial"/>
              </w:rPr>
              <w:t>Title</w:t>
            </w:r>
          </w:p>
          <w:p w14:paraId="06E69BA1" w14:textId="77777777" w:rsidR="00676DBA" w:rsidRPr="002C7E9E" w:rsidRDefault="00676DBA" w:rsidP="005207A1">
            <w:pPr>
              <w:spacing w:before="360"/>
              <w:jc w:val="center"/>
              <w:rPr>
                <w:rFonts w:cs="Arial"/>
              </w:rPr>
            </w:pPr>
            <w:r w:rsidRPr="002C7E9E">
              <w:rPr>
                <w:rFonts w:cs="Arial"/>
              </w:rPr>
              <w:t>…………………………………………………….</w:t>
            </w:r>
          </w:p>
          <w:p w14:paraId="57ED1BD8" w14:textId="77777777" w:rsidR="00676DBA" w:rsidRPr="002C7E9E" w:rsidRDefault="00676DBA" w:rsidP="005207A1">
            <w:pPr>
              <w:spacing w:before="60"/>
              <w:jc w:val="center"/>
              <w:rPr>
                <w:rFonts w:cs="Arial"/>
              </w:rPr>
            </w:pPr>
            <w:r w:rsidRPr="002C7E9E">
              <w:rPr>
                <w:rFonts w:cs="Arial"/>
              </w:rPr>
              <w:t>Date</w:t>
            </w:r>
          </w:p>
        </w:tc>
      </w:tr>
    </w:tbl>
    <w:p w14:paraId="0C2C5C60" w14:textId="77777777" w:rsidR="005207A1" w:rsidRPr="00FE6A81" w:rsidRDefault="005207A1">
      <w:pPr>
        <w:rPr>
          <w:rFonts w:cs="Arial"/>
          <w:b/>
        </w:rPr>
      </w:pPr>
    </w:p>
    <w:p w14:paraId="69E4A029" w14:textId="77777777" w:rsidR="005207A1" w:rsidRPr="00FE6A81" w:rsidRDefault="005207A1">
      <w:pPr>
        <w:rPr>
          <w:rFonts w:cs="Arial"/>
          <w:b/>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945"/>
      </w:tblGrid>
      <w:tr w:rsidR="005207A1" w:rsidRPr="00FE6A81" w14:paraId="629ABA8B" w14:textId="77777777" w:rsidTr="002C7E9E">
        <w:trPr>
          <w:tblHeader/>
        </w:trPr>
        <w:tc>
          <w:tcPr>
            <w:tcW w:w="4264" w:type="dxa"/>
            <w:shd w:val="clear" w:color="auto" w:fill="auto"/>
          </w:tcPr>
          <w:p w14:paraId="02E13BA9" w14:textId="77777777" w:rsidR="005207A1" w:rsidRPr="002C7E9E" w:rsidRDefault="005207A1" w:rsidP="005207A1">
            <w:pPr>
              <w:rPr>
                <w:rFonts w:cs="Arial"/>
              </w:rPr>
            </w:pPr>
            <w:r w:rsidRPr="002C7E9E">
              <w:rPr>
                <w:rFonts w:cs="Arial"/>
              </w:rPr>
              <w:lastRenderedPageBreak/>
              <w:t>SIGNED by</w:t>
            </w:r>
          </w:p>
        </w:tc>
        <w:tc>
          <w:tcPr>
            <w:tcW w:w="4945" w:type="dxa"/>
            <w:shd w:val="clear" w:color="auto" w:fill="auto"/>
          </w:tcPr>
          <w:p w14:paraId="15BA720D" w14:textId="77777777" w:rsidR="005207A1" w:rsidRPr="002C7E9E" w:rsidRDefault="005207A1" w:rsidP="005207A1">
            <w:pPr>
              <w:spacing w:before="360"/>
              <w:rPr>
                <w:rFonts w:cs="Arial"/>
              </w:rPr>
            </w:pPr>
            <w:r w:rsidRPr="002C7E9E">
              <w:rPr>
                <w:rFonts w:cs="Arial"/>
              </w:rPr>
              <w:t>…………………………………………………….</w:t>
            </w:r>
          </w:p>
          <w:p w14:paraId="2CB62448" w14:textId="77777777" w:rsidR="005207A1" w:rsidRPr="002C7E9E" w:rsidRDefault="005207A1" w:rsidP="005207A1">
            <w:pPr>
              <w:spacing w:before="60"/>
              <w:jc w:val="center"/>
              <w:rPr>
                <w:rFonts w:cs="Arial"/>
              </w:rPr>
            </w:pPr>
            <w:r w:rsidRPr="002C7E9E">
              <w:rPr>
                <w:rFonts w:cs="Arial"/>
              </w:rPr>
              <w:t>Signature</w:t>
            </w:r>
          </w:p>
        </w:tc>
      </w:tr>
      <w:tr w:rsidR="005207A1" w:rsidRPr="00FE6A81" w14:paraId="224FBC6E" w14:textId="77777777" w:rsidTr="002C7E9E">
        <w:trPr>
          <w:trHeight w:val="2132"/>
        </w:trPr>
        <w:tc>
          <w:tcPr>
            <w:tcW w:w="4264" w:type="dxa"/>
            <w:shd w:val="clear" w:color="auto" w:fill="auto"/>
          </w:tcPr>
          <w:p w14:paraId="64F33EE9" w14:textId="77777777" w:rsidR="005207A1" w:rsidRPr="002C7E9E" w:rsidRDefault="005207A1" w:rsidP="005207A1">
            <w:pPr>
              <w:rPr>
                <w:rFonts w:cs="Arial"/>
              </w:rPr>
            </w:pPr>
            <w:r w:rsidRPr="002C7E9E">
              <w:rPr>
                <w:rFonts w:cs="Arial"/>
              </w:rPr>
              <w:t>[</w:t>
            </w:r>
            <w:r w:rsidRPr="002C7E9E">
              <w:rPr>
                <w:rFonts w:cs="Arial"/>
                <w:i/>
                <w:highlight w:val="yellow"/>
              </w:rPr>
              <w:t>insert authorised signatory’s name</w:t>
            </w:r>
            <w:r w:rsidRPr="002C7E9E">
              <w:rPr>
                <w:rFonts w:cs="Arial"/>
              </w:rPr>
              <w:t>]</w:t>
            </w:r>
          </w:p>
          <w:p w14:paraId="62C1575F" w14:textId="77777777" w:rsidR="005207A1" w:rsidRPr="002C7E9E" w:rsidRDefault="005207A1" w:rsidP="005207A1">
            <w:pPr>
              <w:rPr>
                <w:rFonts w:cs="Arial"/>
              </w:rPr>
            </w:pPr>
            <w:r w:rsidRPr="002C7E9E">
              <w:rPr>
                <w:rFonts w:cs="Arial"/>
              </w:rPr>
              <w:t>for and on behalf of</w:t>
            </w:r>
          </w:p>
          <w:p w14:paraId="2E41B27A" w14:textId="03931C5E" w:rsidR="005207A1" w:rsidRPr="002C7E9E" w:rsidRDefault="005207A1" w:rsidP="002C7E9E">
            <w:pPr>
              <w:spacing w:before="600"/>
              <w:rPr>
                <w:rFonts w:cs="Arial"/>
              </w:rPr>
            </w:pPr>
            <w:r w:rsidRPr="002C7E9E">
              <w:rPr>
                <w:rFonts w:cs="Arial"/>
              </w:rPr>
              <w:t>[</w:t>
            </w:r>
            <w:r w:rsidRPr="002C7E9E">
              <w:rPr>
                <w:rFonts w:cs="Arial"/>
                <w:i/>
                <w:highlight w:val="yellow"/>
              </w:rPr>
              <w:t xml:space="preserve">insert </w:t>
            </w:r>
            <w:r w:rsidR="005D1985" w:rsidRPr="002C7E9E">
              <w:rPr>
                <w:rFonts w:cs="Arial"/>
                <w:i/>
                <w:highlight w:val="yellow"/>
              </w:rPr>
              <w:t xml:space="preserve">Core Network Practice’s </w:t>
            </w:r>
            <w:r w:rsidRPr="002C7E9E">
              <w:rPr>
                <w:rFonts w:cs="Arial"/>
                <w:i/>
                <w:highlight w:val="yellow"/>
              </w:rPr>
              <w:t>name</w:t>
            </w:r>
            <w:r w:rsidRPr="002C7E9E">
              <w:rPr>
                <w:rFonts w:cs="Arial"/>
              </w:rPr>
              <w:t>]</w:t>
            </w:r>
          </w:p>
          <w:p w14:paraId="2968B96E" w14:textId="77777777" w:rsidR="005207A1" w:rsidRPr="002C7E9E" w:rsidRDefault="005207A1" w:rsidP="005207A1">
            <w:pPr>
              <w:rPr>
                <w:rFonts w:cs="Arial"/>
              </w:rPr>
            </w:pPr>
          </w:p>
        </w:tc>
        <w:tc>
          <w:tcPr>
            <w:tcW w:w="4945" w:type="dxa"/>
            <w:shd w:val="clear" w:color="auto" w:fill="auto"/>
          </w:tcPr>
          <w:p w14:paraId="227CB854" w14:textId="77777777" w:rsidR="002C7E9E" w:rsidRDefault="002C7E9E" w:rsidP="005207A1">
            <w:pPr>
              <w:spacing w:before="360"/>
              <w:jc w:val="center"/>
              <w:rPr>
                <w:rFonts w:cs="Arial"/>
              </w:rPr>
            </w:pPr>
          </w:p>
          <w:p w14:paraId="319E72E6" w14:textId="2C505FEC" w:rsidR="005207A1" w:rsidRPr="002C7E9E" w:rsidRDefault="005207A1" w:rsidP="002C7E9E">
            <w:pPr>
              <w:jc w:val="center"/>
              <w:rPr>
                <w:rFonts w:cs="Arial"/>
              </w:rPr>
            </w:pPr>
            <w:r w:rsidRPr="002C7E9E">
              <w:rPr>
                <w:rFonts w:cs="Arial"/>
              </w:rPr>
              <w:t>……………………………………………………….</w:t>
            </w:r>
          </w:p>
          <w:p w14:paraId="26AAB567" w14:textId="77777777" w:rsidR="005207A1" w:rsidRPr="002C7E9E" w:rsidRDefault="005207A1" w:rsidP="005207A1">
            <w:pPr>
              <w:spacing w:before="60"/>
              <w:jc w:val="center"/>
              <w:rPr>
                <w:rFonts w:cs="Arial"/>
              </w:rPr>
            </w:pPr>
            <w:r w:rsidRPr="002C7E9E">
              <w:rPr>
                <w:rFonts w:cs="Arial"/>
              </w:rPr>
              <w:t>Title</w:t>
            </w:r>
          </w:p>
          <w:p w14:paraId="7DFDEDB5" w14:textId="77777777" w:rsidR="005207A1" w:rsidRPr="002C7E9E" w:rsidRDefault="005207A1" w:rsidP="005207A1">
            <w:pPr>
              <w:spacing w:before="360"/>
              <w:jc w:val="center"/>
              <w:rPr>
                <w:rFonts w:cs="Arial"/>
              </w:rPr>
            </w:pPr>
            <w:r w:rsidRPr="002C7E9E">
              <w:rPr>
                <w:rFonts w:cs="Arial"/>
              </w:rPr>
              <w:t>…………………………………………………….</w:t>
            </w:r>
          </w:p>
          <w:p w14:paraId="119528ED" w14:textId="77777777" w:rsidR="005207A1" w:rsidRPr="002C7E9E" w:rsidRDefault="005207A1" w:rsidP="005207A1">
            <w:pPr>
              <w:spacing w:before="60"/>
              <w:jc w:val="center"/>
              <w:rPr>
                <w:rFonts w:cs="Arial"/>
              </w:rPr>
            </w:pPr>
            <w:r w:rsidRPr="002C7E9E">
              <w:rPr>
                <w:rFonts w:cs="Arial"/>
              </w:rPr>
              <w:t>Date</w:t>
            </w:r>
          </w:p>
        </w:tc>
      </w:tr>
    </w:tbl>
    <w:p w14:paraId="4A86E2B2" w14:textId="77777777" w:rsidR="005207A1" w:rsidRPr="00FE6A81" w:rsidRDefault="005207A1">
      <w:pPr>
        <w:rPr>
          <w:rFonts w:cs="Arial"/>
          <w:b/>
        </w:rPr>
      </w:pPr>
    </w:p>
    <w:p w14:paraId="34DB8A42" w14:textId="3DCB1B23" w:rsidR="005207A1" w:rsidRPr="002C7E9E" w:rsidRDefault="005207A1" w:rsidP="002C7E9E">
      <w:pPr>
        <w:spacing w:after="240" w:line="312" w:lineRule="auto"/>
        <w:ind w:right="-329"/>
        <w:rPr>
          <w:rFonts w:cs="Arial"/>
          <w:i/>
        </w:rPr>
      </w:pPr>
      <w:r w:rsidRPr="002C7E9E">
        <w:rPr>
          <w:rFonts w:cs="Arial"/>
          <w:i/>
        </w:rPr>
        <w:t xml:space="preserve">Guidance: All Core Network Practices of the PCN should sign the Sub-Contract unless agreed otherwise. </w:t>
      </w:r>
      <w:r w:rsidR="005D1985" w:rsidRPr="002C7E9E">
        <w:rPr>
          <w:rFonts w:cs="Arial"/>
          <w:i/>
        </w:rPr>
        <w:t xml:space="preserve">Add or remove the number of signature boxes for Core Network Practices as required. </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945"/>
      </w:tblGrid>
      <w:tr w:rsidR="005207A1" w:rsidRPr="00FE6A81" w14:paraId="7A86B146" w14:textId="77777777" w:rsidTr="002C7E9E">
        <w:trPr>
          <w:tblHeader/>
        </w:trPr>
        <w:tc>
          <w:tcPr>
            <w:tcW w:w="4264" w:type="dxa"/>
            <w:shd w:val="clear" w:color="auto" w:fill="auto"/>
          </w:tcPr>
          <w:p w14:paraId="3E83096B" w14:textId="77777777" w:rsidR="005207A1" w:rsidRPr="002C7E9E" w:rsidRDefault="005207A1" w:rsidP="005207A1">
            <w:pPr>
              <w:rPr>
                <w:rFonts w:cs="Arial"/>
              </w:rPr>
            </w:pPr>
            <w:r w:rsidRPr="002C7E9E">
              <w:rPr>
                <w:rFonts w:cs="Arial"/>
              </w:rPr>
              <w:t>SIGNED by</w:t>
            </w:r>
          </w:p>
        </w:tc>
        <w:tc>
          <w:tcPr>
            <w:tcW w:w="4945" w:type="dxa"/>
            <w:shd w:val="clear" w:color="auto" w:fill="auto"/>
          </w:tcPr>
          <w:p w14:paraId="440D12CE" w14:textId="77777777" w:rsidR="005207A1" w:rsidRPr="002C7E9E" w:rsidRDefault="005207A1" w:rsidP="005207A1">
            <w:pPr>
              <w:spacing w:before="360"/>
              <w:rPr>
                <w:rFonts w:cs="Arial"/>
              </w:rPr>
            </w:pPr>
            <w:r w:rsidRPr="002C7E9E">
              <w:rPr>
                <w:rFonts w:cs="Arial"/>
              </w:rPr>
              <w:t>…………………………………………………….</w:t>
            </w:r>
          </w:p>
          <w:p w14:paraId="449746DF" w14:textId="77777777" w:rsidR="005207A1" w:rsidRPr="002C7E9E" w:rsidRDefault="005207A1" w:rsidP="005207A1">
            <w:pPr>
              <w:spacing w:before="60"/>
              <w:jc w:val="center"/>
              <w:rPr>
                <w:rFonts w:cs="Arial"/>
              </w:rPr>
            </w:pPr>
            <w:r w:rsidRPr="002C7E9E">
              <w:rPr>
                <w:rFonts w:cs="Arial"/>
              </w:rPr>
              <w:t>Signature</w:t>
            </w:r>
          </w:p>
        </w:tc>
      </w:tr>
      <w:tr w:rsidR="005207A1" w:rsidRPr="00FE6A81" w14:paraId="3993A08B" w14:textId="77777777" w:rsidTr="002C7E9E">
        <w:trPr>
          <w:trHeight w:val="2132"/>
        </w:trPr>
        <w:tc>
          <w:tcPr>
            <w:tcW w:w="4264" w:type="dxa"/>
            <w:shd w:val="clear" w:color="auto" w:fill="auto"/>
          </w:tcPr>
          <w:p w14:paraId="1C4BC996" w14:textId="77777777" w:rsidR="005207A1" w:rsidRPr="002C7E9E" w:rsidRDefault="005207A1" w:rsidP="005207A1">
            <w:pPr>
              <w:rPr>
                <w:rFonts w:cs="Arial"/>
              </w:rPr>
            </w:pPr>
            <w:r w:rsidRPr="002C7E9E">
              <w:rPr>
                <w:rFonts w:cs="Arial"/>
              </w:rPr>
              <w:t>[</w:t>
            </w:r>
            <w:r w:rsidRPr="002C7E9E">
              <w:rPr>
                <w:rFonts w:cs="Arial"/>
                <w:i/>
                <w:highlight w:val="yellow"/>
              </w:rPr>
              <w:t>insert authorised signatory’s name</w:t>
            </w:r>
            <w:r w:rsidRPr="002C7E9E">
              <w:rPr>
                <w:rFonts w:cs="Arial"/>
              </w:rPr>
              <w:t>]</w:t>
            </w:r>
          </w:p>
          <w:p w14:paraId="22813C69" w14:textId="77777777" w:rsidR="005207A1" w:rsidRPr="002C7E9E" w:rsidRDefault="005207A1" w:rsidP="005207A1">
            <w:pPr>
              <w:rPr>
                <w:rFonts w:cs="Arial"/>
              </w:rPr>
            </w:pPr>
            <w:r w:rsidRPr="002C7E9E">
              <w:rPr>
                <w:rFonts w:cs="Arial"/>
              </w:rPr>
              <w:t>for and on behalf of</w:t>
            </w:r>
          </w:p>
          <w:p w14:paraId="52F75578" w14:textId="42A886FE" w:rsidR="005207A1" w:rsidRPr="002C7E9E" w:rsidRDefault="005207A1" w:rsidP="006C085A">
            <w:pPr>
              <w:spacing w:before="600"/>
              <w:rPr>
                <w:rFonts w:cs="Arial"/>
              </w:rPr>
            </w:pPr>
            <w:r w:rsidRPr="002C7E9E">
              <w:rPr>
                <w:rFonts w:cs="Arial"/>
              </w:rPr>
              <w:t>[</w:t>
            </w:r>
            <w:r w:rsidRPr="002C7E9E">
              <w:rPr>
                <w:rFonts w:cs="Arial"/>
                <w:i/>
                <w:highlight w:val="yellow"/>
              </w:rPr>
              <w:t>insert Sub-Contractor’s name</w:t>
            </w:r>
            <w:r w:rsidRPr="002C7E9E">
              <w:rPr>
                <w:rFonts w:cs="Arial"/>
              </w:rPr>
              <w:t>]</w:t>
            </w:r>
          </w:p>
          <w:p w14:paraId="7596C7D0" w14:textId="77777777" w:rsidR="005207A1" w:rsidRPr="002C7E9E" w:rsidRDefault="005207A1" w:rsidP="005207A1">
            <w:pPr>
              <w:rPr>
                <w:rFonts w:cs="Arial"/>
              </w:rPr>
            </w:pPr>
          </w:p>
        </w:tc>
        <w:tc>
          <w:tcPr>
            <w:tcW w:w="4945" w:type="dxa"/>
            <w:shd w:val="clear" w:color="auto" w:fill="auto"/>
          </w:tcPr>
          <w:p w14:paraId="2C45E738" w14:textId="77777777" w:rsidR="006C085A" w:rsidRDefault="006C085A" w:rsidP="006C085A">
            <w:pPr>
              <w:spacing w:before="360"/>
              <w:jc w:val="center"/>
              <w:rPr>
                <w:rFonts w:cs="Arial"/>
              </w:rPr>
            </w:pPr>
          </w:p>
          <w:p w14:paraId="347C73FE" w14:textId="2578F46E" w:rsidR="005207A1" w:rsidRPr="002C7E9E" w:rsidRDefault="005207A1" w:rsidP="006C085A">
            <w:pPr>
              <w:jc w:val="center"/>
              <w:rPr>
                <w:rFonts w:cs="Arial"/>
              </w:rPr>
            </w:pPr>
            <w:r w:rsidRPr="002C7E9E">
              <w:rPr>
                <w:rFonts w:cs="Arial"/>
              </w:rPr>
              <w:t>……………………………………………………….</w:t>
            </w:r>
          </w:p>
          <w:p w14:paraId="257AB3D0" w14:textId="77777777" w:rsidR="005207A1" w:rsidRPr="002C7E9E" w:rsidRDefault="005207A1" w:rsidP="005207A1">
            <w:pPr>
              <w:spacing w:before="60"/>
              <w:jc w:val="center"/>
              <w:rPr>
                <w:rFonts w:cs="Arial"/>
              </w:rPr>
            </w:pPr>
            <w:r w:rsidRPr="002C7E9E">
              <w:rPr>
                <w:rFonts w:cs="Arial"/>
              </w:rPr>
              <w:t>Title</w:t>
            </w:r>
          </w:p>
          <w:p w14:paraId="6F50F28C" w14:textId="77777777" w:rsidR="005207A1" w:rsidRPr="002C7E9E" w:rsidRDefault="005207A1" w:rsidP="005207A1">
            <w:pPr>
              <w:spacing w:before="360"/>
              <w:jc w:val="center"/>
              <w:rPr>
                <w:rFonts w:cs="Arial"/>
              </w:rPr>
            </w:pPr>
            <w:r w:rsidRPr="002C7E9E">
              <w:rPr>
                <w:rFonts w:cs="Arial"/>
              </w:rPr>
              <w:t>…………………………………………………….</w:t>
            </w:r>
          </w:p>
          <w:p w14:paraId="0F75E9B6" w14:textId="77777777" w:rsidR="005207A1" w:rsidRPr="002C7E9E" w:rsidRDefault="005207A1" w:rsidP="005207A1">
            <w:pPr>
              <w:spacing w:before="60"/>
              <w:jc w:val="center"/>
              <w:rPr>
                <w:rFonts w:cs="Arial"/>
              </w:rPr>
            </w:pPr>
            <w:r w:rsidRPr="002C7E9E">
              <w:rPr>
                <w:rFonts w:cs="Arial"/>
              </w:rPr>
              <w:t>Date</w:t>
            </w:r>
          </w:p>
        </w:tc>
      </w:tr>
    </w:tbl>
    <w:p w14:paraId="5EF1B8C2" w14:textId="77777777" w:rsidR="005207A1" w:rsidRPr="00FE6A81" w:rsidRDefault="005207A1">
      <w:pPr>
        <w:rPr>
          <w:rFonts w:cs="Arial"/>
          <w:b/>
        </w:rPr>
      </w:pPr>
    </w:p>
    <w:p w14:paraId="78150AC8" w14:textId="77777777" w:rsidR="005D1985" w:rsidRPr="00FE6A81" w:rsidRDefault="005D1985">
      <w:pPr>
        <w:rPr>
          <w:rFonts w:cs="Arial"/>
          <w:b/>
        </w:rPr>
      </w:pPr>
      <w:r w:rsidRPr="00FE6A81">
        <w:rPr>
          <w:rFonts w:cs="Arial"/>
          <w:b/>
        </w:rPr>
        <w:br w:type="page"/>
      </w:r>
    </w:p>
    <w:p w14:paraId="5C20E177" w14:textId="18171DE6" w:rsidR="003D0380" w:rsidRPr="006C085A" w:rsidRDefault="003D0380" w:rsidP="006C085A">
      <w:pPr>
        <w:pStyle w:val="Head2"/>
      </w:pPr>
      <w:r w:rsidRPr="006C085A">
        <w:lastRenderedPageBreak/>
        <w:t>CONTENTS</w:t>
      </w:r>
    </w:p>
    <w:sdt>
      <w:sdtPr>
        <w:rPr>
          <w:rFonts w:ascii="Arial" w:eastAsiaTheme="minorHAnsi" w:hAnsi="Arial" w:cs="Times New Roman"/>
          <w:b/>
          <w:caps/>
          <w:color w:val="auto"/>
          <w:sz w:val="20"/>
          <w:szCs w:val="20"/>
          <w:lang w:val="en-GB"/>
        </w:rPr>
        <w:id w:val="-1727220358"/>
        <w:docPartObj>
          <w:docPartGallery w:val="Table of Contents"/>
          <w:docPartUnique/>
        </w:docPartObj>
      </w:sdtPr>
      <w:sdtEndPr>
        <w:rPr>
          <w:rFonts w:asciiTheme="minorHAnsi" w:hAnsiTheme="minorHAnsi" w:cs="Arial"/>
          <w:b w:val="0"/>
          <w:bCs/>
          <w:caps w:val="0"/>
          <w:noProof/>
          <w:sz w:val="24"/>
          <w:szCs w:val="24"/>
        </w:rPr>
      </w:sdtEndPr>
      <w:sdtContent>
        <w:p w14:paraId="4EB4A163" w14:textId="428E259D" w:rsidR="0076569B" w:rsidRDefault="0076569B" w:rsidP="007C443F">
          <w:pPr>
            <w:pStyle w:val="TOCHeading"/>
          </w:pPr>
        </w:p>
        <w:p w14:paraId="6D665978" w14:textId="34C18D5A" w:rsidR="007C443F" w:rsidRPr="006C085A" w:rsidRDefault="0076569B">
          <w:pPr>
            <w:pStyle w:val="TOC1"/>
            <w:rPr>
              <w:rFonts w:eastAsiaTheme="minorEastAsia" w:cs="Arial"/>
              <w:caps w:val="0"/>
              <w:noProof/>
            </w:rPr>
          </w:pPr>
          <w:r w:rsidRPr="006C085A">
            <w:rPr>
              <w:rFonts w:cs="Arial"/>
              <w:smallCaps/>
            </w:rPr>
            <w:fldChar w:fldCharType="begin"/>
          </w:r>
          <w:r w:rsidRPr="006C085A">
            <w:rPr>
              <w:rFonts w:cs="Arial"/>
              <w:smallCaps/>
            </w:rPr>
            <w:instrText xml:space="preserve"> TOC \o "1-1" \h \z \u </w:instrText>
          </w:r>
          <w:r w:rsidRPr="006C085A">
            <w:rPr>
              <w:rFonts w:cs="Arial"/>
              <w:smallCaps/>
            </w:rPr>
            <w:fldChar w:fldCharType="separate"/>
          </w:r>
          <w:hyperlink w:anchor="_Toc111211935" w:history="1">
            <w:r w:rsidR="007C443F" w:rsidRPr="006C085A">
              <w:rPr>
                <w:rStyle w:val="Hyperlink"/>
                <w:rFonts w:cs="Arial"/>
                <w:noProof/>
              </w:rPr>
              <w:t>SUB-CONTRACT SUMMARY</w:t>
            </w:r>
            <w:r w:rsidR="007C443F" w:rsidRPr="006C085A">
              <w:rPr>
                <w:rFonts w:cs="Arial"/>
                <w:noProof/>
                <w:webHidden/>
              </w:rPr>
              <w:tab/>
            </w:r>
            <w:r w:rsidR="007C443F" w:rsidRPr="006C085A">
              <w:rPr>
                <w:rFonts w:cs="Arial"/>
                <w:noProof/>
                <w:webHidden/>
              </w:rPr>
              <w:fldChar w:fldCharType="begin"/>
            </w:r>
            <w:r w:rsidR="007C443F" w:rsidRPr="006C085A">
              <w:rPr>
                <w:rFonts w:cs="Arial"/>
                <w:noProof/>
                <w:webHidden/>
              </w:rPr>
              <w:instrText xml:space="preserve"> PAGEREF _Toc111211935 \h </w:instrText>
            </w:r>
            <w:r w:rsidR="007C443F" w:rsidRPr="006C085A">
              <w:rPr>
                <w:rFonts w:cs="Arial"/>
                <w:noProof/>
                <w:webHidden/>
              </w:rPr>
            </w:r>
            <w:r w:rsidR="007C443F" w:rsidRPr="006C085A">
              <w:rPr>
                <w:rFonts w:cs="Arial"/>
                <w:noProof/>
                <w:webHidden/>
              </w:rPr>
              <w:fldChar w:fldCharType="separate"/>
            </w:r>
            <w:r w:rsidR="008C0D4A">
              <w:rPr>
                <w:rFonts w:cs="Arial"/>
                <w:noProof/>
                <w:webHidden/>
              </w:rPr>
              <w:t>7</w:t>
            </w:r>
            <w:r w:rsidR="007C443F" w:rsidRPr="006C085A">
              <w:rPr>
                <w:rFonts w:cs="Arial"/>
                <w:noProof/>
                <w:webHidden/>
              </w:rPr>
              <w:fldChar w:fldCharType="end"/>
            </w:r>
          </w:hyperlink>
        </w:p>
        <w:p w14:paraId="0A834470" w14:textId="12144DC4" w:rsidR="007C443F" w:rsidRPr="006C085A" w:rsidRDefault="007C443F">
          <w:pPr>
            <w:pStyle w:val="TOC1"/>
            <w:rPr>
              <w:rFonts w:eastAsiaTheme="minorEastAsia" w:cs="Arial"/>
              <w:caps w:val="0"/>
              <w:noProof/>
            </w:rPr>
          </w:pPr>
          <w:hyperlink w:anchor="_Toc111211936" w:history="1">
            <w:r w:rsidRPr="006C085A">
              <w:rPr>
                <w:rStyle w:val="Hyperlink"/>
                <w:rFonts w:cs="Arial"/>
                <w:noProof/>
              </w:rPr>
              <w:t>SUB-CONTRACT CONDITIONS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_Toc111211936 \h </w:instrText>
            </w:r>
            <w:r w:rsidRPr="006C085A">
              <w:rPr>
                <w:rFonts w:cs="Arial"/>
                <w:noProof/>
                <w:webHidden/>
              </w:rPr>
            </w:r>
            <w:r w:rsidRPr="006C085A">
              <w:rPr>
                <w:rFonts w:cs="Arial"/>
                <w:noProof/>
                <w:webHidden/>
              </w:rPr>
              <w:fldChar w:fldCharType="separate"/>
            </w:r>
            <w:r w:rsidR="008C0D4A">
              <w:rPr>
                <w:rFonts w:cs="Arial"/>
                <w:noProof/>
                <w:webHidden/>
              </w:rPr>
              <w:t>9</w:t>
            </w:r>
            <w:r w:rsidRPr="006C085A">
              <w:rPr>
                <w:rFonts w:cs="Arial"/>
                <w:noProof/>
                <w:webHidden/>
              </w:rPr>
              <w:fldChar w:fldCharType="end"/>
            </w:r>
          </w:hyperlink>
        </w:p>
        <w:p w14:paraId="68E52945" w14:textId="18BA397C" w:rsidR="007C443F" w:rsidRPr="006C085A" w:rsidRDefault="007C443F" w:rsidP="006C0A69">
          <w:pPr>
            <w:pStyle w:val="TOC1"/>
            <w:ind w:left="284"/>
            <w:rPr>
              <w:rFonts w:eastAsiaTheme="minorEastAsia" w:cs="Arial"/>
              <w:caps w:val="0"/>
              <w:noProof/>
            </w:rPr>
          </w:pPr>
          <w:hyperlink w:anchor="_Toc111211937" w:history="1">
            <w:r w:rsidRPr="006C085A">
              <w:rPr>
                <w:rStyle w:val="Hyperlink"/>
                <w:rFonts w:cs="Arial"/>
                <w:noProof/>
              </w:rPr>
              <w:t>1.</w:t>
            </w:r>
            <w:r w:rsidRPr="006C085A">
              <w:rPr>
                <w:rFonts w:eastAsiaTheme="minorEastAsia" w:cs="Arial"/>
                <w:caps w:val="0"/>
                <w:noProof/>
              </w:rPr>
              <w:tab/>
            </w:r>
            <w:r w:rsidRPr="006C085A">
              <w:rPr>
                <w:rStyle w:val="Hyperlink"/>
                <w:rFonts w:cs="Arial"/>
                <w:noProof/>
              </w:rPr>
              <w:t>Operation of this Sub-Contract</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_Toc111211937 \h </w:instrText>
            </w:r>
            <w:r w:rsidRPr="006C085A">
              <w:rPr>
                <w:rFonts w:cs="Arial"/>
                <w:noProof/>
                <w:webHidden/>
              </w:rPr>
            </w:r>
            <w:r w:rsidRPr="006C085A">
              <w:rPr>
                <w:rFonts w:cs="Arial"/>
                <w:noProof/>
                <w:webHidden/>
              </w:rPr>
              <w:fldChar w:fldCharType="separate"/>
            </w:r>
            <w:r w:rsidR="008C0D4A">
              <w:rPr>
                <w:rFonts w:cs="Arial"/>
                <w:noProof/>
                <w:webHidden/>
              </w:rPr>
              <w:t>9</w:t>
            </w:r>
            <w:r w:rsidRPr="006C085A">
              <w:rPr>
                <w:rFonts w:cs="Arial"/>
                <w:noProof/>
                <w:webHidden/>
              </w:rPr>
              <w:fldChar w:fldCharType="end"/>
            </w:r>
          </w:hyperlink>
        </w:p>
        <w:p w14:paraId="3A6D18D4" w14:textId="599B0A39" w:rsidR="007C443F" w:rsidRPr="006C085A" w:rsidRDefault="007C443F" w:rsidP="006C0A69">
          <w:pPr>
            <w:pStyle w:val="TOC1"/>
            <w:ind w:left="284"/>
            <w:rPr>
              <w:rFonts w:eastAsiaTheme="minorEastAsia" w:cs="Arial"/>
              <w:caps w:val="0"/>
              <w:noProof/>
            </w:rPr>
          </w:pPr>
          <w:hyperlink w:anchor="_Toc111211938" w:history="1">
            <w:r w:rsidRPr="006C085A">
              <w:rPr>
                <w:rStyle w:val="Hyperlink"/>
                <w:rFonts w:cs="Arial"/>
                <w:noProof/>
              </w:rPr>
              <w:t>2.</w:t>
            </w:r>
            <w:r w:rsidRPr="006C085A">
              <w:rPr>
                <w:rFonts w:eastAsiaTheme="minorEastAsia" w:cs="Arial"/>
                <w:caps w:val="0"/>
                <w:noProof/>
              </w:rPr>
              <w:tab/>
            </w:r>
            <w:r w:rsidRPr="006C085A">
              <w:rPr>
                <w:rStyle w:val="Hyperlink"/>
                <w:rFonts w:cs="Arial"/>
                <w:noProof/>
              </w:rPr>
              <w:t>Interpretation</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_Toc111211938 \h </w:instrText>
            </w:r>
            <w:r w:rsidRPr="006C085A">
              <w:rPr>
                <w:rFonts w:cs="Arial"/>
                <w:noProof/>
                <w:webHidden/>
              </w:rPr>
            </w:r>
            <w:r w:rsidRPr="006C085A">
              <w:rPr>
                <w:rFonts w:cs="Arial"/>
                <w:noProof/>
                <w:webHidden/>
              </w:rPr>
              <w:fldChar w:fldCharType="separate"/>
            </w:r>
            <w:r w:rsidR="008C0D4A">
              <w:rPr>
                <w:rFonts w:cs="Arial"/>
                <w:noProof/>
                <w:webHidden/>
              </w:rPr>
              <w:t>9</w:t>
            </w:r>
            <w:r w:rsidRPr="006C085A">
              <w:rPr>
                <w:rFonts w:cs="Arial"/>
                <w:noProof/>
                <w:webHidden/>
              </w:rPr>
              <w:fldChar w:fldCharType="end"/>
            </w:r>
          </w:hyperlink>
        </w:p>
        <w:p w14:paraId="065E51EA" w14:textId="44E9E405" w:rsidR="007C443F" w:rsidRPr="006C085A" w:rsidRDefault="007C443F" w:rsidP="006C0A69">
          <w:pPr>
            <w:pStyle w:val="TOC1"/>
            <w:ind w:left="284"/>
            <w:rPr>
              <w:rFonts w:eastAsiaTheme="minorEastAsia" w:cs="Arial"/>
              <w:caps w:val="0"/>
              <w:noProof/>
            </w:rPr>
          </w:pPr>
          <w:hyperlink w:anchor="_Toc111211939" w:history="1">
            <w:r w:rsidRPr="006C085A">
              <w:rPr>
                <w:rStyle w:val="Hyperlink"/>
                <w:rFonts w:cs="Arial"/>
                <w:noProof/>
              </w:rPr>
              <w:t>3.</w:t>
            </w:r>
            <w:r w:rsidRPr="006C085A">
              <w:rPr>
                <w:rFonts w:eastAsiaTheme="minorEastAsia" w:cs="Arial"/>
                <w:caps w:val="0"/>
                <w:noProof/>
              </w:rPr>
              <w:tab/>
            </w:r>
            <w:r w:rsidRPr="006C085A">
              <w:rPr>
                <w:rStyle w:val="Hyperlink"/>
                <w:rFonts w:cs="Arial"/>
                <w:noProof/>
              </w:rPr>
              <w:t>Commencement and duration</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_Toc111211939 \h </w:instrText>
            </w:r>
            <w:r w:rsidRPr="006C085A">
              <w:rPr>
                <w:rFonts w:cs="Arial"/>
                <w:noProof/>
                <w:webHidden/>
              </w:rPr>
            </w:r>
            <w:r w:rsidRPr="006C085A">
              <w:rPr>
                <w:rFonts w:cs="Arial"/>
                <w:noProof/>
                <w:webHidden/>
              </w:rPr>
              <w:fldChar w:fldCharType="separate"/>
            </w:r>
            <w:r w:rsidR="008C0D4A">
              <w:rPr>
                <w:rFonts w:cs="Arial"/>
                <w:noProof/>
                <w:webHidden/>
              </w:rPr>
              <w:t>15</w:t>
            </w:r>
            <w:r w:rsidRPr="006C085A">
              <w:rPr>
                <w:rFonts w:cs="Arial"/>
                <w:noProof/>
                <w:webHidden/>
              </w:rPr>
              <w:fldChar w:fldCharType="end"/>
            </w:r>
          </w:hyperlink>
        </w:p>
        <w:p w14:paraId="6B7929C3" w14:textId="7E27390A" w:rsidR="007C443F" w:rsidRPr="006C085A" w:rsidRDefault="007C443F" w:rsidP="006C0A69">
          <w:pPr>
            <w:pStyle w:val="TOC1"/>
            <w:ind w:left="284"/>
            <w:rPr>
              <w:rFonts w:eastAsiaTheme="minorEastAsia" w:cs="Arial"/>
              <w:caps w:val="0"/>
              <w:noProof/>
            </w:rPr>
          </w:pPr>
          <w:hyperlink w:anchor="_Toc111211940" w:history="1">
            <w:r w:rsidRPr="006C085A">
              <w:rPr>
                <w:rStyle w:val="Hyperlink"/>
                <w:rFonts w:cs="Arial"/>
                <w:noProof/>
              </w:rPr>
              <w:t>4.</w:t>
            </w:r>
            <w:r w:rsidRPr="006C085A">
              <w:rPr>
                <w:rFonts w:eastAsiaTheme="minorEastAsia" w:cs="Arial"/>
                <w:caps w:val="0"/>
                <w:noProof/>
              </w:rPr>
              <w:tab/>
            </w:r>
            <w:r w:rsidRPr="006C085A">
              <w:rPr>
                <w:rStyle w:val="Hyperlink"/>
                <w:rFonts w:cs="Arial"/>
                <w:noProof/>
              </w:rPr>
              <w:t>Representatives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_Toc111211940 \h </w:instrText>
            </w:r>
            <w:r w:rsidRPr="006C085A">
              <w:rPr>
                <w:rFonts w:cs="Arial"/>
                <w:noProof/>
                <w:webHidden/>
              </w:rPr>
            </w:r>
            <w:r w:rsidRPr="006C085A">
              <w:rPr>
                <w:rFonts w:cs="Arial"/>
                <w:noProof/>
                <w:webHidden/>
              </w:rPr>
              <w:fldChar w:fldCharType="separate"/>
            </w:r>
            <w:r w:rsidR="008C0D4A">
              <w:rPr>
                <w:rFonts w:cs="Arial"/>
                <w:noProof/>
                <w:webHidden/>
              </w:rPr>
              <w:t>16</w:t>
            </w:r>
            <w:r w:rsidRPr="006C085A">
              <w:rPr>
                <w:rFonts w:cs="Arial"/>
                <w:noProof/>
                <w:webHidden/>
              </w:rPr>
              <w:fldChar w:fldCharType="end"/>
            </w:r>
          </w:hyperlink>
        </w:p>
        <w:p w14:paraId="2244210B" w14:textId="6AF1DDAB" w:rsidR="007C443F" w:rsidRPr="006C085A" w:rsidRDefault="007C443F" w:rsidP="006C0A69">
          <w:pPr>
            <w:pStyle w:val="TOC1"/>
            <w:ind w:left="284"/>
            <w:rPr>
              <w:rFonts w:eastAsiaTheme="minorEastAsia" w:cs="Arial"/>
              <w:caps w:val="0"/>
              <w:noProof/>
            </w:rPr>
          </w:pPr>
          <w:hyperlink w:anchor="_Toc111211941" w:history="1">
            <w:r w:rsidRPr="006C085A">
              <w:rPr>
                <w:rStyle w:val="Hyperlink"/>
                <w:rFonts w:cs="Arial"/>
                <w:noProof/>
              </w:rPr>
              <w:t>5.</w:t>
            </w:r>
            <w:r w:rsidRPr="006C085A">
              <w:rPr>
                <w:rFonts w:eastAsiaTheme="minorEastAsia" w:cs="Arial"/>
                <w:caps w:val="0"/>
                <w:noProof/>
              </w:rPr>
              <w:tab/>
            </w:r>
            <w:r w:rsidRPr="006C085A">
              <w:rPr>
                <w:rStyle w:val="Hyperlink"/>
                <w:rFonts w:cs="Arial"/>
                <w:noProof/>
              </w:rPr>
              <w:t>Co</w:t>
            </w:r>
            <w:r w:rsidR="00502DAE">
              <w:rPr>
                <w:rStyle w:val="Hyperlink"/>
                <w:rFonts w:cs="Arial"/>
                <w:noProof/>
              </w:rPr>
              <w:t>-</w:t>
            </w:r>
            <w:r w:rsidRPr="006C085A">
              <w:rPr>
                <w:rStyle w:val="Hyperlink"/>
                <w:rFonts w:cs="Arial"/>
                <w:noProof/>
              </w:rPr>
              <w:t>operation</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_Toc111211941 \h </w:instrText>
            </w:r>
            <w:r w:rsidRPr="006C085A">
              <w:rPr>
                <w:rFonts w:cs="Arial"/>
                <w:noProof/>
                <w:webHidden/>
              </w:rPr>
            </w:r>
            <w:r w:rsidRPr="006C085A">
              <w:rPr>
                <w:rFonts w:cs="Arial"/>
                <w:noProof/>
                <w:webHidden/>
              </w:rPr>
              <w:fldChar w:fldCharType="separate"/>
            </w:r>
            <w:r w:rsidR="008C0D4A">
              <w:rPr>
                <w:rFonts w:cs="Arial"/>
                <w:noProof/>
                <w:webHidden/>
              </w:rPr>
              <w:t>16</w:t>
            </w:r>
            <w:r w:rsidRPr="006C085A">
              <w:rPr>
                <w:rFonts w:cs="Arial"/>
                <w:noProof/>
                <w:webHidden/>
              </w:rPr>
              <w:fldChar w:fldCharType="end"/>
            </w:r>
          </w:hyperlink>
        </w:p>
        <w:p w14:paraId="2AB45892" w14:textId="68FE0735" w:rsidR="007C443F" w:rsidRPr="006C085A" w:rsidRDefault="007C443F" w:rsidP="006C0A69">
          <w:pPr>
            <w:pStyle w:val="TOC1"/>
            <w:ind w:left="284"/>
            <w:rPr>
              <w:rFonts w:eastAsiaTheme="minorEastAsia" w:cs="Arial"/>
              <w:caps w:val="0"/>
              <w:noProof/>
            </w:rPr>
          </w:pPr>
          <w:hyperlink w:anchor="_Toc111211942" w:history="1">
            <w:r w:rsidRPr="006C085A">
              <w:rPr>
                <w:rStyle w:val="Hyperlink"/>
                <w:rFonts w:cs="Arial"/>
                <w:noProof/>
              </w:rPr>
              <w:t>6.</w:t>
            </w:r>
            <w:r w:rsidRPr="006C085A">
              <w:rPr>
                <w:rFonts w:eastAsiaTheme="minorEastAsia" w:cs="Arial"/>
                <w:caps w:val="0"/>
                <w:noProof/>
              </w:rPr>
              <w:tab/>
            </w:r>
            <w:r w:rsidRPr="006C085A">
              <w:rPr>
                <w:rStyle w:val="Hyperlink"/>
                <w:rFonts w:cs="Arial"/>
                <w:noProof/>
              </w:rPr>
              <w:t>Obligations of the Core Network Practices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_Toc111211942 \h </w:instrText>
            </w:r>
            <w:r w:rsidRPr="006C085A">
              <w:rPr>
                <w:rFonts w:cs="Arial"/>
                <w:noProof/>
                <w:webHidden/>
              </w:rPr>
            </w:r>
            <w:r w:rsidRPr="006C085A">
              <w:rPr>
                <w:rFonts w:cs="Arial"/>
                <w:noProof/>
                <w:webHidden/>
              </w:rPr>
              <w:fldChar w:fldCharType="separate"/>
            </w:r>
            <w:r w:rsidR="008C0D4A">
              <w:rPr>
                <w:rFonts w:cs="Arial"/>
                <w:noProof/>
                <w:webHidden/>
              </w:rPr>
              <w:t>17</w:t>
            </w:r>
            <w:r w:rsidRPr="006C085A">
              <w:rPr>
                <w:rFonts w:cs="Arial"/>
                <w:noProof/>
                <w:webHidden/>
              </w:rPr>
              <w:fldChar w:fldCharType="end"/>
            </w:r>
          </w:hyperlink>
        </w:p>
        <w:p w14:paraId="63B6AE02" w14:textId="3B9B9E3C" w:rsidR="007C443F" w:rsidRPr="006C085A" w:rsidRDefault="007C443F" w:rsidP="006C0A69">
          <w:pPr>
            <w:pStyle w:val="TOC1"/>
            <w:ind w:left="284"/>
            <w:rPr>
              <w:rFonts w:eastAsiaTheme="minorEastAsia" w:cs="Arial"/>
              <w:caps w:val="0"/>
              <w:noProof/>
            </w:rPr>
          </w:pPr>
          <w:hyperlink w:anchor="_Toc111211943" w:history="1">
            <w:r w:rsidRPr="006C085A">
              <w:rPr>
                <w:rStyle w:val="Hyperlink"/>
                <w:rFonts w:cs="Arial"/>
                <w:noProof/>
              </w:rPr>
              <w:t>7.</w:t>
            </w:r>
            <w:r w:rsidRPr="006C085A">
              <w:rPr>
                <w:rFonts w:eastAsiaTheme="minorEastAsia" w:cs="Arial"/>
                <w:caps w:val="0"/>
                <w:noProof/>
              </w:rPr>
              <w:tab/>
            </w:r>
            <w:r w:rsidRPr="006C085A">
              <w:rPr>
                <w:rStyle w:val="Hyperlink"/>
                <w:rFonts w:cs="Arial"/>
                <w:noProof/>
              </w:rPr>
              <w:t>Obligations of the Sub-Contractor</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_Toc111211943 \h </w:instrText>
            </w:r>
            <w:r w:rsidRPr="006C085A">
              <w:rPr>
                <w:rFonts w:cs="Arial"/>
                <w:noProof/>
                <w:webHidden/>
              </w:rPr>
            </w:r>
            <w:r w:rsidRPr="006C085A">
              <w:rPr>
                <w:rFonts w:cs="Arial"/>
                <w:noProof/>
                <w:webHidden/>
              </w:rPr>
              <w:fldChar w:fldCharType="separate"/>
            </w:r>
            <w:r w:rsidR="008C0D4A">
              <w:rPr>
                <w:rFonts w:cs="Arial"/>
                <w:noProof/>
                <w:webHidden/>
              </w:rPr>
              <w:t>17</w:t>
            </w:r>
            <w:r w:rsidRPr="006C085A">
              <w:rPr>
                <w:rFonts w:cs="Arial"/>
                <w:noProof/>
                <w:webHidden/>
              </w:rPr>
              <w:fldChar w:fldCharType="end"/>
            </w:r>
          </w:hyperlink>
        </w:p>
        <w:p w14:paraId="723E5BD0" w14:textId="7257D184" w:rsidR="007C443F" w:rsidRPr="006C085A" w:rsidRDefault="007C443F" w:rsidP="006C0A69">
          <w:pPr>
            <w:pStyle w:val="TOC1"/>
            <w:ind w:left="284"/>
            <w:rPr>
              <w:rFonts w:eastAsiaTheme="minorEastAsia" w:cs="Arial"/>
              <w:caps w:val="0"/>
              <w:noProof/>
            </w:rPr>
          </w:pPr>
          <w:hyperlink w:anchor="_Toc111211944" w:history="1">
            <w:r w:rsidRPr="006C085A">
              <w:rPr>
                <w:rStyle w:val="Hyperlink"/>
                <w:rFonts w:cs="Arial"/>
                <w:noProof/>
              </w:rPr>
              <w:t>8.</w:t>
            </w:r>
            <w:r w:rsidRPr="006C085A">
              <w:rPr>
                <w:rFonts w:eastAsiaTheme="minorEastAsia" w:cs="Arial"/>
                <w:caps w:val="0"/>
                <w:noProof/>
              </w:rPr>
              <w:tab/>
            </w:r>
            <w:r w:rsidRPr="006C085A">
              <w:rPr>
                <w:rStyle w:val="Hyperlink"/>
                <w:rFonts w:cs="Arial"/>
                <w:noProof/>
              </w:rPr>
              <w:t>Staffing</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_Toc111211944 \h </w:instrText>
            </w:r>
            <w:r w:rsidRPr="006C085A">
              <w:rPr>
                <w:rFonts w:cs="Arial"/>
                <w:noProof/>
                <w:webHidden/>
              </w:rPr>
            </w:r>
            <w:r w:rsidRPr="006C085A">
              <w:rPr>
                <w:rFonts w:cs="Arial"/>
                <w:noProof/>
                <w:webHidden/>
              </w:rPr>
              <w:fldChar w:fldCharType="separate"/>
            </w:r>
            <w:r w:rsidR="008C0D4A">
              <w:rPr>
                <w:rFonts w:cs="Arial"/>
                <w:noProof/>
                <w:webHidden/>
              </w:rPr>
              <w:t>18</w:t>
            </w:r>
            <w:r w:rsidRPr="006C085A">
              <w:rPr>
                <w:rFonts w:cs="Arial"/>
                <w:noProof/>
                <w:webHidden/>
              </w:rPr>
              <w:fldChar w:fldCharType="end"/>
            </w:r>
          </w:hyperlink>
        </w:p>
        <w:p w14:paraId="5D5539A4" w14:textId="762B5EF9" w:rsidR="007C443F" w:rsidRPr="006C085A" w:rsidRDefault="007C443F" w:rsidP="006C0A69">
          <w:pPr>
            <w:pStyle w:val="TOC1"/>
            <w:ind w:left="284"/>
            <w:rPr>
              <w:rFonts w:eastAsiaTheme="minorEastAsia" w:cs="Arial"/>
              <w:caps w:val="0"/>
              <w:noProof/>
            </w:rPr>
          </w:pPr>
          <w:hyperlink w:anchor="_Toc111211945" w:history="1">
            <w:r w:rsidRPr="006C085A">
              <w:rPr>
                <w:rStyle w:val="Hyperlink"/>
                <w:rFonts w:cs="Arial"/>
                <w:noProof/>
              </w:rPr>
              <w:t>9.</w:t>
            </w:r>
            <w:r w:rsidRPr="006C085A">
              <w:rPr>
                <w:rFonts w:eastAsiaTheme="minorEastAsia" w:cs="Arial"/>
                <w:caps w:val="0"/>
                <w:noProof/>
              </w:rPr>
              <w:tab/>
            </w:r>
            <w:r w:rsidRPr="006C085A">
              <w:rPr>
                <w:rStyle w:val="Hyperlink"/>
                <w:rFonts w:cs="Arial"/>
                <w:noProof/>
              </w:rPr>
              <w:t>Premises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_Toc111211945 \h </w:instrText>
            </w:r>
            <w:r w:rsidRPr="006C085A">
              <w:rPr>
                <w:rFonts w:cs="Arial"/>
                <w:noProof/>
                <w:webHidden/>
              </w:rPr>
            </w:r>
            <w:r w:rsidRPr="006C085A">
              <w:rPr>
                <w:rFonts w:cs="Arial"/>
                <w:noProof/>
                <w:webHidden/>
              </w:rPr>
              <w:fldChar w:fldCharType="separate"/>
            </w:r>
            <w:r w:rsidR="008C0D4A">
              <w:rPr>
                <w:rFonts w:cs="Arial"/>
                <w:noProof/>
                <w:webHidden/>
              </w:rPr>
              <w:t>19</w:t>
            </w:r>
            <w:r w:rsidRPr="006C085A">
              <w:rPr>
                <w:rFonts w:cs="Arial"/>
                <w:noProof/>
                <w:webHidden/>
              </w:rPr>
              <w:fldChar w:fldCharType="end"/>
            </w:r>
          </w:hyperlink>
        </w:p>
        <w:p w14:paraId="299124D1" w14:textId="28623E42" w:rsidR="007C443F" w:rsidRPr="006C085A" w:rsidRDefault="007C443F" w:rsidP="006C0A69">
          <w:pPr>
            <w:pStyle w:val="TOC1"/>
            <w:ind w:left="284"/>
            <w:rPr>
              <w:rFonts w:eastAsiaTheme="minorEastAsia" w:cs="Arial"/>
              <w:caps w:val="0"/>
              <w:noProof/>
            </w:rPr>
          </w:pPr>
          <w:hyperlink w:anchor="_Toc111211946" w:history="1">
            <w:r w:rsidRPr="006C085A">
              <w:rPr>
                <w:rStyle w:val="Hyperlink"/>
                <w:rFonts w:cs="Arial"/>
                <w:noProof/>
              </w:rPr>
              <w:t>10.</w:t>
            </w:r>
            <w:r w:rsidRPr="006C085A">
              <w:rPr>
                <w:rFonts w:eastAsiaTheme="minorEastAsia" w:cs="Arial"/>
                <w:caps w:val="0"/>
                <w:noProof/>
              </w:rPr>
              <w:tab/>
            </w:r>
            <w:r w:rsidRPr="006C085A">
              <w:rPr>
                <w:rStyle w:val="Hyperlink"/>
                <w:rFonts w:cs="Arial"/>
                <w:noProof/>
              </w:rPr>
              <w:t>Insurance</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_Toc111211946 \h </w:instrText>
            </w:r>
            <w:r w:rsidRPr="006C085A">
              <w:rPr>
                <w:rFonts w:cs="Arial"/>
                <w:noProof/>
                <w:webHidden/>
              </w:rPr>
            </w:r>
            <w:r w:rsidRPr="006C085A">
              <w:rPr>
                <w:rFonts w:cs="Arial"/>
                <w:noProof/>
                <w:webHidden/>
              </w:rPr>
              <w:fldChar w:fldCharType="separate"/>
            </w:r>
            <w:r w:rsidR="008C0D4A">
              <w:rPr>
                <w:rFonts w:cs="Arial"/>
                <w:noProof/>
                <w:webHidden/>
              </w:rPr>
              <w:t>20</w:t>
            </w:r>
            <w:r w:rsidRPr="006C085A">
              <w:rPr>
                <w:rFonts w:cs="Arial"/>
                <w:noProof/>
                <w:webHidden/>
              </w:rPr>
              <w:fldChar w:fldCharType="end"/>
            </w:r>
          </w:hyperlink>
        </w:p>
        <w:p w14:paraId="403E3068" w14:textId="4566B97C" w:rsidR="007C443F" w:rsidRPr="006C085A" w:rsidRDefault="007C443F" w:rsidP="006C0A69">
          <w:pPr>
            <w:pStyle w:val="TOC1"/>
            <w:ind w:left="284"/>
            <w:rPr>
              <w:rFonts w:eastAsiaTheme="minorEastAsia" w:cs="Arial"/>
              <w:caps w:val="0"/>
              <w:noProof/>
            </w:rPr>
          </w:pPr>
          <w:hyperlink w:anchor="_Toc111211947" w:history="1">
            <w:r w:rsidRPr="006C085A">
              <w:rPr>
                <w:rStyle w:val="Hyperlink"/>
                <w:rFonts w:cs="Arial"/>
                <w:noProof/>
              </w:rPr>
              <w:t>11.</w:t>
            </w:r>
            <w:r w:rsidRPr="006C085A">
              <w:rPr>
                <w:rFonts w:eastAsiaTheme="minorEastAsia" w:cs="Arial"/>
                <w:caps w:val="0"/>
                <w:noProof/>
              </w:rPr>
              <w:tab/>
            </w:r>
            <w:r w:rsidRPr="006C085A">
              <w:rPr>
                <w:rStyle w:val="Hyperlink"/>
                <w:rFonts w:cs="Arial"/>
                <w:noProof/>
              </w:rPr>
              <w:t>Payment</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_Toc111211947 \h </w:instrText>
            </w:r>
            <w:r w:rsidRPr="006C085A">
              <w:rPr>
                <w:rFonts w:cs="Arial"/>
                <w:noProof/>
                <w:webHidden/>
              </w:rPr>
            </w:r>
            <w:r w:rsidRPr="006C085A">
              <w:rPr>
                <w:rFonts w:cs="Arial"/>
                <w:noProof/>
                <w:webHidden/>
              </w:rPr>
              <w:fldChar w:fldCharType="separate"/>
            </w:r>
            <w:r w:rsidR="008C0D4A">
              <w:rPr>
                <w:rFonts w:cs="Arial"/>
                <w:noProof/>
                <w:webHidden/>
              </w:rPr>
              <w:t>21</w:t>
            </w:r>
            <w:r w:rsidRPr="006C085A">
              <w:rPr>
                <w:rFonts w:cs="Arial"/>
                <w:noProof/>
                <w:webHidden/>
              </w:rPr>
              <w:fldChar w:fldCharType="end"/>
            </w:r>
          </w:hyperlink>
        </w:p>
        <w:p w14:paraId="2CD3CE63" w14:textId="1828F7B3" w:rsidR="007C443F" w:rsidRPr="006C085A" w:rsidRDefault="007C443F" w:rsidP="006C0A69">
          <w:pPr>
            <w:pStyle w:val="TOC1"/>
            <w:ind w:left="284"/>
            <w:rPr>
              <w:rFonts w:eastAsiaTheme="minorEastAsia" w:cs="Arial"/>
              <w:caps w:val="0"/>
              <w:noProof/>
            </w:rPr>
          </w:pPr>
          <w:hyperlink w:anchor="_Toc111211948" w:history="1">
            <w:r w:rsidRPr="006C085A">
              <w:rPr>
                <w:rStyle w:val="Hyperlink"/>
                <w:rFonts w:cs="Arial"/>
                <w:noProof/>
              </w:rPr>
              <w:t>12.</w:t>
            </w:r>
            <w:r w:rsidRPr="006C085A">
              <w:rPr>
                <w:rFonts w:eastAsiaTheme="minorEastAsia" w:cs="Arial"/>
                <w:caps w:val="0"/>
                <w:noProof/>
              </w:rPr>
              <w:tab/>
            </w:r>
            <w:r w:rsidRPr="006C085A">
              <w:rPr>
                <w:rStyle w:val="Hyperlink"/>
                <w:rFonts w:cs="Arial"/>
                <w:noProof/>
              </w:rPr>
              <w:t>Indemnities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_Toc111211948 \h </w:instrText>
            </w:r>
            <w:r w:rsidRPr="006C085A">
              <w:rPr>
                <w:rFonts w:cs="Arial"/>
                <w:noProof/>
                <w:webHidden/>
              </w:rPr>
            </w:r>
            <w:r w:rsidRPr="006C085A">
              <w:rPr>
                <w:rFonts w:cs="Arial"/>
                <w:noProof/>
                <w:webHidden/>
              </w:rPr>
              <w:fldChar w:fldCharType="separate"/>
            </w:r>
            <w:r w:rsidR="008C0D4A">
              <w:rPr>
                <w:rFonts w:cs="Arial"/>
                <w:noProof/>
                <w:webHidden/>
              </w:rPr>
              <w:t>23</w:t>
            </w:r>
            <w:r w:rsidRPr="006C085A">
              <w:rPr>
                <w:rFonts w:cs="Arial"/>
                <w:noProof/>
                <w:webHidden/>
              </w:rPr>
              <w:fldChar w:fldCharType="end"/>
            </w:r>
          </w:hyperlink>
        </w:p>
        <w:p w14:paraId="54A1862D" w14:textId="73EB0D1C" w:rsidR="007C443F" w:rsidRPr="006C085A" w:rsidRDefault="007C443F" w:rsidP="006C0A69">
          <w:pPr>
            <w:pStyle w:val="TOC1"/>
            <w:ind w:left="284"/>
            <w:rPr>
              <w:rFonts w:eastAsiaTheme="minorEastAsia" w:cs="Arial"/>
              <w:caps w:val="0"/>
              <w:noProof/>
            </w:rPr>
          </w:pPr>
          <w:hyperlink w:anchor="_Toc111211949" w:history="1">
            <w:r w:rsidRPr="006C085A">
              <w:rPr>
                <w:rStyle w:val="Hyperlink"/>
                <w:rFonts w:cs="Arial"/>
                <w:noProof/>
              </w:rPr>
              <w:t>13.</w:t>
            </w:r>
            <w:r w:rsidRPr="006C085A">
              <w:rPr>
                <w:rFonts w:eastAsiaTheme="minorEastAsia" w:cs="Arial"/>
                <w:caps w:val="0"/>
                <w:noProof/>
              </w:rPr>
              <w:tab/>
            </w:r>
            <w:r w:rsidRPr="006C085A">
              <w:rPr>
                <w:rStyle w:val="Hyperlink"/>
                <w:rFonts w:cs="Arial"/>
                <w:noProof/>
              </w:rPr>
              <w:t>Termination</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_Toc111211949 \h </w:instrText>
            </w:r>
            <w:r w:rsidRPr="006C085A">
              <w:rPr>
                <w:rFonts w:cs="Arial"/>
                <w:noProof/>
                <w:webHidden/>
              </w:rPr>
            </w:r>
            <w:r w:rsidRPr="006C085A">
              <w:rPr>
                <w:rFonts w:cs="Arial"/>
                <w:noProof/>
                <w:webHidden/>
              </w:rPr>
              <w:fldChar w:fldCharType="separate"/>
            </w:r>
            <w:r w:rsidR="008C0D4A">
              <w:rPr>
                <w:rFonts w:cs="Arial"/>
                <w:noProof/>
                <w:webHidden/>
              </w:rPr>
              <w:t>24</w:t>
            </w:r>
            <w:r w:rsidRPr="006C085A">
              <w:rPr>
                <w:rFonts w:cs="Arial"/>
                <w:noProof/>
                <w:webHidden/>
              </w:rPr>
              <w:fldChar w:fldCharType="end"/>
            </w:r>
          </w:hyperlink>
        </w:p>
        <w:p w14:paraId="53A560DC" w14:textId="47D49AA4" w:rsidR="007C443F" w:rsidRPr="006C085A" w:rsidRDefault="007C443F" w:rsidP="006C0A69">
          <w:pPr>
            <w:pStyle w:val="TOC1"/>
            <w:ind w:left="284"/>
            <w:rPr>
              <w:rFonts w:eastAsiaTheme="minorEastAsia" w:cs="Arial"/>
              <w:caps w:val="0"/>
              <w:noProof/>
            </w:rPr>
          </w:pPr>
          <w:hyperlink w:anchor="_Toc111211950" w:history="1">
            <w:r w:rsidRPr="006C085A">
              <w:rPr>
                <w:rStyle w:val="Hyperlink"/>
                <w:rFonts w:cs="Arial"/>
                <w:noProof/>
              </w:rPr>
              <w:t>14.</w:t>
            </w:r>
            <w:r w:rsidRPr="006C085A">
              <w:rPr>
                <w:rFonts w:eastAsiaTheme="minorEastAsia" w:cs="Arial"/>
                <w:caps w:val="0"/>
                <w:noProof/>
              </w:rPr>
              <w:tab/>
            </w:r>
            <w:r w:rsidRPr="006C085A">
              <w:rPr>
                <w:rStyle w:val="Hyperlink"/>
                <w:rFonts w:cs="Arial"/>
                <w:noProof/>
              </w:rPr>
              <w:t>Consequence of termination</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_Toc111211950 \h </w:instrText>
            </w:r>
            <w:r w:rsidRPr="006C085A">
              <w:rPr>
                <w:rFonts w:cs="Arial"/>
                <w:noProof/>
                <w:webHidden/>
              </w:rPr>
            </w:r>
            <w:r w:rsidRPr="006C085A">
              <w:rPr>
                <w:rFonts w:cs="Arial"/>
                <w:noProof/>
                <w:webHidden/>
              </w:rPr>
              <w:fldChar w:fldCharType="separate"/>
            </w:r>
            <w:r w:rsidR="008C0D4A">
              <w:rPr>
                <w:rFonts w:cs="Arial"/>
                <w:noProof/>
                <w:webHidden/>
              </w:rPr>
              <w:t>25</w:t>
            </w:r>
            <w:r w:rsidRPr="006C085A">
              <w:rPr>
                <w:rFonts w:cs="Arial"/>
                <w:noProof/>
                <w:webHidden/>
              </w:rPr>
              <w:fldChar w:fldCharType="end"/>
            </w:r>
          </w:hyperlink>
        </w:p>
        <w:p w14:paraId="0A81C313" w14:textId="3F9D9052" w:rsidR="007C443F" w:rsidRPr="006C085A" w:rsidRDefault="007C443F" w:rsidP="006C0A69">
          <w:pPr>
            <w:pStyle w:val="TOC1"/>
            <w:ind w:left="284"/>
            <w:rPr>
              <w:rFonts w:eastAsiaTheme="minorEastAsia" w:cs="Arial"/>
              <w:caps w:val="0"/>
              <w:noProof/>
            </w:rPr>
          </w:pPr>
          <w:hyperlink w:anchor="_Toc111211951" w:history="1">
            <w:r w:rsidRPr="006C085A">
              <w:rPr>
                <w:rStyle w:val="Hyperlink"/>
                <w:rFonts w:cs="Arial"/>
                <w:noProof/>
              </w:rPr>
              <w:t>15.</w:t>
            </w:r>
            <w:r w:rsidRPr="006C085A">
              <w:rPr>
                <w:rFonts w:eastAsiaTheme="minorEastAsia" w:cs="Arial"/>
                <w:caps w:val="0"/>
                <w:noProof/>
              </w:rPr>
              <w:tab/>
            </w:r>
            <w:r w:rsidRPr="006C085A">
              <w:rPr>
                <w:rStyle w:val="Hyperlink"/>
                <w:rFonts w:cs="Arial"/>
                <w:noProof/>
              </w:rPr>
              <w:t>Force Majeure</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_Toc111211951 \h </w:instrText>
            </w:r>
            <w:r w:rsidRPr="006C085A">
              <w:rPr>
                <w:rFonts w:cs="Arial"/>
                <w:noProof/>
                <w:webHidden/>
              </w:rPr>
            </w:r>
            <w:r w:rsidRPr="006C085A">
              <w:rPr>
                <w:rFonts w:cs="Arial"/>
                <w:noProof/>
                <w:webHidden/>
              </w:rPr>
              <w:fldChar w:fldCharType="separate"/>
            </w:r>
            <w:r w:rsidR="008C0D4A">
              <w:rPr>
                <w:rFonts w:cs="Arial"/>
                <w:noProof/>
                <w:webHidden/>
              </w:rPr>
              <w:t>27</w:t>
            </w:r>
            <w:r w:rsidRPr="006C085A">
              <w:rPr>
                <w:rFonts w:cs="Arial"/>
                <w:noProof/>
                <w:webHidden/>
              </w:rPr>
              <w:fldChar w:fldCharType="end"/>
            </w:r>
          </w:hyperlink>
        </w:p>
        <w:p w14:paraId="2F2559A4" w14:textId="4F786630" w:rsidR="007C443F" w:rsidRPr="006C085A" w:rsidRDefault="007C443F" w:rsidP="006C0A69">
          <w:pPr>
            <w:pStyle w:val="TOC1"/>
            <w:ind w:left="284"/>
            <w:rPr>
              <w:rFonts w:eastAsiaTheme="minorEastAsia" w:cs="Arial"/>
              <w:caps w:val="0"/>
              <w:noProof/>
            </w:rPr>
          </w:pPr>
          <w:hyperlink w:anchor="_Toc111211952" w:history="1">
            <w:r w:rsidRPr="006C085A">
              <w:rPr>
                <w:rStyle w:val="Hyperlink"/>
                <w:rFonts w:cs="Arial"/>
                <w:noProof/>
              </w:rPr>
              <w:t>16.</w:t>
            </w:r>
            <w:r w:rsidRPr="006C085A">
              <w:rPr>
                <w:rFonts w:eastAsiaTheme="minorEastAsia" w:cs="Arial"/>
                <w:caps w:val="0"/>
                <w:noProof/>
              </w:rPr>
              <w:tab/>
            </w:r>
            <w:r w:rsidRPr="006C085A">
              <w:rPr>
                <w:rStyle w:val="Hyperlink"/>
                <w:rFonts w:cs="Arial"/>
                <w:noProof/>
              </w:rPr>
              <w:t>Variation</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_Toc111211952 \h </w:instrText>
            </w:r>
            <w:r w:rsidRPr="006C085A">
              <w:rPr>
                <w:rFonts w:cs="Arial"/>
                <w:noProof/>
                <w:webHidden/>
              </w:rPr>
            </w:r>
            <w:r w:rsidRPr="006C085A">
              <w:rPr>
                <w:rFonts w:cs="Arial"/>
                <w:noProof/>
                <w:webHidden/>
              </w:rPr>
              <w:fldChar w:fldCharType="separate"/>
            </w:r>
            <w:r w:rsidR="008C0D4A">
              <w:rPr>
                <w:rFonts w:cs="Arial"/>
                <w:noProof/>
                <w:webHidden/>
              </w:rPr>
              <w:t>28</w:t>
            </w:r>
            <w:r w:rsidRPr="006C085A">
              <w:rPr>
                <w:rFonts w:cs="Arial"/>
                <w:noProof/>
                <w:webHidden/>
              </w:rPr>
              <w:fldChar w:fldCharType="end"/>
            </w:r>
          </w:hyperlink>
        </w:p>
        <w:p w14:paraId="46ECA2B9" w14:textId="5BE26C4F" w:rsidR="007C443F" w:rsidRPr="006C085A" w:rsidRDefault="007C443F" w:rsidP="006C0A69">
          <w:pPr>
            <w:pStyle w:val="TOC1"/>
            <w:ind w:left="284"/>
            <w:rPr>
              <w:rFonts w:eastAsiaTheme="minorEastAsia" w:cs="Arial"/>
              <w:caps w:val="0"/>
              <w:noProof/>
            </w:rPr>
          </w:pPr>
          <w:hyperlink w:anchor="_Toc111211953" w:history="1">
            <w:r w:rsidRPr="006C085A">
              <w:rPr>
                <w:rStyle w:val="Hyperlink"/>
                <w:rFonts w:cs="Arial"/>
                <w:noProof/>
              </w:rPr>
              <w:t>17.</w:t>
            </w:r>
            <w:r w:rsidRPr="006C085A">
              <w:rPr>
                <w:rFonts w:eastAsiaTheme="minorEastAsia" w:cs="Arial"/>
                <w:caps w:val="0"/>
                <w:noProof/>
              </w:rPr>
              <w:tab/>
            </w:r>
            <w:r w:rsidRPr="006C085A">
              <w:rPr>
                <w:rStyle w:val="Hyperlink"/>
                <w:rFonts w:cs="Arial"/>
                <w:noProof/>
              </w:rPr>
              <w:t>Warranties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_Toc111211953 \h </w:instrText>
            </w:r>
            <w:r w:rsidRPr="006C085A">
              <w:rPr>
                <w:rFonts w:cs="Arial"/>
                <w:noProof/>
                <w:webHidden/>
              </w:rPr>
            </w:r>
            <w:r w:rsidRPr="006C085A">
              <w:rPr>
                <w:rFonts w:cs="Arial"/>
                <w:noProof/>
                <w:webHidden/>
              </w:rPr>
              <w:fldChar w:fldCharType="separate"/>
            </w:r>
            <w:r w:rsidR="008C0D4A">
              <w:rPr>
                <w:rFonts w:cs="Arial"/>
                <w:noProof/>
                <w:webHidden/>
              </w:rPr>
              <w:t>29</w:t>
            </w:r>
            <w:r w:rsidRPr="006C085A">
              <w:rPr>
                <w:rFonts w:cs="Arial"/>
                <w:noProof/>
                <w:webHidden/>
              </w:rPr>
              <w:fldChar w:fldCharType="end"/>
            </w:r>
          </w:hyperlink>
        </w:p>
        <w:p w14:paraId="7F2B6B3F" w14:textId="15A13F63" w:rsidR="007C443F" w:rsidRPr="006C085A" w:rsidRDefault="007C443F" w:rsidP="006C0A69">
          <w:pPr>
            <w:pStyle w:val="TOC1"/>
            <w:ind w:left="284"/>
            <w:rPr>
              <w:rFonts w:eastAsiaTheme="minorEastAsia" w:cs="Arial"/>
              <w:caps w:val="0"/>
              <w:noProof/>
            </w:rPr>
          </w:pPr>
          <w:hyperlink w:anchor="_Toc111211954" w:history="1">
            <w:r w:rsidRPr="006C085A">
              <w:rPr>
                <w:rStyle w:val="Hyperlink"/>
                <w:rFonts w:cs="Arial"/>
                <w:noProof/>
              </w:rPr>
              <w:t>18.</w:t>
            </w:r>
            <w:r w:rsidRPr="006C085A">
              <w:rPr>
                <w:rFonts w:eastAsiaTheme="minorEastAsia" w:cs="Arial"/>
                <w:caps w:val="0"/>
                <w:noProof/>
              </w:rPr>
              <w:tab/>
            </w:r>
            <w:r w:rsidRPr="006C085A">
              <w:rPr>
                <w:rStyle w:val="Hyperlink"/>
                <w:rFonts w:cs="Arial"/>
                <w:noProof/>
              </w:rPr>
              <w:t>Intellectual Property</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_Toc111211954 \h </w:instrText>
            </w:r>
            <w:r w:rsidRPr="006C085A">
              <w:rPr>
                <w:rFonts w:cs="Arial"/>
                <w:noProof/>
                <w:webHidden/>
              </w:rPr>
            </w:r>
            <w:r w:rsidRPr="006C085A">
              <w:rPr>
                <w:rFonts w:cs="Arial"/>
                <w:noProof/>
                <w:webHidden/>
              </w:rPr>
              <w:fldChar w:fldCharType="separate"/>
            </w:r>
            <w:r w:rsidR="008C0D4A">
              <w:rPr>
                <w:rFonts w:cs="Arial"/>
                <w:noProof/>
                <w:webHidden/>
              </w:rPr>
              <w:t>29</w:t>
            </w:r>
            <w:r w:rsidRPr="006C085A">
              <w:rPr>
                <w:rFonts w:cs="Arial"/>
                <w:noProof/>
                <w:webHidden/>
              </w:rPr>
              <w:fldChar w:fldCharType="end"/>
            </w:r>
          </w:hyperlink>
        </w:p>
        <w:p w14:paraId="3FBE3A23" w14:textId="67F159C0" w:rsidR="007C443F" w:rsidRPr="006C085A" w:rsidRDefault="007C443F" w:rsidP="006C0A69">
          <w:pPr>
            <w:pStyle w:val="TOC1"/>
            <w:ind w:left="284"/>
            <w:rPr>
              <w:rFonts w:eastAsiaTheme="minorEastAsia" w:cs="Arial"/>
              <w:caps w:val="0"/>
              <w:noProof/>
            </w:rPr>
          </w:pPr>
          <w:hyperlink w:anchor="_Toc111211955" w:history="1">
            <w:r w:rsidRPr="006C085A">
              <w:rPr>
                <w:rStyle w:val="Hyperlink"/>
                <w:rFonts w:cs="Arial"/>
                <w:noProof/>
              </w:rPr>
              <w:t>19.</w:t>
            </w:r>
            <w:r w:rsidRPr="006C085A">
              <w:rPr>
                <w:rFonts w:eastAsiaTheme="minorEastAsia" w:cs="Arial"/>
                <w:caps w:val="0"/>
                <w:noProof/>
              </w:rPr>
              <w:tab/>
            </w:r>
            <w:r w:rsidRPr="006C085A">
              <w:rPr>
                <w:rStyle w:val="Hyperlink"/>
                <w:rFonts w:cs="Arial"/>
                <w:noProof/>
              </w:rPr>
              <w:t>Patient records, information and other matters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_Toc111211955 \h </w:instrText>
            </w:r>
            <w:r w:rsidRPr="006C085A">
              <w:rPr>
                <w:rFonts w:cs="Arial"/>
                <w:noProof/>
                <w:webHidden/>
              </w:rPr>
            </w:r>
            <w:r w:rsidRPr="006C085A">
              <w:rPr>
                <w:rFonts w:cs="Arial"/>
                <w:noProof/>
                <w:webHidden/>
              </w:rPr>
              <w:fldChar w:fldCharType="separate"/>
            </w:r>
            <w:r w:rsidR="008C0D4A">
              <w:rPr>
                <w:rFonts w:cs="Arial"/>
                <w:noProof/>
                <w:webHidden/>
              </w:rPr>
              <w:t>30</w:t>
            </w:r>
            <w:r w:rsidRPr="006C085A">
              <w:rPr>
                <w:rFonts w:cs="Arial"/>
                <w:noProof/>
                <w:webHidden/>
              </w:rPr>
              <w:fldChar w:fldCharType="end"/>
            </w:r>
          </w:hyperlink>
        </w:p>
        <w:p w14:paraId="7FC91A11" w14:textId="35BD0387" w:rsidR="007C443F" w:rsidRPr="006C085A" w:rsidRDefault="007C443F" w:rsidP="006C0A69">
          <w:pPr>
            <w:pStyle w:val="TOC1"/>
            <w:ind w:left="284"/>
            <w:rPr>
              <w:rFonts w:eastAsiaTheme="minorEastAsia" w:cs="Arial"/>
              <w:caps w:val="0"/>
              <w:noProof/>
            </w:rPr>
          </w:pPr>
          <w:hyperlink w:anchor="_Toc111211956" w:history="1">
            <w:r w:rsidRPr="006C085A">
              <w:rPr>
                <w:rStyle w:val="Hyperlink"/>
                <w:rFonts w:cs="Arial"/>
                <w:noProof/>
              </w:rPr>
              <w:t>20.</w:t>
            </w:r>
            <w:r w:rsidRPr="006C085A">
              <w:rPr>
                <w:rFonts w:eastAsiaTheme="minorEastAsia" w:cs="Arial"/>
                <w:caps w:val="0"/>
                <w:noProof/>
              </w:rPr>
              <w:tab/>
            </w:r>
            <w:r w:rsidRPr="006C085A">
              <w:rPr>
                <w:rStyle w:val="Hyperlink"/>
                <w:rFonts w:cs="Arial"/>
                <w:noProof/>
              </w:rPr>
              <w:t>Confidentiality</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_Toc111211956 \h </w:instrText>
            </w:r>
            <w:r w:rsidRPr="006C085A">
              <w:rPr>
                <w:rFonts w:cs="Arial"/>
                <w:noProof/>
                <w:webHidden/>
              </w:rPr>
            </w:r>
            <w:r w:rsidRPr="006C085A">
              <w:rPr>
                <w:rFonts w:cs="Arial"/>
                <w:noProof/>
                <w:webHidden/>
              </w:rPr>
              <w:fldChar w:fldCharType="separate"/>
            </w:r>
            <w:r w:rsidR="008C0D4A">
              <w:rPr>
                <w:rFonts w:cs="Arial"/>
                <w:noProof/>
                <w:webHidden/>
              </w:rPr>
              <w:t>30</w:t>
            </w:r>
            <w:r w:rsidRPr="006C085A">
              <w:rPr>
                <w:rFonts w:cs="Arial"/>
                <w:noProof/>
                <w:webHidden/>
              </w:rPr>
              <w:fldChar w:fldCharType="end"/>
            </w:r>
          </w:hyperlink>
        </w:p>
        <w:p w14:paraId="60F9F7B5" w14:textId="3E2FA62F" w:rsidR="007C443F" w:rsidRPr="006C085A" w:rsidRDefault="007C443F" w:rsidP="006C0A69">
          <w:pPr>
            <w:pStyle w:val="TOC1"/>
            <w:ind w:left="284"/>
            <w:rPr>
              <w:rFonts w:eastAsiaTheme="minorEastAsia" w:cs="Arial"/>
              <w:caps w:val="0"/>
              <w:noProof/>
            </w:rPr>
          </w:pPr>
          <w:hyperlink w:anchor="_Toc111211957" w:history="1">
            <w:r w:rsidRPr="006C085A">
              <w:rPr>
                <w:rStyle w:val="Hyperlink"/>
                <w:rFonts w:cs="Arial"/>
                <w:noProof/>
              </w:rPr>
              <w:t>21.</w:t>
            </w:r>
            <w:r w:rsidRPr="006C085A">
              <w:rPr>
                <w:rFonts w:eastAsiaTheme="minorEastAsia" w:cs="Arial"/>
                <w:caps w:val="0"/>
                <w:noProof/>
              </w:rPr>
              <w:tab/>
            </w:r>
            <w:r w:rsidRPr="006C085A">
              <w:rPr>
                <w:rStyle w:val="Hyperlink"/>
                <w:rFonts w:cs="Arial"/>
                <w:noProof/>
              </w:rPr>
              <w:t>Data protection</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_Toc111211957 \h </w:instrText>
            </w:r>
            <w:r w:rsidRPr="006C085A">
              <w:rPr>
                <w:rFonts w:cs="Arial"/>
                <w:noProof/>
                <w:webHidden/>
              </w:rPr>
            </w:r>
            <w:r w:rsidRPr="006C085A">
              <w:rPr>
                <w:rFonts w:cs="Arial"/>
                <w:noProof/>
                <w:webHidden/>
              </w:rPr>
              <w:fldChar w:fldCharType="separate"/>
            </w:r>
            <w:r w:rsidR="008C0D4A">
              <w:rPr>
                <w:rFonts w:cs="Arial"/>
                <w:noProof/>
                <w:webHidden/>
              </w:rPr>
              <w:t>31</w:t>
            </w:r>
            <w:r w:rsidRPr="006C085A">
              <w:rPr>
                <w:rFonts w:cs="Arial"/>
                <w:noProof/>
                <w:webHidden/>
              </w:rPr>
              <w:fldChar w:fldCharType="end"/>
            </w:r>
          </w:hyperlink>
        </w:p>
        <w:p w14:paraId="70A0CC91" w14:textId="6AB6C487" w:rsidR="007C443F" w:rsidRPr="006C085A" w:rsidRDefault="007C443F" w:rsidP="006C0A69">
          <w:pPr>
            <w:pStyle w:val="TOC1"/>
            <w:ind w:left="284"/>
            <w:rPr>
              <w:rFonts w:eastAsiaTheme="minorEastAsia" w:cs="Arial"/>
              <w:caps w:val="0"/>
              <w:noProof/>
            </w:rPr>
          </w:pPr>
          <w:hyperlink w:anchor="_Toc111211958" w:history="1">
            <w:r w:rsidRPr="006C085A">
              <w:rPr>
                <w:rStyle w:val="Hyperlink"/>
                <w:rFonts w:cs="Arial"/>
                <w:noProof/>
              </w:rPr>
              <w:t>22.</w:t>
            </w:r>
            <w:r w:rsidRPr="006C085A">
              <w:rPr>
                <w:rFonts w:eastAsiaTheme="minorEastAsia" w:cs="Arial"/>
                <w:caps w:val="0"/>
                <w:noProof/>
              </w:rPr>
              <w:tab/>
            </w:r>
            <w:r w:rsidRPr="006C085A">
              <w:rPr>
                <w:rStyle w:val="Hyperlink"/>
                <w:rFonts w:cs="Arial"/>
                <w:noProof/>
              </w:rPr>
              <w:t>Freedom of Information</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_Toc111211958 \h </w:instrText>
            </w:r>
            <w:r w:rsidRPr="006C085A">
              <w:rPr>
                <w:rFonts w:cs="Arial"/>
                <w:noProof/>
                <w:webHidden/>
              </w:rPr>
            </w:r>
            <w:r w:rsidRPr="006C085A">
              <w:rPr>
                <w:rFonts w:cs="Arial"/>
                <w:noProof/>
                <w:webHidden/>
              </w:rPr>
              <w:fldChar w:fldCharType="separate"/>
            </w:r>
            <w:r w:rsidR="008C0D4A">
              <w:rPr>
                <w:rFonts w:cs="Arial"/>
                <w:noProof/>
                <w:webHidden/>
              </w:rPr>
              <w:t>32</w:t>
            </w:r>
            <w:r w:rsidRPr="006C085A">
              <w:rPr>
                <w:rFonts w:cs="Arial"/>
                <w:noProof/>
                <w:webHidden/>
              </w:rPr>
              <w:fldChar w:fldCharType="end"/>
            </w:r>
          </w:hyperlink>
        </w:p>
        <w:p w14:paraId="63D4D381" w14:textId="49336C12" w:rsidR="007C443F" w:rsidRPr="006C085A" w:rsidRDefault="007C443F" w:rsidP="006C0A69">
          <w:pPr>
            <w:pStyle w:val="TOC1"/>
            <w:ind w:left="284"/>
            <w:rPr>
              <w:rFonts w:eastAsiaTheme="minorEastAsia" w:cs="Arial"/>
              <w:caps w:val="0"/>
              <w:noProof/>
            </w:rPr>
          </w:pPr>
          <w:hyperlink w:anchor="_Toc111211959" w:history="1">
            <w:r w:rsidRPr="006C085A">
              <w:rPr>
                <w:rStyle w:val="Hyperlink"/>
                <w:rFonts w:cs="Arial"/>
                <w:noProof/>
              </w:rPr>
              <w:t>23.</w:t>
            </w:r>
            <w:r w:rsidRPr="006C085A">
              <w:rPr>
                <w:rFonts w:eastAsiaTheme="minorEastAsia" w:cs="Arial"/>
                <w:caps w:val="0"/>
                <w:noProof/>
              </w:rPr>
              <w:tab/>
            </w:r>
            <w:r w:rsidRPr="006C085A">
              <w:rPr>
                <w:rStyle w:val="Hyperlink"/>
                <w:rFonts w:cs="Arial"/>
                <w:noProof/>
              </w:rPr>
              <w:t>Complaints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_Toc111211959 \h </w:instrText>
            </w:r>
            <w:r w:rsidRPr="006C085A">
              <w:rPr>
                <w:rFonts w:cs="Arial"/>
                <w:noProof/>
                <w:webHidden/>
              </w:rPr>
            </w:r>
            <w:r w:rsidRPr="006C085A">
              <w:rPr>
                <w:rFonts w:cs="Arial"/>
                <w:noProof/>
                <w:webHidden/>
              </w:rPr>
              <w:fldChar w:fldCharType="separate"/>
            </w:r>
            <w:r w:rsidR="008C0D4A">
              <w:rPr>
                <w:rFonts w:cs="Arial"/>
                <w:noProof/>
                <w:webHidden/>
              </w:rPr>
              <w:t>32</w:t>
            </w:r>
            <w:r w:rsidRPr="006C085A">
              <w:rPr>
                <w:rFonts w:cs="Arial"/>
                <w:noProof/>
                <w:webHidden/>
              </w:rPr>
              <w:fldChar w:fldCharType="end"/>
            </w:r>
          </w:hyperlink>
        </w:p>
        <w:p w14:paraId="76C2ED60" w14:textId="50766FDF" w:rsidR="007C443F" w:rsidRPr="006C085A" w:rsidRDefault="007C443F" w:rsidP="006C0A69">
          <w:pPr>
            <w:pStyle w:val="TOC1"/>
            <w:ind w:left="284"/>
            <w:rPr>
              <w:rFonts w:eastAsiaTheme="minorEastAsia" w:cs="Arial"/>
              <w:caps w:val="0"/>
              <w:noProof/>
            </w:rPr>
          </w:pPr>
          <w:hyperlink w:anchor="_Toc111211960" w:history="1">
            <w:r w:rsidRPr="006C085A">
              <w:rPr>
                <w:rStyle w:val="Hyperlink"/>
                <w:rFonts w:cs="Arial"/>
                <w:noProof/>
              </w:rPr>
              <w:t>24.</w:t>
            </w:r>
            <w:r w:rsidRPr="006C085A">
              <w:rPr>
                <w:rFonts w:eastAsiaTheme="minorEastAsia" w:cs="Arial"/>
                <w:caps w:val="0"/>
                <w:noProof/>
              </w:rPr>
              <w:tab/>
            </w:r>
            <w:r w:rsidRPr="006C085A">
              <w:rPr>
                <w:rStyle w:val="Hyperlink"/>
                <w:rFonts w:cs="Arial"/>
                <w:noProof/>
              </w:rPr>
              <w:t>Sub-contracting and change of control</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_Toc111211960 \h </w:instrText>
            </w:r>
            <w:r w:rsidRPr="006C085A">
              <w:rPr>
                <w:rFonts w:cs="Arial"/>
                <w:noProof/>
                <w:webHidden/>
              </w:rPr>
            </w:r>
            <w:r w:rsidRPr="006C085A">
              <w:rPr>
                <w:rFonts w:cs="Arial"/>
                <w:noProof/>
                <w:webHidden/>
              </w:rPr>
              <w:fldChar w:fldCharType="separate"/>
            </w:r>
            <w:r w:rsidR="008C0D4A">
              <w:rPr>
                <w:rFonts w:cs="Arial"/>
                <w:noProof/>
                <w:webHidden/>
              </w:rPr>
              <w:t>32</w:t>
            </w:r>
            <w:r w:rsidRPr="006C085A">
              <w:rPr>
                <w:rFonts w:cs="Arial"/>
                <w:noProof/>
                <w:webHidden/>
              </w:rPr>
              <w:fldChar w:fldCharType="end"/>
            </w:r>
          </w:hyperlink>
        </w:p>
        <w:p w14:paraId="2F198332" w14:textId="17B890AB" w:rsidR="007C443F" w:rsidRPr="006C085A" w:rsidRDefault="007C443F" w:rsidP="006C0A69">
          <w:pPr>
            <w:pStyle w:val="TOC1"/>
            <w:ind w:left="284"/>
            <w:rPr>
              <w:rFonts w:eastAsiaTheme="minorEastAsia" w:cs="Arial"/>
              <w:caps w:val="0"/>
              <w:noProof/>
            </w:rPr>
          </w:pPr>
          <w:hyperlink w:anchor="_Toc111211961" w:history="1">
            <w:r w:rsidRPr="006C085A">
              <w:rPr>
                <w:rStyle w:val="Hyperlink"/>
                <w:rFonts w:cs="Arial"/>
                <w:noProof/>
              </w:rPr>
              <w:t>25.</w:t>
            </w:r>
            <w:r w:rsidRPr="006C085A">
              <w:rPr>
                <w:rFonts w:eastAsiaTheme="minorEastAsia" w:cs="Arial"/>
                <w:caps w:val="0"/>
                <w:noProof/>
              </w:rPr>
              <w:tab/>
            </w:r>
            <w:r w:rsidRPr="006C085A">
              <w:rPr>
                <w:rStyle w:val="Hyperlink"/>
                <w:rFonts w:cs="Arial"/>
                <w:noProof/>
              </w:rPr>
              <w:t>Dispute Resolution Procedure</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_Toc111211961 \h </w:instrText>
            </w:r>
            <w:r w:rsidRPr="006C085A">
              <w:rPr>
                <w:rFonts w:cs="Arial"/>
                <w:noProof/>
                <w:webHidden/>
              </w:rPr>
            </w:r>
            <w:r w:rsidRPr="006C085A">
              <w:rPr>
                <w:rFonts w:cs="Arial"/>
                <w:noProof/>
                <w:webHidden/>
              </w:rPr>
              <w:fldChar w:fldCharType="separate"/>
            </w:r>
            <w:r w:rsidR="008C0D4A">
              <w:rPr>
                <w:rFonts w:cs="Arial"/>
                <w:noProof/>
                <w:webHidden/>
              </w:rPr>
              <w:t>33</w:t>
            </w:r>
            <w:r w:rsidRPr="006C085A">
              <w:rPr>
                <w:rFonts w:cs="Arial"/>
                <w:noProof/>
                <w:webHidden/>
              </w:rPr>
              <w:fldChar w:fldCharType="end"/>
            </w:r>
          </w:hyperlink>
        </w:p>
        <w:p w14:paraId="00CAF0CE" w14:textId="6C1F33FC" w:rsidR="007C443F" w:rsidRPr="006C085A" w:rsidRDefault="007C443F" w:rsidP="006C0A69">
          <w:pPr>
            <w:pStyle w:val="TOC1"/>
            <w:ind w:left="284"/>
            <w:rPr>
              <w:rFonts w:eastAsiaTheme="minorEastAsia" w:cs="Arial"/>
              <w:caps w:val="0"/>
              <w:noProof/>
            </w:rPr>
          </w:pPr>
          <w:hyperlink w:anchor="_Toc111211962" w:history="1">
            <w:r w:rsidRPr="006C085A">
              <w:rPr>
                <w:rStyle w:val="Hyperlink"/>
                <w:rFonts w:cs="Arial"/>
                <w:noProof/>
              </w:rPr>
              <w:t>26.</w:t>
            </w:r>
            <w:r w:rsidRPr="006C085A">
              <w:rPr>
                <w:rFonts w:eastAsiaTheme="minorEastAsia" w:cs="Arial"/>
                <w:caps w:val="0"/>
                <w:noProof/>
              </w:rPr>
              <w:tab/>
            </w:r>
            <w:r w:rsidRPr="006C085A">
              <w:rPr>
                <w:rStyle w:val="Hyperlink"/>
                <w:rFonts w:cs="Arial"/>
                <w:noProof/>
              </w:rPr>
              <w:t>General</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_Toc111211962 \h </w:instrText>
            </w:r>
            <w:r w:rsidRPr="006C085A">
              <w:rPr>
                <w:rFonts w:cs="Arial"/>
                <w:noProof/>
                <w:webHidden/>
              </w:rPr>
            </w:r>
            <w:r w:rsidRPr="006C085A">
              <w:rPr>
                <w:rFonts w:cs="Arial"/>
                <w:noProof/>
                <w:webHidden/>
              </w:rPr>
              <w:fldChar w:fldCharType="separate"/>
            </w:r>
            <w:r w:rsidR="008C0D4A">
              <w:rPr>
                <w:rFonts w:cs="Arial"/>
                <w:noProof/>
                <w:webHidden/>
              </w:rPr>
              <w:t>33</w:t>
            </w:r>
            <w:r w:rsidRPr="006C085A">
              <w:rPr>
                <w:rFonts w:cs="Arial"/>
                <w:noProof/>
                <w:webHidden/>
              </w:rPr>
              <w:fldChar w:fldCharType="end"/>
            </w:r>
          </w:hyperlink>
        </w:p>
        <w:p w14:paraId="0484C7EF" w14:textId="17D9996E" w:rsidR="007C443F" w:rsidRPr="006C085A" w:rsidRDefault="007C443F">
          <w:pPr>
            <w:pStyle w:val="TOC1"/>
            <w:rPr>
              <w:rFonts w:eastAsiaTheme="minorEastAsia" w:cs="Arial"/>
              <w:caps w:val="0"/>
              <w:noProof/>
            </w:rPr>
          </w:pPr>
          <w:hyperlink w:anchor="_Toc111211963" w:history="1">
            <w:r w:rsidRPr="006C085A">
              <w:rPr>
                <w:rStyle w:val="Hyperlink"/>
                <w:rFonts w:cs="Arial"/>
                <w:noProof/>
              </w:rPr>
              <w:t>Schedule 1 - Sub-Contract Services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_Toc111211963 \h </w:instrText>
            </w:r>
            <w:r w:rsidRPr="006C085A">
              <w:rPr>
                <w:rFonts w:cs="Arial"/>
                <w:noProof/>
                <w:webHidden/>
              </w:rPr>
            </w:r>
            <w:r w:rsidRPr="006C085A">
              <w:rPr>
                <w:rFonts w:cs="Arial"/>
                <w:noProof/>
                <w:webHidden/>
              </w:rPr>
              <w:fldChar w:fldCharType="separate"/>
            </w:r>
            <w:r w:rsidR="008C0D4A">
              <w:rPr>
                <w:rFonts w:cs="Arial"/>
                <w:noProof/>
                <w:webHidden/>
              </w:rPr>
              <w:t>37</w:t>
            </w:r>
            <w:r w:rsidRPr="006C085A">
              <w:rPr>
                <w:rFonts w:cs="Arial"/>
                <w:noProof/>
                <w:webHidden/>
              </w:rPr>
              <w:fldChar w:fldCharType="end"/>
            </w:r>
          </w:hyperlink>
        </w:p>
        <w:p w14:paraId="74F6DF08" w14:textId="1DD7C00A" w:rsidR="007C443F" w:rsidRPr="006C085A" w:rsidRDefault="007C443F">
          <w:pPr>
            <w:pStyle w:val="TOC1"/>
            <w:rPr>
              <w:rFonts w:eastAsiaTheme="minorEastAsia" w:cs="Arial"/>
              <w:caps w:val="0"/>
              <w:noProof/>
            </w:rPr>
          </w:pPr>
          <w:hyperlink w:anchor="_Toc111211964" w:history="1">
            <w:r w:rsidRPr="006C085A">
              <w:rPr>
                <w:rStyle w:val="Hyperlink"/>
                <w:rFonts w:cs="Arial"/>
                <w:noProof/>
              </w:rPr>
              <w:t>Schedule 2 - Payments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_Toc111211964 \h </w:instrText>
            </w:r>
            <w:r w:rsidRPr="006C085A">
              <w:rPr>
                <w:rFonts w:cs="Arial"/>
                <w:noProof/>
                <w:webHidden/>
              </w:rPr>
            </w:r>
            <w:r w:rsidRPr="006C085A">
              <w:rPr>
                <w:rFonts w:cs="Arial"/>
                <w:noProof/>
                <w:webHidden/>
              </w:rPr>
              <w:fldChar w:fldCharType="separate"/>
            </w:r>
            <w:r w:rsidR="008C0D4A">
              <w:rPr>
                <w:rFonts w:cs="Arial"/>
                <w:noProof/>
                <w:webHidden/>
              </w:rPr>
              <w:t>38</w:t>
            </w:r>
            <w:r w:rsidRPr="006C085A">
              <w:rPr>
                <w:rFonts w:cs="Arial"/>
                <w:noProof/>
                <w:webHidden/>
              </w:rPr>
              <w:fldChar w:fldCharType="end"/>
            </w:r>
          </w:hyperlink>
        </w:p>
        <w:p w14:paraId="3DD73EFC" w14:textId="0AB919DC" w:rsidR="007C443F" w:rsidRPr="006C085A" w:rsidRDefault="007C443F">
          <w:pPr>
            <w:pStyle w:val="TOC1"/>
            <w:rPr>
              <w:rFonts w:eastAsiaTheme="minorEastAsia" w:cs="Arial"/>
              <w:caps w:val="0"/>
              <w:noProof/>
            </w:rPr>
          </w:pPr>
          <w:hyperlink w:anchor="_Toc111211965" w:history="1">
            <w:r w:rsidRPr="006C085A">
              <w:rPr>
                <w:rStyle w:val="Hyperlink"/>
                <w:rFonts w:cs="Arial"/>
                <w:noProof/>
              </w:rPr>
              <w:t>Schedule 3 - Premises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_Toc111211965 \h </w:instrText>
            </w:r>
            <w:r w:rsidRPr="006C085A">
              <w:rPr>
                <w:rFonts w:cs="Arial"/>
                <w:noProof/>
                <w:webHidden/>
              </w:rPr>
            </w:r>
            <w:r w:rsidRPr="006C085A">
              <w:rPr>
                <w:rFonts w:cs="Arial"/>
                <w:noProof/>
                <w:webHidden/>
              </w:rPr>
              <w:fldChar w:fldCharType="separate"/>
            </w:r>
            <w:r w:rsidR="008C0D4A">
              <w:rPr>
                <w:rFonts w:cs="Arial"/>
                <w:noProof/>
                <w:webHidden/>
              </w:rPr>
              <w:t>39</w:t>
            </w:r>
            <w:r w:rsidRPr="006C085A">
              <w:rPr>
                <w:rFonts w:cs="Arial"/>
                <w:noProof/>
                <w:webHidden/>
              </w:rPr>
              <w:fldChar w:fldCharType="end"/>
            </w:r>
          </w:hyperlink>
        </w:p>
        <w:p w14:paraId="0598148E" w14:textId="1020CEAA" w:rsidR="007C443F" w:rsidRPr="006C085A" w:rsidRDefault="007C443F">
          <w:pPr>
            <w:pStyle w:val="TOC1"/>
            <w:rPr>
              <w:rFonts w:eastAsiaTheme="minorEastAsia" w:cs="Arial"/>
              <w:caps w:val="0"/>
              <w:noProof/>
            </w:rPr>
          </w:pPr>
          <w:hyperlink w:anchor="_Toc111211966" w:history="1">
            <w:r w:rsidRPr="006C085A">
              <w:rPr>
                <w:rStyle w:val="Hyperlink"/>
                <w:rFonts w:cs="Arial"/>
                <w:noProof/>
              </w:rPr>
              <w:t>Schedule 4 - Exit Arrangements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_Toc111211966 \h </w:instrText>
            </w:r>
            <w:r w:rsidRPr="006C085A">
              <w:rPr>
                <w:rFonts w:cs="Arial"/>
                <w:noProof/>
                <w:webHidden/>
              </w:rPr>
            </w:r>
            <w:r w:rsidRPr="006C085A">
              <w:rPr>
                <w:rFonts w:cs="Arial"/>
                <w:noProof/>
                <w:webHidden/>
              </w:rPr>
              <w:fldChar w:fldCharType="separate"/>
            </w:r>
            <w:r w:rsidR="008C0D4A">
              <w:rPr>
                <w:rFonts w:cs="Arial"/>
                <w:noProof/>
                <w:webHidden/>
              </w:rPr>
              <w:t>40</w:t>
            </w:r>
            <w:r w:rsidRPr="006C085A">
              <w:rPr>
                <w:rFonts w:cs="Arial"/>
                <w:noProof/>
                <w:webHidden/>
              </w:rPr>
              <w:fldChar w:fldCharType="end"/>
            </w:r>
          </w:hyperlink>
        </w:p>
        <w:p w14:paraId="3659383E" w14:textId="7F8C9457" w:rsidR="007C443F" w:rsidRPr="006C085A" w:rsidRDefault="007C443F">
          <w:pPr>
            <w:pStyle w:val="TOC1"/>
            <w:rPr>
              <w:rFonts w:eastAsiaTheme="minorEastAsia" w:cs="Arial"/>
              <w:caps w:val="0"/>
              <w:noProof/>
            </w:rPr>
          </w:pPr>
          <w:hyperlink w:anchor="_Toc111211967" w:history="1">
            <w:r w:rsidRPr="006C085A">
              <w:rPr>
                <w:rStyle w:val="Hyperlink"/>
                <w:rFonts w:cs="Arial"/>
                <w:noProof/>
              </w:rPr>
              <w:t>Schedule 5 - Intellectual Property Grants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_Toc111211967 \h </w:instrText>
            </w:r>
            <w:r w:rsidRPr="006C085A">
              <w:rPr>
                <w:rFonts w:cs="Arial"/>
                <w:noProof/>
                <w:webHidden/>
              </w:rPr>
            </w:r>
            <w:r w:rsidRPr="006C085A">
              <w:rPr>
                <w:rFonts w:cs="Arial"/>
                <w:noProof/>
                <w:webHidden/>
              </w:rPr>
              <w:fldChar w:fldCharType="separate"/>
            </w:r>
            <w:r w:rsidR="008C0D4A">
              <w:rPr>
                <w:rFonts w:cs="Arial"/>
                <w:noProof/>
                <w:webHidden/>
              </w:rPr>
              <w:t>41</w:t>
            </w:r>
            <w:r w:rsidRPr="006C085A">
              <w:rPr>
                <w:rFonts w:cs="Arial"/>
                <w:noProof/>
                <w:webHidden/>
              </w:rPr>
              <w:fldChar w:fldCharType="end"/>
            </w:r>
          </w:hyperlink>
        </w:p>
        <w:p w14:paraId="17CF8641" w14:textId="311B3EA8" w:rsidR="007C443F" w:rsidRPr="006C085A" w:rsidRDefault="007C443F">
          <w:pPr>
            <w:pStyle w:val="TOC1"/>
            <w:rPr>
              <w:rFonts w:eastAsiaTheme="minorEastAsia" w:cs="Arial"/>
              <w:caps w:val="0"/>
              <w:noProof/>
            </w:rPr>
          </w:pPr>
          <w:hyperlink w:anchor="_Toc111211968" w:history="1">
            <w:r w:rsidRPr="006C085A">
              <w:rPr>
                <w:rStyle w:val="Hyperlink"/>
                <w:rFonts w:cs="Arial"/>
                <w:noProof/>
              </w:rPr>
              <w:t>Schedule 6 - Data Protection and Information Governance</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_Toc111211968 \h </w:instrText>
            </w:r>
            <w:r w:rsidRPr="006C085A">
              <w:rPr>
                <w:rFonts w:cs="Arial"/>
                <w:noProof/>
                <w:webHidden/>
              </w:rPr>
            </w:r>
            <w:r w:rsidRPr="006C085A">
              <w:rPr>
                <w:rFonts w:cs="Arial"/>
                <w:noProof/>
                <w:webHidden/>
              </w:rPr>
              <w:fldChar w:fldCharType="separate"/>
            </w:r>
            <w:r w:rsidR="008C0D4A">
              <w:rPr>
                <w:rFonts w:cs="Arial"/>
                <w:noProof/>
                <w:webHidden/>
              </w:rPr>
              <w:t>42</w:t>
            </w:r>
            <w:r w:rsidRPr="006C085A">
              <w:rPr>
                <w:rFonts w:cs="Arial"/>
                <w:noProof/>
                <w:webHidden/>
              </w:rPr>
              <w:fldChar w:fldCharType="end"/>
            </w:r>
          </w:hyperlink>
        </w:p>
        <w:p w14:paraId="0F5E3C64" w14:textId="22BBBEB9" w:rsidR="007C443F" w:rsidRPr="006C085A" w:rsidRDefault="007C443F">
          <w:pPr>
            <w:pStyle w:val="TOC1"/>
            <w:rPr>
              <w:rFonts w:eastAsiaTheme="minorEastAsia" w:cs="Arial"/>
              <w:caps w:val="0"/>
              <w:noProof/>
            </w:rPr>
          </w:pPr>
          <w:hyperlink w:anchor="_Toc111211969" w:history="1">
            <w:r w:rsidRPr="006C085A">
              <w:rPr>
                <w:rStyle w:val="Hyperlink"/>
                <w:rFonts w:cs="Arial"/>
                <w:noProof/>
              </w:rPr>
              <w:t>Schedule 7 - Dispute Resolution</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_Toc111211969 \h </w:instrText>
            </w:r>
            <w:r w:rsidRPr="006C085A">
              <w:rPr>
                <w:rFonts w:cs="Arial"/>
                <w:noProof/>
                <w:webHidden/>
              </w:rPr>
            </w:r>
            <w:r w:rsidRPr="006C085A">
              <w:rPr>
                <w:rFonts w:cs="Arial"/>
                <w:noProof/>
                <w:webHidden/>
              </w:rPr>
              <w:fldChar w:fldCharType="separate"/>
            </w:r>
            <w:r w:rsidR="008C0D4A">
              <w:rPr>
                <w:rFonts w:cs="Arial"/>
                <w:noProof/>
                <w:webHidden/>
              </w:rPr>
              <w:t>51</w:t>
            </w:r>
            <w:r w:rsidRPr="006C085A">
              <w:rPr>
                <w:rFonts w:cs="Arial"/>
                <w:noProof/>
                <w:webHidden/>
              </w:rPr>
              <w:fldChar w:fldCharType="end"/>
            </w:r>
          </w:hyperlink>
        </w:p>
        <w:p w14:paraId="4328B196" w14:textId="035132AE" w:rsidR="007C443F" w:rsidRPr="006C085A" w:rsidRDefault="007C443F">
          <w:pPr>
            <w:pStyle w:val="TOC1"/>
            <w:rPr>
              <w:rFonts w:eastAsiaTheme="minorEastAsia" w:cs="Arial"/>
              <w:caps w:val="0"/>
              <w:noProof/>
            </w:rPr>
          </w:pPr>
          <w:hyperlink w:anchor="_Toc111211974" w:history="1">
            <w:r w:rsidRPr="006C085A">
              <w:rPr>
                <w:rStyle w:val="Hyperlink"/>
                <w:rFonts w:cs="Arial"/>
                <w:noProof/>
              </w:rPr>
              <w:t>Schedule 8 – TUPE Provisions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_Toc111211974 \h </w:instrText>
            </w:r>
            <w:r w:rsidRPr="006C085A">
              <w:rPr>
                <w:rFonts w:cs="Arial"/>
                <w:noProof/>
                <w:webHidden/>
              </w:rPr>
            </w:r>
            <w:r w:rsidRPr="006C085A">
              <w:rPr>
                <w:rFonts w:cs="Arial"/>
                <w:noProof/>
                <w:webHidden/>
              </w:rPr>
              <w:fldChar w:fldCharType="separate"/>
            </w:r>
            <w:r w:rsidR="008C0D4A">
              <w:rPr>
                <w:rFonts w:cs="Arial"/>
                <w:noProof/>
                <w:webHidden/>
              </w:rPr>
              <w:t>55</w:t>
            </w:r>
            <w:r w:rsidRPr="006C085A">
              <w:rPr>
                <w:rFonts w:cs="Arial"/>
                <w:noProof/>
                <w:webHidden/>
              </w:rPr>
              <w:fldChar w:fldCharType="end"/>
            </w:r>
          </w:hyperlink>
        </w:p>
        <w:p w14:paraId="64E1BBB2" w14:textId="70E2D0B2" w:rsidR="007C443F" w:rsidRPr="006C085A" w:rsidRDefault="007C443F">
          <w:pPr>
            <w:pStyle w:val="TOC1"/>
            <w:rPr>
              <w:rFonts w:eastAsiaTheme="minorEastAsia" w:cs="Arial"/>
              <w:caps w:val="0"/>
              <w:noProof/>
            </w:rPr>
          </w:pPr>
          <w:hyperlink w:anchor="_Toc111211978" w:history="1">
            <w:r w:rsidRPr="006C085A">
              <w:rPr>
                <w:rStyle w:val="Hyperlink"/>
                <w:rFonts w:cs="Arial"/>
                <w:noProof/>
              </w:rPr>
              <w:t>SCHEDULE 9 - PATIENT RECORDS, INFORMATION AND OTHER MATTERS</w:t>
            </w:r>
            <w:r w:rsidRPr="006C085A">
              <w:rPr>
                <w:rFonts w:cs="Arial"/>
                <w:noProof/>
                <w:webHidden/>
              </w:rPr>
              <w:tab/>
            </w:r>
            <w:r w:rsidRPr="006C085A">
              <w:rPr>
                <w:rFonts w:cs="Arial"/>
                <w:noProof/>
                <w:webHidden/>
              </w:rPr>
              <w:fldChar w:fldCharType="begin"/>
            </w:r>
            <w:r w:rsidRPr="006C085A">
              <w:rPr>
                <w:rFonts w:cs="Arial"/>
                <w:noProof/>
                <w:webHidden/>
              </w:rPr>
              <w:instrText xml:space="preserve"> PAGEREF _Toc111211978 \h </w:instrText>
            </w:r>
            <w:r w:rsidRPr="006C085A">
              <w:rPr>
                <w:rFonts w:cs="Arial"/>
                <w:noProof/>
                <w:webHidden/>
              </w:rPr>
            </w:r>
            <w:r w:rsidRPr="006C085A">
              <w:rPr>
                <w:rFonts w:cs="Arial"/>
                <w:noProof/>
                <w:webHidden/>
              </w:rPr>
              <w:fldChar w:fldCharType="separate"/>
            </w:r>
            <w:r w:rsidR="008C0D4A">
              <w:rPr>
                <w:rFonts w:cs="Arial"/>
                <w:noProof/>
                <w:webHidden/>
              </w:rPr>
              <w:t>65</w:t>
            </w:r>
            <w:r w:rsidRPr="006C085A">
              <w:rPr>
                <w:rFonts w:cs="Arial"/>
                <w:noProof/>
                <w:webHidden/>
              </w:rPr>
              <w:fldChar w:fldCharType="end"/>
            </w:r>
          </w:hyperlink>
        </w:p>
        <w:p w14:paraId="09FFFB70" w14:textId="150B4BC4" w:rsidR="00EB6158" w:rsidRPr="006C085A" w:rsidRDefault="0076569B" w:rsidP="00EB6158">
          <w:pPr>
            <w:rPr>
              <w:rFonts w:cs="Arial"/>
              <w:b/>
              <w:bCs/>
              <w:noProof/>
            </w:rPr>
          </w:pPr>
          <w:r w:rsidRPr="006C085A">
            <w:rPr>
              <w:rFonts w:cs="Arial"/>
              <w:smallCaps/>
            </w:rPr>
            <w:fldChar w:fldCharType="end"/>
          </w:r>
        </w:p>
      </w:sdtContent>
    </w:sdt>
    <w:p w14:paraId="1A8018CE" w14:textId="232CD54F" w:rsidR="003D0380" w:rsidRPr="00EB6158" w:rsidRDefault="003D0380" w:rsidP="00EB6158">
      <w:r w:rsidRPr="00FE6A81">
        <w:rPr>
          <w:rFonts w:cs="Arial"/>
          <w:b/>
        </w:rPr>
        <w:br w:type="page"/>
      </w:r>
    </w:p>
    <w:p w14:paraId="7AC3AF90" w14:textId="49E2BD2C" w:rsidR="005D1985" w:rsidRPr="00FE6A81" w:rsidRDefault="005D1985" w:rsidP="006C085A">
      <w:pPr>
        <w:pStyle w:val="Head2"/>
      </w:pPr>
      <w:bookmarkStart w:id="1" w:name="_Toc111211935"/>
      <w:r w:rsidRPr="00FE6A81">
        <w:lastRenderedPageBreak/>
        <w:t>SUB-CONTRACT SUMMARY</w:t>
      </w:r>
      <w:bookmarkEnd w:id="1"/>
    </w:p>
    <w:p w14:paraId="66F081A0" w14:textId="77777777" w:rsidR="005D1985" w:rsidRPr="00FE6A81" w:rsidRDefault="005D1985" w:rsidP="005D1985">
      <w:pPr>
        <w:keepNext/>
        <w:rPr>
          <w:rFonts w:cs="Arial"/>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DA1B30" w:rsidRPr="00FE6A81" w14:paraId="623A0E51" w14:textId="77777777" w:rsidTr="006C085A">
        <w:trPr>
          <w:trHeight w:val="284"/>
        </w:trPr>
        <w:tc>
          <w:tcPr>
            <w:tcW w:w="3544" w:type="dxa"/>
            <w:shd w:val="clear" w:color="auto" w:fill="auto"/>
          </w:tcPr>
          <w:p w14:paraId="55FC118A" w14:textId="78BA48CA" w:rsidR="00DA1B30" w:rsidRPr="006C085A" w:rsidRDefault="00DA1B30" w:rsidP="006C085A">
            <w:pPr>
              <w:pStyle w:val="ListParagraph"/>
              <w:spacing w:line="312" w:lineRule="auto"/>
              <w:ind w:left="0"/>
              <w:rPr>
                <w:rFonts w:ascii="Arial" w:hAnsi="Arial" w:cs="Arial"/>
                <w:b/>
              </w:rPr>
            </w:pPr>
            <w:r w:rsidRPr="006C085A">
              <w:rPr>
                <w:rFonts w:ascii="Arial" w:hAnsi="Arial" w:cs="Arial"/>
                <w:b/>
              </w:rPr>
              <w:t>PCN</w:t>
            </w:r>
          </w:p>
        </w:tc>
        <w:tc>
          <w:tcPr>
            <w:tcW w:w="5954" w:type="dxa"/>
            <w:shd w:val="clear" w:color="auto" w:fill="auto"/>
          </w:tcPr>
          <w:p w14:paraId="3B310282" w14:textId="71B2ADF0" w:rsidR="00AE6DA2" w:rsidRPr="006C085A" w:rsidRDefault="008E380F" w:rsidP="006C085A">
            <w:pPr>
              <w:spacing w:line="312" w:lineRule="auto"/>
              <w:rPr>
                <w:rFonts w:cs="Arial"/>
                <w:i/>
                <w:color w:val="808080" w:themeColor="background1" w:themeShade="80"/>
              </w:rPr>
            </w:pPr>
            <w:r w:rsidRPr="006C085A">
              <w:rPr>
                <w:rFonts w:cs="Arial"/>
                <w:i/>
                <w:color w:val="808080" w:themeColor="background1" w:themeShade="80"/>
              </w:rPr>
              <w:t xml:space="preserve">Guidance: insert here </w:t>
            </w:r>
            <w:r w:rsidR="006E2DDB" w:rsidRPr="006C085A">
              <w:rPr>
                <w:rFonts w:cs="Arial"/>
                <w:i/>
                <w:color w:val="808080" w:themeColor="background1" w:themeShade="80"/>
              </w:rPr>
              <w:t xml:space="preserve">the </w:t>
            </w:r>
            <w:r w:rsidR="00DA1B30" w:rsidRPr="006C085A">
              <w:rPr>
                <w:rFonts w:cs="Arial"/>
                <w:i/>
                <w:color w:val="808080" w:themeColor="background1" w:themeShade="80"/>
              </w:rPr>
              <w:t xml:space="preserve">name </w:t>
            </w:r>
            <w:r w:rsidR="006E2DDB" w:rsidRPr="006C085A">
              <w:rPr>
                <w:rFonts w:cs="Arial"/>
                <w:i/>
                <w:color w:val="808080" w:themeColor="background1" w:themeShade="80"/>
              </w:rPr>
              <w:t>by which the</w:t>
            </w:r>
            <w:r w:rsidR="00DA1B30" w:rsidRPr="006C085A">
              <w:rPr>
                <w:rFonts w:cs="Arial"/>
                <w:i/>
                <w:color w:val="808080" w:themeColor="background1" w:themeShade="80"/>
              </w:rPr>
              <w:t xml:space="preserve"> PCN</w:t>
            </w:r>
            <w:r w:rsidR="006E2DDB" w:rsidRPr="006C085A">
              <w:rPr>
                <w:rFonts w:cs="Arial"/>
                <w:i/>
                <w:color w:val="808080" w:themeColor="background1" w:themeShade="80"/>
              </w:rPr>
              <w:t xml:space="preserve"> is known</w:t>
            </w:r>
          </w:p>
        </w:tc>
      </w:tr>
      <w:tr w:rsidR="00DA1B30" w:rsidRPr="00FE6A81" w14:paraId="52764FCC" w14:textId="77777777" w:rsidTr="006C085A">
        <w:trPr>
          <w:trHeight w:val="413"/>
        </w:trPr>
        <w:tc>
          <w:tcPr>
            <w:tcW w:w="3544" w:type="dxa"/>
            <w:shd w:val="clear" w:color="auto" w:fill="auto"/>
          </w:tcPr>
          <w:p w14:paraId="0FDAAEE8" w14:textId="578309B2" w:rsidR="00DA1B30" w:rsidRPr="006C085A" w:rsidRDefault="00DA1B30" w:rsidP="006C085A">
            <w:pPr>
              <w:pStyle w:val="ListParagraph"/>
              <w:spacing w:line="312" w:lineRule="auto"/>
              <w:ind w:left="0"/>
              <w:rPr>
                <w:rFonts w:ascii="Arial" w:hAnsi="Arial" w:cs="Arial"/>
              </w:rPr>
            </w:pPr>
            <w:r w:rsidRPr="006C085A">
              <w:rPr>
                <w:rFonts w:ascii="Arial" w:hAnsi="Arial" w:cs="Arial"/>
                <w:b/>
              </w:rPr>
              <w:t>Core Network Practices</w:t>
            </w:r>
          </w:p>
        </w:tc>
        <w:tc>
          <w:tcPr>
            <w:tcW w:w="5954" w:type="dxa"/>
            <w:shd w:val="clear" w:color="auto" w:fill="auto"/>
          </w:tcPr>
          <w:p w14:paraId="5B1BBEDF" w14:textId="0784BB72" w:rsidR="00AE6DA2" w:rsidRPr="006C085A" w:rsidRDefault="006E2DDB" w:rsidP="006C085A">
            <w:pPr>
              <w:pStyle w:val="ListParagraph"/>
              <w:spacing w:line="312" w:lineRule="auto"/>
              <w:ind w:left="0"/>
              <w:rPr>
                <w:rFonts w:ascii="Arial" w:hAnsi="Arial" w:cs="Arial"/>
                <w:i/>
                <w:color w:val="808080" w:themeColor="background1" w:themeShade="80"/>
              </w:rPr>
            </w:pPr>
            <w:r w:rsidRPr="006C085A">
              <w:rPr>
                <w:rFonts w:ascii="Arial" w:hAnsi="Arial" w:cs="Arial"/>
                <w:i/>
                <w:color w:val="808080" w:themeColor="background1" w:themeShade="80"/>
              </w:rPr>
              <w:t xml:space="preserve">Guidance: insert here the </w:t>
            </w:r>
            <w:r w:rsidR="00DA1B30" w:rsidRPr="006C085A">
              <w:rPr>
                <w:rFonts w:ascii="Arial" w:hAnsi="Arial" w:cs="Arial"/>
                <w:i/>
                <w:color w:val="808080" w:themeColor="background1" w:themeShade="80"/>
              </w:rPr>
              <w:t>name and ODS number</w:t>
            </w:r>
            <w:r w:rsidRPr="006C085A">
              <w:rPr>
                <w:rFonts w:ascii="Arial" w:hAnsi="Arial" w:cs="Arial"/>
                <w:i/>
                <w:color w:val="808080" w:themeColor="background1" w:themeShade="80"/>
              </w:rPr>
              <w:t>s</w:t>
            </w:r>
            <w:r w:rsidR="00DA1B30" w:rsidRPr="006C085A">
              <w:rPr>
                <w:rFonts w:ascii="Arial" w:hAnsi="Arial" w:cs="Arial"/>
                <w:i/>
                <w:color w:val="808080" w:themeColor="background1" w:themeShade="80"/>
              </w:rPr>
              <w:t xml:space="preserve"> of each Core Network Practice in the PCN</w:t>
            </w:r>
            <w:r w:rsidRPr="006C085A">
              <w:rPr>
                <w:rFonts w:ascii="Arial" w:hAnsi="Arial" w:cs="Arial"/>
                <w:i/>
                <w:color w:val="808080" w:themeColor="background1" w:themeShade="80"/>
              </w:rPr>
              <w:t>. Ensure the information here matches that used in the original submission to the commissioner to establish the PCN</w:t>
            </w:r>
          </w:p>
        </w:tc>
      </w:tr>
      <w:tr w:rsidR="00DA1B30" w:rsidRPr="00FE6A81" w14:paraId="6E2208E2" w14:textId="77777777" w:rsidTr="006C085A">
        <w:trPr>
          <w:trHeight w:val="850"/>
        </w:trPr>
        <w:tc>
          <w:tcPr>
            <w:tcW w:w="3544" w:type="dxa"/>
            <w:shd w:val="clear" w:color="auto" w:fill="auto"/>
          </w:tcPr>
          <w:p w14:paraId="68441224" w14:textId="77777777" w:rsidR="00DA1B30" w:rsidRPr="006C085A" w:rsidRDefault="00DA1B30" w:rsidP="006C085A">
            <w:pPr>
              <w:pStyle w:val="ListParagraph"/>
              <w:spacing w:line="312" w:lineRule="auto"/>
              <w:ind w:left="0"/>
              <w:rPr>
                <w:rFonts w:ascii="Arial" w:hAnsi="Arial" w:cs="Arial"/>
                <w:b/>
              </w:rPr>
            </w:pPr>
            <w:r w:rsidRPr="006C085A">
              <w:rPr>
                <w:rFonts w:ascii="Arial" w:hAnsi="Arial" w:cs="Arial"/>
                <w:b/>
              </w:rPr>
              <w:t>Sub-Contractor</w:t>
            </w:r>
          </w:p>
        </w:tc>
        <w:tc>
          <w:tcPr>
            <w:tcW w:w="5954" w:type="dxa"/>
            <w:shd w:val="clear" w:color="auto" w:fill="auto"/>
          </w:tcPr>
          <w:p w14:paraId="331CACE8" w14:textId="13908691" w:rsidR="00AE6DA2" w:rsidRPr="006C085A" w:rsidRDefault="008E380F" w:rsidP="006C085A">
            <w:pPr>
              <w:pStyle w:val="ListParagraph"/>
              <w:spacing w:line="312" w:lineRule="auto"/>
              <w:ind w:left="0"/>
              <w:rPr>
                <w:rFonts w:ascii="Arial" w:hAnsi="Arial" w:cs="Arial"/>
                <w:i/>
                <w:color w:val="808080" w:themeColor="background1" w:themeShade="80"/>
              </w:rPr>
            </w:pPr>
            <w:r w:rsidRPr="006C085A">
              <w:rPr>
                <w:rFonts w:ascii="Arial" w:hAnsi="Arial" w:cs="Arial"/>
                <w:i/>
                <w:color w:val="808080" w:themeColor="background1" w:themeShade="80"/>
              </w:rPr>
              <w:t>Guidance: insert here</w:t>
            </w:r>
            <w:r w:rsidR="006E2DDB" w:rsidRPr="006C085A">
              <w:rPr>
                <w:rFonts w:ascii="Arial" w:hAnsi="Arial" w:cs="Arial"/>
                <w:i/>
                <w:color w:val="808080" w:themeColor="background1" w:themeShade="80"/>
              </w:rPr>
              <w:t xml:space="preserve"> the</w:t>
            </w:r>
            <w:r w:rsidRPr="006C085A">
              <w:rPr>
                <w:rFonts w:ascii="Arial" w:hAnsi="Arial" w:cs="Arial"/>
                <w:i/>
                <w:color w:val="808080" w:themeColor="background1" w:themeShade="80"/>
              </w:rPr>
              <w:t xml:space="preserve"> </w:t>
            </w:r>
            <w:r w:rsidR="00DA1B30" w:rsidRPr="006C085A">
              <w:rPr>
                <w:rFonts w:ascii="Arial" w:hAnsi="Arial" w:cs="Arial"/>
                <w:i/>
                <w:color w:val="808080" w:themeColor="background1" w:themeShade="80"/>
              </w:rPr>
              <w:t>legal name, registered address and registered number (if applicable) of the Sub-Contractor</w:t>
            </w:r>
          </w:p>
        </w:tc>
      </w:tr>
      <w:tr w:rsidR="00DA1B30" w:rsidRPr="00FE6A81" w14:paraId="0A696A8C" w14:textId="77777777" w:rsidTr="006C085A">
        <w:trPr>
          <w:trHeight w:val="608"/>
        </w:trPr>
        <w:tc>
          <w:tcPr>
            <w:tcW w:w="3544" w:type="dxa"/>
            <w:shd w:val="clear" w:color="auto" w:fill="auto"/>
          </w:tcPr>
          <w:p w14:paraId="0CF80BD2" w14:textId="773CEBAE" w:rsidR="00DA1B30" w:rsidRPr="006C085A" w:rsidRDefault="00DA1B30" w:rsidP="006C085A">
            <w:pPr>
              <w:pStyle w:val="ListParagraph"/>
              <w:spacing w:line="312" w:lineRule="auto"/>
              <w:ind w:left="0"/>
              <w:rPr>
                <w:rFonts w:ascii="Arial" w:hAnsi="Arial" w:cs="Arial"/>
                <w:b/>
              </w:rPr>
            </w:pPr>
            <w:r w:rsidRPr="006C085A">
              <w:rPr>
                <w:rFonts w:ascii="Arial" w:hAnsi="Arial" w:cs="Arial"/>
                <w:b/>
              </w:rPr>
              <w:t>Services Commencement Date</w:t>
            </w:r>
          </w:p>
        </w:tc>
        <w:tc>
          <w:tcPr>
            <w:tcW w:w="5954" w:type="dxa"/>
            <w:shd w:val="clear" w:color="auto" w:fill="auto"/>
          </w:tcPr>
          <w:p w14:paraId="22EA1D0E" w14:textId="7F66453C" w:rsidR="00AE6DA2" w:rsidRPr="006C085A" w:rsidRDefault="008E380F" w:rsidP="006C085A">
            <w:pPr>
              <w:pStyle w:val="ListParagraph"/>
              <w:spacing w:line="312" w:lineRule="auto"/>
              <w:ind w:left="0"/>
              <w:rPr>
                <w:rFonts w:ascii="Arial" w:hAnsi="Arial" w:cs="Arial"/>
                <w:i/>
                <w:color w:val="808080" w:themeColor="background1" w:themeShade="80"/>
              </w:rPr>
            </w:pPr>
            <w:r w:rsidRPr="006C085A">
              <w:rPr>
                <w:rFonts w:ascii="Arial" w:hAnsi="Arial" w:cs="Arial"/>
                <w:i/>
                <w:color w:val="808080" w:themeColor="background1" w:themeShade="80"/>
              </w:rPr>
              <w:t xml:space="preserve">Guidance: insert here </w:t>
            </w:r>
            <w:r w:rsidR="00DA1B30" w:rsidRPr="006C085A">
              <w:rPr>
                <w:rFonts w:ascii="Arial" w:hAnsi="Arial" w:cs="Arial"/>
                <w:i/>
                <w:color w:val="808080" w:themeColor="background1" w:themeShade="80"/>
              </w:rPr>
              <w:t xml:space="preserve">the date the Sub-Contractor will commence delivery of the </w:t>
            </w:r>
            <w:r w:rsidR="006A3F36" w:rsidRPr="006C085A">
              <w:rPr>
                <w:rFonts w:ascii="Arial" w:hAnsi="Arial" w:cs="Arial"/>
                <w:i/>
                <w:color w:val="808080" w:themeColor="background1" w:themeShade="80"/>
              </w:rPr>
              <w:t xml:space="preserve">Sub-Contract </w:t>
            </w:r>
            <w:r w:rsidR="00DA1B30" w:rsidRPr="006C085A">
              <w:rPr>
                <w:rFonts w:ascii="Arial" w:hAnsi="Arial" w:cs="Arial"/>
                <w:i/>
                <w:color w:val="808080" w:themeColor="background1" w:themeShade="80"/>
              </w:rPr>
              <w:t>Services</w:t>
            </w:r>
            <w:r w:rsidRPr="006C085A">
              <w:rPr>
                <w:rFonts w:ascii="Arial" w:hAnsi="Arial" w:cs="Arial"/>
                <w:i/>
                <w:color w:val="808080" w:themeColor="background1" w:themeShade="80"/>
              </w:rPr>
              <w:t xml:space="preserve"> </w:t>
            </w:r>
          </w:p>
        </w:tc>
      </w:tr>
      <w:tr w:rsidR="00DA1B30" w:rsidRPr="00FE6A81" w14:paraId="07C12350" w14:textId="77777777" w:rsidTr="006C085A">
        <w:trPr>
          <w:trHeight w:val="334"/>
        </w:trPr>
        <w:tc>
          <w:tcPr>
            <w:tcW w:w="3544" w:type="dxa"/>
            <w:shd w:val="clear" w:color="auto" w:fill="auto"/>
          </w:tcPr>
          <w:p w14:paraId="33C6937B" w14:textId="7B3142F9" w:rsidR="00DA1B30" w:rsidRPr="006C085A" w:rsidRDefault="00DA1B30" w:rsidP="006C085A">
            <w:pPr>
              <w:pStyle w:val="ListParagraph"/>
              <w:spacing w:line="312" w:lineRule="auto"/>
              <w:ind w:left="0"/>
              <w:rPr>
                <w:rFonts w:ascii="Arial" w:hAnsi="Arial" w:cs="Arial"/>
              </w:rPr>
            </w:pPr>
            <w:r w:rsidRPr="006C085A">
              <w:rPr>
                <w:rFonts w:ascii="Arial" w:hAnsi="Arial" w:cs="Arial"/>
                <w:b/>
              </w:rPr>
              <w:t xml:space="preserve">Expiry Date </w:t>
            </w:r>
          </w:p>
        </w:tc>
        <w:tc>
          <w:tcPr>
            <w:tcW w:w="5954" w:type="dxa"/>
            <w:shd w:val="clear" w:color="auto" w:fill="auto"/>
          </w:tcPr>
          <w:p w14:paraId="6414A9C0" w14:textId="466AD656" w:rsidR="00AE6DA2" w:rsidRPr="006C085A" w:rsidRDefault="00DA1B30" w:rsidP="006C085A">
            <w:pPr>
              <w:spacing w:line="312" w:lineRule="auto"/>
              <w:rPr>
                <w:rFonts w:cs="Arial"/>
              </w:rPr>
            </w:pPr>
            <w:r w:rsidRPr="006C085A">
              <w:rPr>
                <w:rFonts w:cs="Arial"/>
              </w:rPr>
              <w:t xml:space="preserve">31 March </w:t>
            </w:r>
            <w:r w:rsidR="007F2A56" w:rsidRPr="004B1151">
              <w:rPr>
                <w:rFonts w:cs="Arial"/>
                <w:highlight w:val="green"/>
              </w:rPr>
              <w:t>202</w:t>
            </w:r>
            <w:r w:rsidR="004A7FF6">
              <w:rPr>
                <w:rFonts w:cs="Arial"/>
                <w:highlight w:val="green"/>
              </w:rPr>
              <w:t>6</w:t>
            </w:r>
            <w:r w:rsidR="00630764" w:rsidRPr="006C085A">
              <w:rPr>
                <w:rFonts w:cs="Arial"/>
              </w:rPr>
              <w:t xml:space="preserve"> </w:t>
            </w:r>
          </w:p>
        </w:tc>
      </w:tr>
      <w:tr w:rsidR="008E380F" w:rsidRPr="00FE6A81" w14:paraId="6547B016" w14:textId="77777777" w:rsidTr="006C085A">
        <w:trPr>
          <w:trHeight w:val="554"/>
        </w:trPr>
        <w:tc>
          <w:tcPr>
            <w:tcW w:w="3544" w:type="dxa"/>
            <w:shd w:val="clear" w:color="auto" w:fill="auto"/>
          </w:tcPr>
          <w:p w14:paraId="354D431E" w14:textId="12DB75D8" w:rsidR="008E380F" w:rsidRPr="006C085A" w:rsidRDefault="008E380F" w:rsidP="006C085A">
            <w:pPr>
              <w:pStyle w:val="ListParagraph"/>
              <w:spacing w:line="312" w:lineRule="auto"/>
              <w:ind w:left="0"/>
              <w:rPr>
                <w:rFonts w:ascii="Arial" w:hAnsi="Arial" w:cs="Arial"/>
                <w:b/>
              </w:rPr>
            </w:pPr>
            <w:r w:rsidRPr="006C085A">
              <w:rPr>
                <w:rFonts w:ascii="Arial" w:hAnsi="Arial" w:cs="Arial"/>
                <w:b/>
              </w:rPr>
              <w:t>Sub-Contract Premises</w:t>
            </w:r>
          </w:p>
        </w:tc>
        <w:tc>
          <w:tcPr>
            <w:tcW w:w="5954" w:type="dxa"/>
            <w:shd w:val="clear" w:color="auto" w:fill="auto"/>
          </w:tcPr>
          <w:p w14:paraId="7014B3EE" w14:textId="00B63684" w:rsidR="00AE6DA2" w:rsidRPr="006C085A" w:rsidRDefault="008E380F" w:rsidP="006C085A">
            <w:pPr>
              <w:spacing w:line="312" w:lineRule="auto"/>
              <w:rPr>
                <w:rFonts w:cs="Arial"/>
                <w:i/>
                <w:color w:val="808080" w:themeColor="background1" w:themeShade="80"/>
              </w:rPr>
            </w:pPr>
            <w:r w:rsidRPr="006C085A">
              <w:rPr>
                <w:rFonts w:cs="Arial"/>
                <w:i/>
                <w:color w:val="808080" w:themeColor="background1" w:themeShade="80"/>
              </w:rPr>
              <w:t>Guidance: insert here the address of the premises from which Sub-Contract Services will be provided</w:t>
            </w:r>
            <w:r w:rsidR="00EB6158" w:rsidRPr="006C085A">
              <w:rPr>
                <w:rFonts w:cs="Arial"/>
                <w:i/>
                <w:color w:val="808080" w:themeColor="background1" w:themeShade="80"/>
              </w:rPr>
              <w:t>. If Schedule 1 indicates that Sub-Contract Services are also to be provided from places other than the Sub-Contract Premises, such as a Patient’s home or a place from where Sub-Contract Services can be provided remotely, then these additional premises need not be included as Sub-Contract Premises.</w:t>
            </w:r>
          </w:p>
        </w:tc>
      </w:tr>
      <w:tr w:rsidR="008E380F" w:rsidRPr="00FE6A81" w14:paraId="47352092" w14:textId="77777777" w:rsidTr="006C085A">
        <w:trPr>
          <w:trHeight w:val="968"/>
        </w:trPr>
        <w:tc>
          <w:tcPr>
            <w:tcW w:w="3544" w:type="dxa"/>
            <w:shd w:val="clear" w:color="auto" w:fill="auto"/>
          </w:tcPr>
          <w:p w14:paraId="7E0D6257" w14:textId="35C2F9A9" w:rsidR="008E380F" w:rsidRPr="006C085A" w:rsidRDefault="008E380F" w:rsidP="006C085A">
            <w:pPr>
              <w:pStyle w:val="ListParagraph"/>
              <w:spacing w:line="312" w:lineRule="auto"/>
              <w:ind w:left="0"/>
              <w:rPr>
                <w:rFonts w:ascii="Arial" w:hAnsi="Arial" w:cs="Arial"/>
                <w:b/>
              </w:rPr>
            </w:pPr>
            <w:r w:rsidRPr="006C085A">
              <w:rPr>
                <w:rFonts w:ascii="Arial" w:hAnsi="Arial" w:cs="Arial"/>
                <w:b/>
              </w:rPr>
              <w:t>Sub-Contract Premises are Core Network Practice Premises</w:t>
            </w:r>
          </w:p>
        </w:tc>
        <w:tc>
          <w:tcPr>
            <w:tcW w:w="5954" w:type="dxa"/>
            <w:shd w:val="clear" w:color="auto" w:fill="auto"/>
          </w:tcPr>
          <w:p w14:paraId="727A7B10" w14:textId="77777777" w:rsidR="008E380F" w:rsidRPr="006C085A" w:rsidRDefault="008E380F" w:rsidP="006C085A">
            <w:pPr>
              <w:spacing w:line="312" w:lineRule="auto"/>
              <w:rPr>
                <w:rFonts w:cs="Arial"/>
              </w:rPr>
            </w:pPr>
            <w:r w:rsidRPr="006C085A">
              <w:rPr>
                <w:rFonts w:cs="Arial"/>
              </w:rPr>
              <w:t>[</w:t>
            </w:r>
            <w:r w:rsidRPr="006C085A">
              <w:rPr>
                <w:rFonts w:cs="Arial"/>
                <w:highlight w:val="yellow"/>
              </w:rPr>
              <w:t>Yes/No</w:t>
            </w:r>
            <w:r w:rsidRPr="006C085A">
              <w:rPr>
                <w:rFonts w:cs="Arial"/>
              </w:rPr>
              <w:t>]</w:t>
            </w:r>
          </w:p>
          <w:p w14:paraId="62829904" w14:textId="565F88D4" w:rsidR="00AE6DA2" w:rsidRPr="006C085A" w:rsidRDefault="008E380F" w:rsidP="006C085A">
            <w:pPr>
              <w:spacing w:line="312" w:lineRule="auto"/>
              <w:rPr>
                <w:rFonts w:cs="Arial"/>
                <w:i/>
                <w:color w:val="808080" w:themeColor="background1" w:themeShade="80"/>
              </w:rPr>
            </w:pPr>
            <w:r w:rsidRPr="006C085A">
              <w:rPr>
                <w:rFonts w:cs="Arial"/>
                <w:i/>
                <w:color w:val="808080" w:themeColor="background1" w:themeShade="80"/>
              </w:rPr>
              <w:t xml:space="preserve">Guidance: state “Yes” if the Sub-Contract Premises are premises </w:t>
            </w:r>
            <w:r w:rsidR="00C63408" w:rsidRPr="006C085A">
              <w:rPr>
                <w:rFonts w:cs="Arial"/>
                <w:i/>
                <w:color w:val="808080" w:themeColor="background1" w:themeShade="80"/>
              </w:rPr>
              <w:t xml:space="preserve">routinely </w:t>
            </w:r>
            <w:r w:rsidRPr="006C085A">
              <w:rPr>
                <w:rFonts w:cs="Arial"/>
                <w:i/>
                <w:color w:val="808080" w:themeColor="background1" w:themeShade="80"/>
              </w:rPr>
              <w:t>used by any Core Network Practice in the provision of services under a GP Contract. State</w:t>
            </w:r>
            <w:r w:rsidR="00EB6158" w:rsidRPr="006C085A">
              <w:rPr>
                <w:rFonts w:cs="Arial"/>
                <w:i/>
                <w:color w:val="808080" w:themeColor="background1" w:themeShade="80"/>
              </w:rPr>
              <w:t xml:space="preserve"> “No” if this is not the case. </w:t>
            </w:r>
          </w:p>
        </w:tc>
      </w:tr>
      <w:tr w:rsidR="003D0380" w:rsidRPr="00FE6A81" w14:paraId="7E0BFE24" w14:textId="77777777" w:rsidTr="006C085A">
        <w:trPr>
          <w:trHeight w:val="968"/>
        </w:trPr>
        <w:tc>
          <w:tcPr>
            <w:tcW w:w="3544" w:type="dxa"/>
            <w:shd w:val="clear" w:color="auto" w:fill="auto"/>
          </w:tcPr>
          <w:p w14:paraId="7693FC22" w14:textId="1D0AC90B" w:rsidR="003D0380" w:rsidRPr="006C085A" w:rsidRDefault="003D0380" w:rsidP="006C085A">
            <w:pPr>
              <w:pStyle w:val="ListParagraph"/>
              <w:spacing w:line="312" w:lineRule="auto"/>
              <w:ind w:left="0"/>
              <w:rPr>
                <w:rFonts w:ascii="Arial" w:hAnsi="Arial" w:cs="Arial"/>
                <w:b/>
              </w:rPr>
            </w:pPr>
            <w:r w:rsidRPr="006C085A">
              <w:rPr>
                <w:rFonts w:ascii="Arial" w:hAnsi="Arial" w:cs="Arial"/>
                <w:b/>
              </w:rPr>
              <w:t>PCN Representative</w:t>
            </w:r>
          </w:p>
        </w:tc>
        <w:tc>
          <w:tcPr>
            <w:tcW w:w="5954" w:type="dxa"/>
            <w:shd w:val="clear" w:color="auto" w:fill="auto"/>
          </w:tcPr>
          <w:p w14:paraId="5CFB4610" w14:textId="77777777" w:rsidR="003D0380" w:rsidRPr="006C085A" w:rsidRDefault="003D0380" w:rsidP="006C085A">
            <w:pPr>
              <w:spacing w:line="312" w:lineRule="auto"/>
              <w:rPr>
                <w:rFonts w:cs="Arial"/>
              </w:rPr>
            </w:pPr>
            <w:r w:rsidRPr="006C085A">
              <w:rPr>
                <w:rFonts w:cs="Arial"/>
              </w:rPr>
              <w:t xml:space="preserve">Name: </w:t>
            </w:r>
          </w:p>
          <w:p w14:paraId="2EBBB78B" w14:textId="77777777" w:rsidR="003D0380" w:rsidRPr="006C085A" w:rsidRDefault="003D0380" w:rsidP="006C085A">
            <w:pPr>
              <w:spacing w:line="312" w:lineRule="auto"/>
              <w:outlineLvl w:val="1"/>
              <w:rPr>
                <w:rFonts w:cs="Arial"/>
              </w:rPr>
            </w:pPr>
            <w:r w:rsidRPr="006C085A">
              <w:rPr>
                <w:rFonts w:cs="Arial"/>
              </w:rPr>
              <w:t xml:space="preserve">Title: </w:t>
            </w:r>
          </w:p>
          <w:p w14:paraId="727D2044" w14:textId="77777777" w:rsidR="003D0380" w:rsidRPr="006C085A" w:rsidRDefault="003D0380" w:rsidP="006C085A">
            <w:pPr>
              <w:spacing w:line="312" w:lineRule="auto"/>
              <w:outlineLvl w:val="1"/>
              <w:rPr>
                <w:rFonts w:cs="Arial"/>
              </w:rPr>
            </w:pPr>
            <w:r w:rsidRPr="006C085A">
              <w:rPr>
                <w:rFonts w:cs="Arial"/>
              </w:rPr>
              <w:t>Telephone number:</w:t>
            </w:r>
          </w:p>
          <w:p w14:paraId="454BC990" w14:textId="77777777" w:rsidR="003D0380" w:rsidRPr="006C085A" w:rsidRDefault="003D0380" w:rsidP="006C085A">
            <w:pPr>
              <w:spacing w:line="312" w:lineRule="auto"/>
              <w:outlineLvl w:val="1"/>
              <w:rPr>
                <w:rFonts w:cs="Arial"/>
              </w:rPr>
            </w:pPr>
            <w:r w:rsidRPr="006C085A">
              <w:rPr>
                <w:rFonts w:cs="Arial"/>
              </w:rPr>
              <w:t>Postal address</w:t>
            </w:r>
          </w:p>
          <w:p w14:paraId="078072B5" w14:textId="77777777" w:rsidR="003D0380" w:rsidRPr="006C085A" w:rsidRDefault="003D0380" w:rsidP="006C085A">
            <w:pPr>
              <w:spacing w:line="312" w:lineRule="auto"/>
              <w:outlineLvl w:val="1"/>
              <w:rPr>
                <w:rFonts w:cs="Arial"/>
              </w:rPr>
            </w:pPr>
            <w:r w:rsidRPr="006C085A">
              <w:rPr>
                <w:rFonts w:cs="Arial"/>
              </w:rPr>
              <w:lastRenderedPageBreak/>
              <w:t>Email address:</w:t>
            </w:r>
          </w:p>
          <w:p w14:paraId="263C9AD1" w14:textId="7F011224" w:rsidR="003D0380" w:rsidRPr="006C085A" w:rsidRDefault="003D0380" w:rsidP="006C085A">
            <w:pPr>
              <w:spacing w:line="312" w:lineRule="auto"/>
              <w:rPr>
                <w:rFonts w:cs="Arial"/>
              </w:rPr>
            </w:pPr>
            <w:r w:rsidRPr="006C085A">
              <w:rPr>
                <w:rFonts w:cs="Arial"/>
                <w:i/>
                <w:color w:val="808080" w:themeColor="background1" w:themeShade="80"/>
              </w:rPr>
              <w:t xml:space="preserve">Guidance: add the details above </w:t>
            </w:r>
          </w:p>
        </w:tc>
      </w:tr>
      <w:tr w:rsidR="003D0380" w:rsidRPr="00FE6A81" w14:paraId="137A2F6F" w14:textId="77777777" w:rsidTr="006C085A">
        <w:trPr>
          <w:trHeight w:val="968"/>
        </w:trPr>
        <w:tc>
          <w:tcPr>
            <w:tcW w:w="3544" w:type="dxa"/>
            <w:shd w:val="clear" w:color="auto" w:fill="auto"/>
          </w:tcPr>
          <w:p w14:paraId="0664B0E3" w14:textId="7ABA7A6E" w:rsidR="003D0380" w:rsidRPr="006C085A" w:rsidRDefault="003D0380" w:rsidP="006C085A">
            <w:pPr>
              <w:pStyle w:val="ListParagraph"/>
              <w:spacing w:line="312" w:lineRule="auto"/>
              <w:ind w:left="0"/>
              <w:rPr>
                <w:rFonts w:ascii="Arial" w:hAnsi="Arial" w:cs="Arial"/>
                <w:b/>
              </w:rPr>
            </w:pPr>
            <w:r w:rsidRPr="006C085A">
              <w:rPr>
                <w:rFonts w:ascii="Arial" w:hAnsi="Arial" w:cs="Arial"/>
                <w:b/>
              </w:rPr>
              <w:lastRenderedPageBreak/>
              <w:t>Sub-Contractor Representative</w:t>
            </w:r>
          </w:p>
        </w:tc>
        <w:tc>
          <w:tcPr>
            <w:tcW w:w="5954" w:type="dxa"/>
            <w:shd w:val="clear" w:color="auto" w:fill="auto"/>
          </w:tcPr>
          <w:p w14:paraId="3D06DDC5" w14:textId="77777777" w:rsidR="003D0380" w:rsidRPr="006C085A" w:rsidRDefault="003D0380" w:rsidP="006C085A">
            <w:pPr>
              <w:spacing w:line="312" w:lineRule="auto"/>
              <w:rPr>
                <w:rFonts w:cs="Arial"/>
              </w:rPr>
            </w:pPr>
            <w:r w:rsidRPr="006C085A">
              <w:rPr>
                <w:rFonts w:cs="Arial"/>
              </w:rPr>
              <w:t xml:space="preserve">Name: </w:t>
            </w:r>
          </w:p>
          <w:p w14:paraId="4B76A6FB" w14:textId="77777777" w:rsidR="003D0380" w:rsidRPr="006C085A" w:rsidRDefault="003D0380" w:rsidP="006C085A">
            <w:pPr>
              <w:spacing w:line="312" w:lineRule="auto"/>
              <w:outlineLvl w:val="1"/>
              <w:rPr>
                <w:rFonts w:cs="Arial"/>
              </w:rPr>
            </w:pPr>
            <w:r w:rsidRPr="006C085A">
              <w:rPr>
                <w:rFonts w:cs="Arial"/>
              </w:rPr>
              <w:t xml:space="preserve">Title: </w:t>
            </w:r>
          </w:p>
          <w:p w14:paraId="21F0D1EA" w14:textId="77777777" w:rsidR="003D0380" w:rsidRPr="006C085A" w:rsidRDefault="003D0380" w:rsidP="006C085A">
            <w:pPr>
              <w:spacing w:line="312" w:lineRule="auto"/>
              <w:outlineLvl w:val="1"/>
              <w:rPr>
                <w:rFonts w:cs="Arial"/>
              </w:rPr>
            </w:pPr>
            <w:r w:rsidRPr="006C085A">
              <w:rPr>
                <w:rFonts w:cs="Arial"/>
              </w:rPr>
              <w:t>Telephone number:</w:t>
            </w:r>
          </w:p>
          <w:p w14:paraId="2EB1B29C" w14:textId="77777777" w:rsidR="003D0380" w:rsidRPr="006C085A" w:rsidRDefault="003D0380" w:rsidP="006C085A">
            <w:pPr>
              <w:spacing w:line="312" w:lineRule="auto"/>
              <w:outlineLvl w:val="1"/>
              <w:rPr>
                <w:rFonts w:cs="Arial"/>
              </w:rPr>
            </w:pPr>
            <w:r w:rsidRPr="006C085A">
              <w:rPr>
                <w:rFonts w:cs="Arial"/>
              </w:rPr>
              <w:t>Postal address</w:t>
            </w:r>
          </w:p>
          <w:p w14:paraId="721DD1C7" w14:textId="77777777" w:rsidR="003D0380" w:rsidRPr="006C085A" w:rsidRDefault="003D0380" w:rsidP="006C085A">
            <w:pPr>
              <w:spacing w:line="312" w:lineRule="auto"/>
              <w:outlineLvl w:val="1"/>
              <w:rPr>
                <w:rFonts w:cs="Arial"/>
              </w:rPr>
            </w:pPr>
            <w:r w:rsidRPr="006C085A">
              <w:rPr>
                <w:rFonts w:cs="Arial"/>
              </w:rPr>
              <w:t>Email address:</w:t>
            </w:r>
          </w:p>
          <w:p w14:paraId="5FE29BA7" w14:textId="7D05A797" w:rsidR="003D0380" w:rsidRPr="006C085A" w:rsidRDefault="003D0380" w:rsidP="006C085A">
            <w:pPr>
              <w:spacing w:line="312" w:lineRule="auto"/>
              <w:rPr>
                <w:rFonts w:cs="Arial"/>
              </w:rPr>
            </w:pPr>
            <w:r w:rsidRPr="006C085A">
              <w:rPr>
                <w:rFonts w:cs="Arial"/>
                <w:i/>
                <w:color w:val="808080" w:themeColor="background1" w:themeShade="80"/>
              </w:rPr>
              <w:t>Guidance: add the details above</w:t>
            </w:r>
          </w:p>
        </w:tc>
      </w:tr>
      <w:tr w:rsidR="00D42193" w:rsidRPr="00FE6A81" w14:paraId="720E3A5F" w14:textId="77777777" w:rsidTr="006C085A">
        <w:trPr>
          <w:trHeight w:val="968"/>
        </w:trPr>
        <w:tc>
          <w:tcPr>
            <w:tcW w:w="3544" w:type="dxa"/>
            <w:shd w:val="clear" w:color="auto" w:fill="auto"/>
          </w:tcPr>
          <w:p w14:paraId="156E1D53" w14:textId="53F0522C" w:rsidR="00D42193" w:rsidRPr="006C085A" w:rsidRDefault="00D42193" w:rsidP="006C085A">
            <w:pPr>
              <w:pStyle w:val="ListParagraph"/>
              <w:spacing w:line="312" w:lineRule="auto"/>
              <w:ind w:left="0"/>
              <w:rPr>
                <w:rFonts w:ascii="Arial" w:hAnsi="Arial" w:cs="Arial"/>
                <w:b/>
              </w:rPr>
            </w:pPr>
            <w:r w:rsidRPr="006C085A">
              <w:rPr>
                <w:rFonts w:ascii="Arial" w:hAnsi="Arial" w:cs="Arial"/>
                <w:b/>
              </w:rPr>
              <w:t>Termination Notice Period</w:t>
            </w:r>
          </w:p>
        </w:tc>
        <w:tc>
          <w:tcPr>
            <w:tcW w:w="5954" w:type="dxa"/>
            <w:shd w:val="clear" w:color="auto" w:fill="auto"/>
          </w:tcPr>
          <w:p w14:paraId="3C67B818" w14:textId="1C34D2AC" w:rsidR="00D42193" w:rsidRPr="006C085A" w:rsidRDefault="00D42193" w:rsidP="006C085A">
            <w:pPr>
              <w:spacing w:line="312" w:lineRule="auto"/>
              <w:rPr>
                <w:rFonts w:cs="Arial"/>
              </w:rPr>
            </w:pPr>
            <w:r w:rsidRPr="006C085A">
              <w:rPr>
                <w:rFonts w:cs="Arial"/>
                <w:i/>
                <w:color w:val="808080" w:themeColor="background1" w:themeShade="80"/>
              </w:rPr>
              <w:t xml:space="preserve">Guidance: insert here the </w:t>
            </w:r>
            <w:r w:rsidR="002B2BB7" w:rsidRPr="006C085A">
              <w:rPr>
                <w:rFonts w:cs="Arial"/>
                <w:i/>
                <w:color w:val="808080" w:themeColor="background1" w:themeShade="80"/>
              </w:rPr>
              <w:t>minimum period of time in days, weeks or months, that the Core Network Practices must provide to the Sub-Contractor to terminate the Sub-Contract</w:t>
            </w:r>
          </w:p>
        </w:tc>
      </w:tr>
    </w:tbl>
    <w:p w14:paraId="7CBEB77E" w14:textId="77777777" w:rsidR="005D55B8" w:rsidRDefault="005D55B8" w:rsidP="009E1C99">
      <w:pPr>
        <w:rPr>
          <w:rFonts w:cs="Arial"/>
          <w:b/>
        </w:rPr>
      </w:pPr>
    </w:p>
    <w:p w14:paraId="78AF7872" w14:textId="77777777" w:rsidR="005D55B8" w:rsidRDefault="005D55B8">
      <w:pPr>
        <w:rPr>
          <w:rFonts w:cs="Arial"/>
          <w:b/>
        </w:rPr>
      </w:pPr>
      <w:r>
        <w:rPr>
          <w:rFonts w:cs="Arial"/>
          <w:b/>
        </w:rPr>
        <w:br w:type="page"/>
      </w:r>
    </w:p>
    <w:p w14:paraId="2AB4CBED" w14:textId="3B925ABA" w:rsidR="00FE6A81" w:rsidRPr="00FE6A81" w:rsidRDefault="0055138A" w:rsidP="006C085A">
      <w:pPr>
        <w:pStyle w:val="Head2"/>
      </w:pPr>
      <w:bookmarkStart w:id="2" w:name="_Toc111211936"/>
      <w:r w:rsidRPr="00FE6A81">
        <w:lastRenderedPageBreak/>
        <w:t>SUB-CONTRACT CONDITIONS</w:t>
      </w:r>
      <w:bookmarkEnd w:id="2"/>
    </w:p>
    <w:p w14:paraId="463954DD" w14:textId="77777777" w:rsidR="009E1C99" w:rsidRPr="00C50711" w:rsidRDefault="0055138A" w:rsidP="000C728E">
      <w:pPr>
        <w:pStyle w:val="Simple1"/>
        <w:rPr>
          <w:sz w:val="24"/>
        </w:rPr>
      </w:pPr>
      <w:bookmarkStart w:id="3" w:name="Sch_12sub1"/>
      <w:bookmarkStart w:id="4" w:name="_Toc111211937"/>
      <w:r w:rsidRPr="00C50711">
        <w:rPr>
          <w:sz w:val="24"/>
        </w:rPr>
        <w:t>Operation of this Sub-Contract</w:t>
      </w:r>
      <w:bookmarkEnd w:id="3"/>
      <w:bookmarkEnd w:id="4"/>
    </w:p>
    <w:p w14:paraId="2F49728E" w14:textId="484BCC55" w:rsidR="007A5E79" w:rsidRPr="006C085A" w:rsidRDefault="0055138A" w:rsidP="00F329AE">
      <w:pPr>
        <w:pStyle w:val="Simple2"/>
      </w:pPr>
      <w:r w:rsidRPr="006C085A">
        <w:t xml:space="preserve">The </w:t>
      </w:r>
      <w:r w:rsidR="005D1985" w:rsidRPr="006C085A">
        <w:t>Core Network Practices each hold a GP Contract. The Core Network Practices</w:t>
      </w:r>
      <w:r w:rsidR="001C4368" w:rsidRPr="006C085A">
        <w:t xml:space="preserve"> operate together as the</w:t>
      </w:r>
      <w:r w:rsidR="005D1985" w:rsidRPr="006C085A">
        <w:t xml:space="preserve"> PCN. </w:t>
      </w:r>
      <w:r w:rsidR="007A5E79" w:rsidRPr="006C085A">
        <w:t xml:space="preserve">The Core Network Practices participate in the Network Contract DES. </w:t>
      </w:r>
      <w:r w:rsidR="006E2DDB" w:rsidRPr="006C085A">
        <w:t>The Core Network Practices operate the PCN pursuant to the Network Agreement.</w:t>
      </w:r>
    </w:p>
    <w:p w14:paraId="2079820C" w14:textId="76B6135B" w:rsidR="009E1C99" w:rsidRPr="006C085A" w:rsidRDefault="007A5E79" w:rsidP="00F329AE">
      <w:pPr>
        <w:pStyle w:val="Simple2"/>
        <w:rPr>
          <w:rFonts w:cs="Arial"/>
        </w:rPr>
      </w:pPr>
      <w:r w:rsidRPr="006C085A">
        <w:rPr>
          <w:rFonts w:cs="Arial"/>
        </w:rPr>
        <w:t>Under this Sub-Contract, the Core Network Practices</w:t>
      </w:r>
      <w:r w:rsidR="0055138A" w:rsidRPr="006C085A">
        <w:rPr>
          <w:rFonts w:cs="Arial"/>
        </w:rPr>
        <w:t xml:space="preserve"> </w:t>
      </w:r>
      <w:r w:rsidRPr="006C085A">
        <w:rPr>
          <w:rFonts w:cs="Arial"/>
        </w:rPr>
        <w:t>agree</w:t>
      </w:r>
      <w:r w:rsidR="0055138A" w:rsidRPr="006C085A">
        <w:rPr>
          <w:rFonts w:cs="Arial"/>
        </w:rPr>
        <w:t xml:space="preserve"> with the Sub-Contractor that the Sub-Contractor will perform </w:t>
      </w:r>
      <w:r w:rsidRPr="006C085A">
        <w:rPr>
          <w:rFonts w:cs="Arial"/>
        </w:rPr>
        <w:t xml:space="preserve">on behalf of the Core Network Practices </w:t>
      </w:r>
      <w:r w:rsidR="0055138A" w:rsidRPr="006C085A">
        <w:rPr>
          <w:rFonts w:cs="Arial"/>
        </w:rPr>
        <w:t xml:space="preserve">certain of the services </w:t>
      </w:r>
      <w:r w:rsidRPr="006C085A">
        <w:rPr>
          <w:rFonts w:cs="Arial"/>
        </w:rPr>
        <w:t>that the Core Network Practices in the PCN are required to provide pursuant to the DES Specification</w:t>
      </w:r>
      <w:r w:rsidR="0055138A" w:rsidRPr="006C085A">
        <w:rPr>
          <w:rFonts w:cs="Arial"/>
        </w:rPr>
        <w:t>.</w:t>
      </w:r>
    </w:p>
    <w:p w14:paraId="42117368" w14:textId="53DD551C" w:rsidR="00C02E90" w:rsidRPr="006C085A" w:rsidRDefault="00C02E90" w:rsidP="00CD3851">
      <w:pPr>
        <w:pStyle w:val="Simple2"/>
      </w:pPr>
      <w:r w:rsidRPr="006C085A">
        <w:t xml:space="preserve">The Parties expressly agree and acknowledge that these Sub-Contract Conditions are mandatory and may not be amended or changed except where it is necessary following a change to any provisions of a GP Contract and in such circumstances, the Parties will act in accordance with Clause </w:t>
      </w:r>
      <w:r w:rsidRPr="006C085A">
        <w:fldChar w:fldCharType="begin"/>
      </w:r>
      <w:r w:rsidRPr="006C085A">
        <w:instrText xml:space="preserve"> REF _Ref108620021 \r \h </w:instrText>
      </w:r>
      <w:r w:rsidR="006C085A" w:rsidRPr="006C085A">
        <w:instrText xml:space="preserve"> \* MERGEFORMAT </w:instrText>
      </w:r>
      <w:r w:rsidRPr="006C085A">
        <w:fldChar w:fldCharType="separate"/>
      </w:r>
      <w:r w:rsidR="008E24E7" w:rsidRPr="006C085A">
        <w:t>15</w:t>
      </w:r>
      <w:r w:rsidRPr="006C085A">
        <w:fldChar w:fldCharType="end"/>
      </w:r>
      <w:r w:rsidRPr="006C085A">
        <w:t>.</w:t>
      </w:r>
    </w:p>
    <w:p w14:paraId="707EBF14" w14:textId="77777777" w:rsidR="009E1C99" w:rsidRPr="00C50711" w:rsidRDefault="0055138A" w:rsidP="000C728E">
      <w:pPr>
        <w:pStyle w:val="Simple1"/>
        <w:rPr>
          <w:sz w:val="24"/>
        </w:rPr>
      </w:pPr>
      <w:bookmarkStart w:id="5" w:name="_Toc111211938"/>
      <w:r w:rsidRPr="00C50711">
        <w:rPr>
          <w:sz w:val="24"/>
        </w:rPr>
        <w:t>Interpretation</w:t>
      </w:r>
      <w:bookmarkEnd w:id="5"/>
    </w:p>
    <w:p w14:paraId="3472683F" w14:textId="45FDF1D5" w:rsidR="009E1C99" w:rsidRPr="006C085A" w:rsidRDefault="0055138A" w:rsidP="00CD3851">
      <w:pPr>
        <w:pStyle w:val="Simple2"/>
      </w:pPr>
      <w:r w:rsidRPr="006C085A">
        <w:t xml:space="preserve">Except as provided expressly in these Sub-Contract Conditions, terms as defined in the </w:t>
      </w:r>
      <w:r w:rsidR="007A5E79" w:rsidRPr="006C085A">
        <w:t>DES Specification</w:t>
      </w:r>
      <w:r w:rsidRPr="006C085A">
        <w:t xml:space="preserve"> will have the same meaning when used in this Sub-Contract. </w:t>
      </w:r>
    </w:p>
    <w:p w14:paraId="7701D8FD" w14:textId="09842092" w:rsidR="00662B01" w:rsidRPr="006C085A" w:rsidRDefault="0055138A" w:rsidP="001146C2">
      <w:pPr>
        <w:pStyle w:val="Simple2"/>
      </w:pPr>
      <w:r w:rsidRPr="006C085A">
        <w:t xml:space="preserve">Definitions: </w:t>
      </w:r>
    </w:p>
    <w:p w14:paraId="493E5541" w14:textId="3283489A" w:rsidR="00BF3299" w:rsidRPr="006C085A" w:rsidRDefault="00BF3299" w:rsidP="006C085A">
      <w:pPr>
        <w:pStyle w:val="Level1"/>
        <w:numPr>
          <w:ilvl w:val="0"/>
          <w:numId w:val="0"/>
        </w:numPr>
        <w:spacing w:after="200" w:line="312" w:lineRule="auto"/>
        <w:ind w:left="1418" w:right="-327"/>
        <w:rPr>
          <w:rFonts w:cs="Arial"/>
        </w:rPr>
      </w:pPr>
      <w:r w:rsidRPr="006C085A">
        <w:rPr>
          <w:rFonts w:cs="Arial"/>
          <w:b/>
        </w:rPr>
        <w:t xml:space="preserve">Affected Party </w:t>
      </w:r>
      <w:r w:rsidRPr="006C085A">
        <w:rPr>
          <w:rFonts w:cs="Arial"/>
        </w:rPr>
        <w:t>a party the performance of whose obligations under this Sub-Contract is affected by an Event of Force Majeure</w:t>
      </w:r>
    </w:p>
    <w:p w14:paraId="1B4E19E8" w14:textId="74FFFFDD" w:rsidR="003B5D8D" w:rsidRPr="006C085A" w:rsidRDefault="003B5D8D" w:rsidP="006C085A">
      <w:pPr>
        <w:pStyle w:val="Level1"/>
        <w:numPr>
          <w:ilvl w:val="0"/>
          <w:numId w:val="0"/>
        </w:numPr>
        <w:spacing w:after="200" w:line="312" w:lineRule="auto"/>
        <w:ind w:left="1418" w:right="-327"/>
        <w:rPr>
          <w:rFonts w:cs="Arial"/>
          <w:b/>
        </w:rPr>
      </w:pPr>
      <w:r w:rsidRPr="006C085A">
        <w:rPr>
          <w:rFonts w:cs="Arial"/>
          <w:b/>
        </w:rPr>
        <w:t xml:space="preserve">CEDR </w:t>
      </w:r>
      <w:r w:rsidRPr="006C085A">
        <w:rPr>
          <w:rFonts w:cs="Arial"/>
        </w:rPr>
        <w:t>the Centre for Effective Dispute Resolution</w:t>
      </w:r>
    </w:p>
    <w:p w14:paraId="7C3F268C" w14:textId="6C9FF7E2" w:rsidR="00662B01" w:rsidRPr="006C085A" w:rsidRDefault="00662B01" w:rsidP="006C085A">
      <w:pPr>
        <w:pStyle w:val="Level1"/>
        <w:numPr>
          <w:ilvl w:val="0"/>
          <w:numId w:val="0"/>
        </w:numPr>
        <w:spacing w:after="200" w:line="312" w:lineRule="auto"/>
        <w:ind w:left="1418"/>
        <w:rPr>
          <w:rFonts w:cs="Arial"/>
          <w:b/>
        </w:rPr>
      </w:pPr>
      <w:r w:rsidRPr="006C085A">
        <w:rPr>
          <w:rFonts w:cs="Arial"/>
          <w:b/>
        </w:rPr>
        <w:t xml:space="preserve">Commissioner </w:t>
      </w:r>
      <w:r w:rsidRPr="006C085A">
        <w:rPr>
          <w:rFonts w:cs="Arial"/>
        </w:rPr>
        <w:t>has the meaning in the DES Specification</w:t>
      </w:r>
    </w:p>
    <w:p w14:paraId="2275CAB6" w14:textId="17D6E766" w:rsidR="00CF74A9" w:rsidRPr="006C085A" w:rsidRDefault="00CF74A9" w:rsidP="006C085A">
      <w:pPr>
        <w:pStyle w:val="Level1"/>
        <w:numPr>
          <w:ilvl w:val="0"/>
          <w:numId w:val="0"/>
        </w:numPr>
        <w:spacing w:after="200" w:line="312" w:lineRule="auto"/>
        <w:ind w:left="1418"/>
        <w:rPr>
          <w:rFonts w:cs="Arial"/>
        </w:rPr>
      </w:pPr>
      <w:r w:rsidRPr="006C085A">
        <w:rPr>
          <w:rFonts w:cs="Arial"/>
          <w:b/>
        </w:rPr>
        <w:t xml:space="preserve">Confidential Information </w:t>
      </w:r>
      <w:proofErr w:type="spellStart"/>
      <w:r w:rsidRPr="006C085A">
        <w:rPr>
          <w:rFonts w:cs="Arial"/>
        </w:rPr>
        <w:t>information</w:t>
      </w:r>
      <w:proofErr w:type="spellEnd"/>
      <w:r w:rsidRPr="006C085A">
        <w:rPr>
          <w:rFonts w:cs="Arial"/>
        </w:rPr>
        <w:t xml:space="preserve">, data and material of any nature which any Party may receive or obtain in connection with the operation of this Sub-Contract and: </w:t>
      </w:r>
    </w:p>
    <w:p w14:paraId="39EC1699" w14:textId="57642246" w:rsidR="00CF74A9" w:rsidRPr="006C085A" w:rsidRDefault="00CF74A9" w:rsidP="006C085A">
      <w:pPr>
        <w:pStyle w:val="Level1"/>
        <w:numPr>
          <w:ilvl w:val="0"/>
          <w:numId w:val="0"/>
        </w:numPr>
        <w:spacing w:after="200" w:line="312" w:lineRule="auto"/>
        <w:ind w:left="1418"/>
        <w:rPr>
          <w:rFonts w:cs="Arial"/>
        </w:rPr>
      </w:pPr>
      <w:r w:rsidRPr="006C085A">
        <w:rPr>
          <w:rFonts w:cs="Arial"/>
        </w:rPr>
        <w:t>(</w:t>
      </w:r>
      <w:proofErr w:type="spellStart"/>
      <w:r w:rsidRPr="006C085A">
        <w:rPr>
          <w:rFonts w:cs="Arial"/>
        </w:rPr>
        <w:t>i</w:t>
      </w:r>
      <w:proofErr w:type="spellEnd"/>
      <w:r w:rsidRPr="006C085A">
        <w:rPr>
          <w:rFonts w:cs="Arial"/>
        </w:rPr>
        <w:t>) the release of which is likely to prejudice the commercial interests of the Core Network Practices or (as the case may be) the Sub-Contractor respectively; or</w:t>
      </w:r>
    </w:p>
    <w:p w14:paraId="7CB20C91" w14:textId="51965CDA" w:rsidR="00CF74A9" w:rsidRPr="006C085A" w:rsidRDefault="00CF74A9" w:rsidP="006C085A">
      <w:pPr>
        <w:pStyle w:val="Level1"/>
        <w:numPr>
          <w:ilvl w:val="0"/>
          <w:numId w:val="0"/>
        </w:numPr>
        <w:spacing w:after="200" w:line="312" w:lineRule="auto"/>
        <w:ind w:left="1418"/>
        <w:rPr>
          <w:rFonts w:cs="Arial"/>
        </w:rPr>
      </w:pPr>
      <w:r w:rsidRPr="006C085A">
        <w:rPr>
          <w:rFonts w:cs="Arial"/>
        </w:rPr>
        <w:t>(ii) which is a trade secret</w:t>
      </w:r>
    </w:p>
    <w:p w14:paraId="0DA23A32" w14:textId="70B75ECB" w:rsidR="001C4368" w:rsidRPr="006C085A" w:rsidRDefault="001C4368" w:rsidP="006C085A">
      <w:pPr>
        <w:pStyle w:val="Level1"/>
        <w:numPr>
          <w:ilvl w:val="0"/>
          <w:numId w:val="0"/>
        </w:numPr>
        <w:spacing w:after="200" w:line="312" w:lineRule="auto"/>
        <w:ind w:left="1418"/>
        <w:rPr>
          <w:rFonts w:cs="Arial"/>
          <w:b/>
        </w:rPr>
      </w:pPr>
      <w:r w:rsidRPr="006C085A">
        <w:rPr>
          <w:rFonts w:cs="Arial"/>
          <w:b/>
        </w:rPr>
        <w:t xml:space="preserve">Core Network Practices </w:t>
      </w:r>
      <w:r w:rsidRPr="006C085A">
        <w:rPr>
          <w:rFonts w:cs="Arial"/>
        </w:rPr>
        <w:t>the GP practices listed in the Sub-Contract Summary</w:t>
      </w:r>
      <w:r w:rsidRPr="006C085A">
        <w:rPr>
          <w:rFonts w:cs="Arial"/>
          <w:b/>
        </w:rPr>
        <w:t xml:space="preserve"> </w:t>
      </w:r>
    </w:p>
    <w:p w14:paraId="3ADC6759" w14:textId="0BAD6967" w:rsidR="004766A7" w:rsidRPr="006C085A" w:rsidRDefault="004766A7" w:rsidP="006C085A">
      <w:pPr>
        <w:pStyle w:val="Level1"/>
        <w:numPr>
          <w:ilvl w:val="0"/>
          <w:numId w:val="0"/>
        </w:numPr>
        <w:spacing w:line="312" w:lineRule="auto"/>
        <w:ind w:left="1418" w:right="-329"/>
        <w:rPr>
          <w:rFonts w:cs="Arial"/>
        </w:rPr>
      </w:pPr>
      <w:r w:rsidRPr="006C085A">
        <w:rPr>
          <w:rFonts w:cs="Arial"/>
          <w:b/>
        </w:rPr>
        <w:lastRenderedPageBreak/>
        <w:t xml:space="preserve">Data Protection Legislation </w:t>
      </w:r>
      <w:r w:rsidR="00BA728E" w:rsidRPr="006C085A">
        <w:rPr>
          <w:rFonts w:cs="Arial"/>
        </w:rPr>
        <w:t>all applicable data protection and privacy legislation in force from time to time in the UK including the UK General Data Protection Regulation; the Data Protection Act 2018 (and regulations made thereunder) and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 and guidance and codes of practice issued by the Information Commissioner, NHS England, the National Data Guardian or other relevant regulatory or professional body</w:t>
      </w:r>
    </w:p>
    <w:p w14:paraId="05003CE7" w14:textId="015ED672" w:rsidR="003C6BC0" w:rsidRPr="006C085A" w:rsidRDefault="003C6BC0" w:rsidP="006C085A">
      <w:pPr>
        <w:pStyle w:val="Level1"/>
        <w:numPr>
          <w:ilvl w:val="0"/>
          <w:numId w:val="0"/>
        </w:numPr>
        <w:spacing w:line="312" w:lineRule="auto"/>
        <w:ind w:left="1418" w:right="-329"/>
        <w:rPr>
          <w:rFonts w:cs="Arial"/>
          <w:b/>
        </w:rPr>
      </w:pPr>
      <w:r w:rsidRPr="006C085A">
        <w:rPr>
          <w:rFonts w:cs="Arial"/>
          <w:b/>
        </w:rPr>
        <w:t xml:space="preserve">Data Controller, Data Processor, Personal Data, Processing and cognate terms </w:t>
      </w:r>
      <w:r w:rsidRPr="006C085A">
        <w:rPr>
          <w:rFonts w:cs="Arial"/>
        </w:rPr>
        <w:t xml:space="preserve">have the meanings given to them in the Data Protection Legislation </w:t>
      </w:r>
    </w:p>
    <w:p w14:paraId="1E1D873E" w14:textId="16B144D3" w:rsidR="007A5E79" w:rsidRPr="006C085A" w:rsidRDefault="007A5E79" w:rsidP="006C085A">
      <w:pPr>
        <w:pStyle w:val="Level1"/>
        <w:numPr>
          <w:ilvl w:val="0"/>
          <w:numId w:val="0"/>
        </w:numPr>
        <w:spacing w:line="312" w:lineRule="auto"/>
        <w:ind w:left="1418" w:right="-329"/>
        <w:rPr>
          <w:rFonts w:cs="Arial"/>
          <w:b/>
        </w:rPr>
      </w:pPr>
      <w:r w:rsidRPr="006C085A">
        <w:rPr>
          <w:rFonts w:cs="Arial"/>
          <w:b/>
        </w:rPr>
        <w:t xml:space="preserve">DES Directions </w:t>
      </w:r>
      <w:r w:rsidRPr="006C085A">
        <w:rPr>
          <w:rFonts w:cs="Arial"/>
        </w:rPr>
        <w:t xml:space="preserve">the Primary Medical Services (Directed Enhanced Services) Directions </w:t>
      </w:r>
      <w:r w:rsidR="006D1F79" w:rsidRPr="00675C7A">
        <w:rPr>
          <w:rFonts w:cs="Arial"/>
          <w:highlight w:val="green"/>
        </w:rPr>
        <w:t>202</w:t>
      </w:r>
      <w:r w:rsidR="004A7FF6" w:rsidRPr="00675C7A">
        <w:rPr>
          <w:rFonts w:cs="Arial"/>
          <w:highlight w:val="green"/>
        </w:rPr>
        <w:t>5</w:t>
      </w:r>
      <w:r w:rsidR="009E0D56" w:rsidRPr="006C085A">
        <w:rPr>
          <w:rFonts w:cs="Arial"/>
        </w:rPr>
        <w:t xml:space="preserve"> </w:t>
      </w:r>
    </w:p>
    <w:p w14:paraId="10A172AE" w14:textId="7CAE1B27" w:rsidR="001C4368" w:rsidRPr="006C085A" w:rsidRDefault="001C4368" w:rsidP="006C085A">
      <w:pPr>
        <w:pStyle w:val="Level1"/>
        <w:numPr>
          <w:ilvl w:val="0"/>
          <w:numId w:val="0"/>
        </w:numPr>
        <w:spacing w:line="312" w:lineRule="auto"/>
        <w:ind w:left="1418" w:right="-329"/>
        <w:rPr>
          <w:rFonts w:cs="Arial"/>
        </w:rPr>
      </w:pPr>
      <w:r w:rsidRPr="006C085A">
        <w:rPr>
          <w:rFonts w:cs="Arial"/>
          <w:b/>
        </w:rPr>
        <w:t xml:space="preserve">DES Specification </w:t>
      </w:r>
      <w:r w:rsidRPr="006C085A">
        <w:rPr>
          <w:rFonts w:cs="Arial"/>
        </w:rPr>
        <w:t xml:space="preserve">the Network Contract DES Specification </w:t>
      </w:r>
      <w:r w:rsidR="006D1F79" w:rsidRPr="00C211A1">
        <w:rPr>
          <w:rFonts w:cs="Arial"/>
          <w:highlight w:val="green"/>
        </w:rPr>
        <w:t>202</w:t>
      </w:r>
      <w:r w:rsidR="002F6927">
        <w:rPr>
          <w:rFonts w:cs="Arial"/>
          <w:highlight w:val="green"/>
        </w:rPr>
        <w:t>5</w:t>
      </w:r>
      <w:r w:rsidR="006D1F79" w:rsidRPr="00C211A1">
        <w:rPr>
          <w:rFonts w:cs="Arial"/>
          <w:highlight w:val="green"/>
        </w:rPr>
        <w:t>/</w:t>
      </w:r>
      <w:r w:rsidR="006D1F79" w:rsidRPr="00675C7A">
        <w:rPr>
          <w:rFonts w:cs="Arial"/>
          <w:highlight w:val="green"/>
        </w:rPr>
        <w:t>2</w:t>
      </w:r>
      <w:r w:rsidR="002F6927" w:rsidRPr="00675C7A">
        <w:rPr>
          <w:rFonts w:cs="Arial"/>
          <w:highlight w:val="green"/>
        </w:rPr>
        <w:t>6</w:t>
      </w:r>
      <w:r w:rsidRPr="006C085A">
        <w:rPr>
          <w:rFonts w:cs="Arial"/>
        </w:rPr>
        <w:t xml:space="preserve"> published by NHS England</w:t>
      </w:r>
    </w:p>
    <w:p w14:paraId="48012686" w14:textId="11B7C101" w:rsidR="000D3542" w:rsidRPr="006C085A" w:rsidRDefault="000D3542" w:rsidP="006C085A">
      <w:pPr>
        <w:pStyle w:val="Level1"/>
        <w:numPr>
          <w:ilvl w:val="0"/>
          <w:numId w:val="0"/>
        </w:numPr>
        <w:spacing w:line="312" w:lineRule="auto"/>
        <w:ind w:left="1418" w:right="-329"/>
        <w:rPr>
          <w:rFonts w:cs="Arial"/>
        </w:rPr>
      </w:pPr>
      <w:r w:rsidRPr="006C085A">
        <w:rPr>
          <w:rFonts w:cs="Arial"/>
          <w:b/>
        </w:rPr>
        <w:t xml:space="preserve">Direction Letter/Determination </w:t>
      </w:r>
      <w:r w:rsidRPr="006C085A">
        <w:rPr>
          <w:rFonts w:cs="Arial"/>
        </w:rPr>
        <w:t>a letter or determination issued by the NHS Business Services Authority (on behalf of the Secretary of State pursuant to Section 7(2) of the Superannuation (Miscellaneous Provisions) Act 1967 or Section 25(5) of the Public Service Pensions Act 2013) to the Sub-Contractor, setting out the terms on which the Sub–Contractor, is to be granted access to the NHS Pension Scheme in connection with this Sub-Contract</w:t>
      </w:r>
    </w:p>
    <w:p w14:paraId="293ECCA0" w14:textId="6A38B79C" w:rsidR="00F654CD" w:rsidRPr="006C085A" w:rsidRDefault="00F654CD" w:rsidP="006C085A">
      <w:pPr>
        <w:pStyle w:val="Level1"/>
        <w:numPr>
          <w:ilvl w:val="0"/>
          <w:numId w:val="0"/>
        </w:numPr>
        <w:spacing w:line="312" w:lineRule="auto"/>
        <w:ind w:left="1418" w:right="-329"/>
        <w:rPr>
          <w:rFonts w:cs="Arial"/>
        </w:rPr>
      </w:pPr>
      <w:r w:rsidRPr="006C085A">
        <w:rPr>
          <w:rFonts w:cs="Arial"/>
          <w:b/>
        </w:rPr>
        <w:t xml:space="preserve">Dispute </w:t>
      </w:r>
      <w:r w:rsidRPr="006C085A">
        <w:rPr>
          <w:rFonts w:cs="Arial"/>
        </w:rPr>
        <w:t>any dispute or claim or any potential dispute or claim in relation to this Sub-Contract</w:t>
      </w:r>
    </w:p>
    <w:p w14:paraId="52E49E4A" w14:textId="29C12F26" w:rsidR="00F654CD" w:rsidRPr="006C085A" w:rsidRDefault="00F654CD" w:rsidP="006C085A">
      <w:pPr>
        <w:pStyle w:val="Level1"/>
        <w:numPr>
          <w:ilvl w:val="0"/>
          <w:numId w:val="0"/>
        </w:numPr>
        <w:spacing w:line="312" w:lineRule="auto"/>
        <w:ind w:left="1418" w:right="-329"/>
        <w:rPr>
          <w:rFonts w:cs="Arial"/>
        </w:rPr>
      </w:pPr>
      <w:r w:rsidRPr="006C085A">
        <w:rPr>
          <w:rFonts w:cs="Arial"/>
          <w:b/>
        </w:rPr>
        <w:t xml:space="preserve">Dispute Resolution Procedure </w:t>
      </w:r>
      <w:r w:rsidRPr="006C085A">
        <w:rPr>
          <w:rFonts w:cs="Arial"/>
        </w:rPr>
        <w:t xml:space="preserve">the </w:t>
      </w:r>
      <w:r w:rsidR="00C443FD" w:rsidRPr="006C085A">
        <w:rPr>
          <w:rFonts w:cs="Arial"/>
        </w:rPr>
        <w:t>procedure</w:t>
      </w:r>
      <w:r w:rsidRPr="006C085A">
        <w:rPr>
          <w:rFonts w:cs="Arial"/>
        </w:rPr>
        <w:t xml:space="preserve"> set out in </w:t>
      </w:r>
      <w:r w:rsidR="008F2476" w:rsidRPr="006C085A">
        <w:rPr>
          <w:rFonts w:cs="Arial"/>
        </w:rPr>
        <w:t>Schedule 7</w:t>
      </w:r>
    </w:p>
    <w:p w14:paraId="14BE620B" w14:textId="7A84B983" w:rsidR="00BF3299" w:rsidRPr="006C085A" w:rsidRDefault="00BF3299" w:rsidP="006C085A">
      <w:pPr>
        <w:pStyle w:val="Level1"/>
        <w:numPr>
          <w:ilvl w:val="0"/>
          <w:numId w:val="0"/>
        </w:numPr>
        <w:spacing w:line="312" w:lineRule="auto"/>
        <w:ind w:left="1418" w:right="-329"/>
        <w:rPr>
          <w:rFonts w:cs="Arial"/>
        </w:rPr>
      </w:pPr>
      <w:r w:rsidRPr="006C085A">
        <w:rPr>
          <w:rFonts w:cs="Arial"/>
          <w:b/>
        </w:rPr>
        <w:t xml:space="preserve">Event of Force Majeure </w:t>
      </w:r>
      <w:r w:rsidRPr="006C085A">
        <w:rPr>
          <w:rFonts w:cs="Arial"/>
        </w:rPr>
        <w:t xml:space="preserve">an event or circumstance which is beyond the reasonable control of the Party claiming relief under Clause </w:t>
      </w:r>
      <w:r w:rsidRPr="006C085A">
        <w:rPr>
          <w:rFonts w:cs="Arial"/>
        </w:rPr>
        <w:fldChar w:fldCharType="begin"/>
      </w:r>
      <w:r w:rsidRPr="006C085A">
        <w:rPr>
          <w:rFonts w:cs="Arial"/>
        </w:rPr>
        <w:instrText xml:space="preserve"> REF _Ref109607754 \r \h </w:instrText>
      </w:r>
      <w:r w:rsidR="006C085A" w:rsidRPr="006C085A">
        <w:rPr>
          <w:rFonts w:cs="Arial"/>
        </w:rPr>
        <w:instrText xml:space="preserve"> \* MERGEFORMAT </w:instrText>
      </w:r>
      <w:r w:rsidRPr="006C085A">
        <w:rPr>
          <w:rFonts w:cs="Arial"/>
        </w:rPr>
      </w:r>
      <w:r w:rsidRPr="006C085A">
        <w:rPr>
          <w:rFonts w:cs="Arial"/>
        </w:rPr>
        <w:fldChar w:fldCharType="separate"/>
      </w:r>
      <w:r w:rsidR="008E24E7" w:rsidRPr="006C085A">
        <w:rPr>
          <w:rFonts w:cs="Arial"/>
        </w:rPr>
        <w:t>15</w:t>
      </w:r>
      <w:r w:rsidRPr="006C085A">
        <w:rPr>
          <w:rFonts w:cs="Arial"/>
        </w:rPr>
        <w:fldChar w:fldCharType="end"/>
      </w:r>
      <w:r w:rsidRPr="006C085A">
        <w:rPr>
          <w:rFonts w:cs="Arial"/>
        </w:rPr>
        <w:t>, including war, civil war, armed conflict or terrorism, strikes or lock outs, riot, fire, flood or earthquake, and which directly causes that Party to be unable to comply with all or a material part of its obligations under this Sub-Contract in relation to any Sub-Contract Service</w:t>
      </w:r>
    </w:p>
    <w:p w14:paraId="4EB08F98" w14:textId="52CA154D" w:rsidR="003B5D8D" w:rsidRPr="006C085A" w:rsidRDefault="003B5D8D" w:rsidP="006C085A">
      <w:pPr>
        <w:pStyle w:val="Level1"/>
        <w:numPr>
          <w:ilvl w:val="0"/>
          <w:numId w:val="0"/>
        </w:numPr>
        <w:spacing w:line="312" w:lineRule="auto"/>
        <w:ind w:left="1418" w:right="-329"/>
        <w:rPr>
          <w:rFonts w:cs="Arial"/>
        </w:rPr>
      </w:pPr>
      <w:r w:rsidRPr="006C085A">
        <w:rPr>
          <w:rFonts w:cs="Arial"/>
          <w:b/>
        </w:rPr>
        <w:t>Expert Determination Notice</w:t>
      </w:r>
      <w:r w:rsidRPr="006C085A">
        <w:rPr>
          <w:rFonts w:cs="Arial"/>
        </w:rPr>
        <w:t xml:space="preserve"> the notice in writing showing an intention to refer a Dispute for expert determination</w:t>
      </w:r>
    </w:p>
    <w:p w14:paraId="186F5DDF" w14:textId="6F69AB48" w:rsidR="001C4368" w:rsidRPr="006C085A" w:rsidRDefault="001C4368" w:rsidP="006C085A">
      <w:pPr>
        <w:pStyle w:val="Level1"/>
        <w:numPr>
          <w:ilvl w:val="0"/>
          <w:numId w:val="0"/>
        </w:numPr>
        <w:spacing w:line="312" w:lineRule="auto"/>
        <w:ind w:left="1418" w:right="-329"/>
        <w:rPr>
          <w:rFonts w:cs="Arial"/>
        </w:rPr>
      </w:pPr>
      <w:r w:rsidRPr="006C085A">
        <w:rPr>
          <w:rFonts w:cs="Arial"/>
          <w:b/>
        </w:rPr>
        <w:lastRenderedPageBreak/>
        <w:t xml:space="preserve">Expiry Date </w:t>
      </w:r>
      <w:r w:rsidRPr="006C085A">
        <w:rPr>
          <w:rFonts w:cs="Arial"/>
        </w:rPr>
        <w:t>the date listed in the Sub-Contract Summary</w:t>
      </w:r>
    </w:p>
    <w:p w14:paraId="27A33DA4" w14:textId="0D363D11" w:rsidR="0021475C" w:rsidRPr="006C085A" w:rsidRDefault="0021475C" w:rsidP="006C085A">
      <w:pPr>
        <w:pStyle w:val="Level1"/>
        <w:numPr>
          <w:ilvl w:val="0"/>
          <w:numId w:val="0"/>
        </w:numPr>
        <w:spacing w:line="312" w:lineRule="auto"/>
        <w:ind w:left="1418" w:right="-329"/>
        <w:rPr>
          <w:rFonts w:cs="Arial"/>
        </w:rPr>
      </w:pPr>
      <w:r w:rsidRPr="006C085A">
        <w:rPr>
          <w:rFonts w:cs="Arial"/>
          <w:b/>
        </w:rPr>
        <w:t xml:space="preserve">Guidance </w:t>
      </w:r>
      <w:r w:rsidRPr="006C085A">
        <w:rPr>
          <w:rFonts w:cs="Arial"/>
        </w:rPr>
        <w:t>any applicable health or social care guidance, guidelines, direction or determination, framework, code of practice, standard or requirement to which the Core Network Practices and/or the Sub-Contractor have a duty to have regard (and whether specifically mentioned in this Sub-Contract or not), to the extent that the same are published and publicly available or the existence or contents of them have been notified to the Sub-Contractor by the Core Network Practices</w:t>
      </w:r>
    </w:p>
    <w:p w14:paraId="5B9C723D" w14:textId="240F9928" w:rsidR="00BF3299" w:rsidRPr="006C085A" w:rsidRDefault="00BF3299" w:rsidP="006C085A">
      <w:pPr>
        <w:pStyle w:val="Level1"/>
        <w:numPr>
          <w:ilvl w:val="0"/>
          <w:numId w:val="0"/>
        </w:numPr>
        <w:spacing w:line="312" w:lineRule="auto"/>
        <w:ind w:left="1418" w:right="-329"/>
        <w:rPr>
          <w:rFonts w:cs="Arial"/>
          <w:b/>
        </w:rPr>
      </w:pPr>
      <w:r w:rsidRPr="006C085A">
        <w:rPr>
          <w:rFonts w:cs="Arial"/>
          <w:b/>
        </w:rPr>
        <w:t xml:space="preserve">Good Practice </w:t>
      </w:r>
      <w:r w:rsidRPr="006C085A">
        <w:rPr>
          <w:rFonts w:cs="Arial"/>
        </w:rPr>
        <w:t xml:space="preserve">using standards, practices, methods and procedures conforming to the Law and exercising that degree of skill, care, diligence, prudence and foresight which would reasonably and ordinarily be expected from a skilled, efficient and experienced clinical services </w:t>
      </w:r>
      <w:r w:rsidR="0021475C" w:rsidRPr="006C085A">
        <w:rPr>
          <w:rFonts w:cs="Arial"/>
        </w:rPr>
        <w:t>provider</w:t>
      </w:r>
      <w:r w:rsidRPr="006C085A">
        <w:rPr>
          <w:rFonts w:cs="Arial"/>
        </w:rPr>
        <w:t xml:space="preserve"> providing clinical services and/or engaged in operations similar to the </w:t>
      </w:r>
      <w:r w:rsidR="0021475C" w:rsidRPr="006C085A">
        <w:rPr>
          <w:rFonts w:cs="Arial"/>
        </w:rPr>
        <w:t xml:space="preserve">Sub-Contract </w:t>
      </w:r>
      <w:r w:rsidRPr="006C085A">
        <w:rPr>
          <w:rFonts w:cs="Arial"/>
        </w:rPr>
        <w:t xml:space="preserve">Services under the same or similar to the obligations of the relevant party under this </w:t>
      </w:r>
      <w:r w:rsidR="0021475C" w:rsidRPr="006C085A">
        <w:rPr>
          <w:rFonts w:cs="Arial"/>
        </w:rPr>
        <w:t>Sub-</w:t>
      </w:r>
      <w:r w:rsidRPr="006C085A">
        <w:rPr>
          <w:rFonts w:cs="Arial"/>
        </w:rPr>
        <w:t xml:space="preserve">Contract whilst at the same time complying with any specific standards set out in this </w:t>
      </w:r>
      <w:r w:rsidR="0021475C" w:rsidRPr="006C085A">
        <w:rPr>
          <w:rFonts w:cs="Arial"/>
        </w:rPr>
        <w:t>Sub-</w:t>
      </w:r>
      <w:r w:rsidRPr="006C085A">
        <w:rPr>
          <w:rFonts w:cs="Arial"/>
        </w:rPr>
        <w:t xml:space="preserve">Contract or notified to the </w:t>
      </w:r>
      <w:r w:rsidR="0021475C" w:rsidRPr="006C085A">
        <w:rPr>
          <w:rFonts w:cs="Arial"/>
        </w:rPr>
        <w:t>Sub-</w:t>
      </w:r>
      <w:r w:rsidRPr="006C085A">
        <w:rPr>
          <w:rFonts w:cs="Arial"/>
        </w:rPr>
        <w:t xml:space="preserve">Contractor by the </w:t>
      </w:r>
      <w:r w:rsidR="0021475C" w:rsidRPr="006C085A">
        <w:rPr>
          <w:rFonts w:cs="Arial"/>
        </w:rPr>
        <w:t>Core Network Practices</w:t>
      </w:r>
      <w:r w:rsidRPr="006C085A">
        <w:rPr>
          <w:rFonts w:cs="Arial"/>
        </w:rPr>
        <w:t xml:space="preserve"> from time to time</w:t>
      </w:r>
    </w:p>
    <w:p w14:paraId="3F7F5F25" w14:textId="35018C2C" w:rsidR="007A5E79" w:rsidRPr="006C085A" w:rsidRDefault="007A5E79" w:rsidP="006C085A">
      <w:pPr>
        <w:pStyle w:val="Level1"/>
        <w:numPr>
          <w:ilvl w:val="0"/>
          <w:numId w:val="0"/>
        </w:numPr>
        <w:spacing w:line="312" w:lineRule="auto"/>
        <w:ind w:left="1418" w:right="-329"/>
        <w:rPr>
          <w:rFonts w:cs="Arial"/>
        </w:rPr>
      </w:pPr>
      <w:r w:rsidRPr="006C085A">
        <w:rPr>
          <w:rFonts w:cs="Arial"/>
          <w:b/>
        </w:rPr>
        <w:t>GP Contract</w:t>
      </w:r>
      <w:r w:rsidR="00AE6DA2" w:rsidRPr="006C085A">
        <w:rPr>
          <w:rFonts w:cs="Arial"/>
          <w:b/>
        </w:rPr>
        <w:t>s</w:t>
      </w:r>
      <w:r w:rsidRPr="006C085A">
        <w:rPr>
          <w:rFonts w:cs="Arial"/>
          <w:b/>
        </w:rPr>
        <w:t xml:space="preserve"> </w:t>
      </w:r>
      <w:r w:rsidRPr="006C085A">
        <w:rPr>
          <w:rFonts w:cs="Arial"/>
        </w:rPr>
        <w:t>the general medical services contracts, the primary medical services agreements and/or the alternative provider medical services contracts held by the Core Network Practices</w:t>
      </w:r>
    </w:p>
    <w:p w14:paraId="4B91DEB0" w14:textId="08EBFC78" w:rsidR="00320EE9" w:rsidRPr="006C085A" w:rsidRDefault="00DC7999" w:rsidP="006C085A">
      <w:pPr>
        <w:pStyle w:val="Level1"/>
        <w:numPr>
          <w:ilvl w:val="0"/>
          <w:numId w:val="0"/>
        </w:numPr>
        <w:spacing w:line="312" w:lineRule="auto"/>
        <w:ind w:left="1418" w:right="-329"/>
        <w:rPr>
          <w:rFonts w:cs="Arial"/>
          <w:b/>
        </w:rPr>
      </w:pPr>
      <w:r w:rsidRPr="006C085A">
        <w:rPr>
          <w:rFonts w:cs="Arial"/>
          <w:b/>
        </w:rPr>
        <w:t xml:space="preserve">IPR </w:t>
      </w:r>
      <w:r w:rsidRPr="006C085A">
        <w:rPr>
          <w:rFonts w:cs="Arial"/>
        </w:rPr>
        <w:t>inventions, copyright, patents, database right, trademarks, designs and confidential know-how and any similar rights anywhere in the world whether registered or not, including applications and the right to apply for any such rights</w:t>
      </w:r>
    </w:p>
    <w:p w14:paraId="3E75392C" w14:textId="40DD3AB6" w:rsidR="0021475C" w:rsidRPr="0009788D" w:rsidRDefault="0021475C" w:rsidP="0009788D">
      <w:pPr>
        <w:pStyle w:val="Level1"/>
        <w:numPr>
          <w:ilvl w:val="0"/>
          <w:numId w:val="0"/>
        </w:numPr>
        <w:spacing w:after="200" w:line="312" w:lineRule="auto"/>
        <w:ind w:left="1418" w:right="-327"/>
        <w:rPr>
          <w:rFonts w:cs="Arial"/>
        </w:rPr>
      </w:pPr>
      <w:r w:rsidRPr="0009788D">
        <w:rPr>
          <w:rFonts w:cs="Arial"/>
          <w:b/>
        </w:rPr>
        <w:t xml:space="preserve">Law </w:t>
      </w:r>
    </w:p>
    <w:p w14:paraId="33E9B7D3" w14:textId="76254730" w:rsidR="0021475C" w:rsidRPr="0009788D" w:rsidRDefault="0021475C" w:rsidP="0009788D">
      <w:pPr>
        <w:pStyle w:val="Level1"/>
        <w:numPr>
          <w:ilvl w:val="0"/>
          <w:numId w:val="0"/>
        </w:numPr>
        <w:spacing w:after="200" w:line="312" w:lineRule="auto"/>
        <w:ind w:left="1418" w:right="-327"/>
        <w:rPr>
          <w:rFonts w:cs="Arial"/>
        </w:rPr>
      </w:pPr>
      <w:r w:rsidRPr="0009788D">
        <w:rPr>
          <w:rFonts w:cs="Arial"/>
        </w:rPr>
        <w:t>(</w:t>
      </w:r>
      <w:proofErr w:type="spellStart"/>
      <w:r w:rsidRPr="0009788D">
        <w:rPr>
          <w:rFonts w:cs="Arial"/>
        </w:rPr>
        <w:t>i</w:t>
      </w:r>
      <w:proofErr w:type="spellEnd"/>
      <w:r w:rsidRPr="0009788D">
        <w:rPr>
          <w:rFonts w:cs="Arial"/>
        </w:rPr>
        <w:t xml:space="preserve">) any applicable statute or proclamation or any delegated or subordinate legislation or regulation; </w:t>
      </w:r>
    </w:p>
    <w:p w14:paraId="67318A2F" w14:textId="670FA6F0" w:rsidR="0021475C" w:rsidRPr="0009788D" w:rsidRDefault="0021475C" w:rsidP="0009788D">
      <w:pPr>
        <w:pStyle w:val="Level1"/>
        <w:numPr>
          <w:ilvl w:val="0"/>
          <w:numId w:val="0"/>
        </w:numPr>
        <w:spacing w:after="200" w:line="312" w:lineRule="auto"/>
        <w:ind w:left="1418" w:right="-327"/>
        <w:rPr>
          <w:rFonts w:cs="Arial"/>
        </w:rPr>
      </w:pPr>
      <w:r w:rsidRPr="0009788D">
        <w:rPr>
          <w:rFonts w:cs="Arial"/>
        </w:rPr>
        <w:t xml:space="preserve">(ii) any applicable judgment of a relevant court of law which is a binding precedent in England and Wales; </w:t>
      </w:r>
    </w:p>
    <w:p w14:paraId="7675F4BE" w14:textId="5E843D5F" w:rsidR="0021475C" w:rsidRPr="0009788D" w:rsidRDefault="0021475C" w:rsidP="0009788D">
      <w:pPr>
        <w:pStyle w:val="Level1"/>
        <w:numPr>
          <w:ilvl w:val="0"/>
          <w:numId w:val="0"/>
        </w:numPr>
        <w:spacing w:after="200" w:line="312" w:lineRule="auto"/>
        <w:ind w:left="1418" w:right="-327"/>
        <w:rPr>
          <w:rFonts w:cs="Arial"/>
        </w:rPr>
      </w:pPr>
      <w:r w:rsidRPr="0009788D">
        <w:rPr>
          <w:rFonts w:cs="Arial"/>
        </w:rPr>
        <w:t>(i</w:t>
      </w:r>
      <w:r w:rsidR="006E0321" w:rsidRPr="0009788D">
        <w:rPr>
          <w:rFonts w:cs="Arial"/>
        </w:rPr>
        <w:t>ii</w:t>
      </w:r>
      <w:r w:rsidRPr="0009788D">
        <w:rPr>
          <w:rFonts w:cs="Arial"/>
        </w:rPr>
        <w:t xml:space="preserve">) Guidance; and </w:t>
      </w:r>
    </w:p>
    <w:p w14:paraId="43A699C9" w14:textId="55179A16" w:rsidR="0021475C" w:rsidRPr="0009788D" w:rsidRDefault="0021475C" w:rsidP="0009788D">
      <w:pPr>
        <w:pStyle w:val="Level1"/>
        <w:numPr>
          <w:ilvl w:val="0"/>
          <w:numId w:val="0"/>
        </w:numPr>
        <w:spacing w:after="200" w:line="312" w:lineRule="auto"/>
        <w:ind w:left="1418" w:right="-327"/>
        <w:rPr>
          <w:rFonts w:cs="Arial"/>
        </w:rPr>
      </w:pPr>
      <w:r w:rsidRPr="0009788D">
        <w:rPr>
          <w:rFonts w:cs="Arial"/>
        </w:rPr>
        <w:t>(</w:t>
      </w:r>
      <w:r w:rsidR="00C211A1">
        <w:rPr>
          <w:rFonts w:cs="Arial"/>
        </w:rPr>
        <w:t>i</w:t>
      </w:r>
      <w:r w:rsidRPr="0009788D">
        <w:rPr>
          <w:rFonts w:cs="Arial"/>
        </w:rPr>
        <w:t xml:space="preserve">v) any applicable code, </w:t>
      </w:r>
    </w:p>
    <w:p w14:paraId="134F9CC3" w14:textId="67B3123A" w:rsidR="0021475C" w:rsidRPr="0009788D" w:rsidRDefault="0021475C" w:rsidP="0009788D">
      <w:pPr>
        <w:pStyle w:val="Level1"/>
        <w:numPr>
          <w:ilvl w:val="0"/>
          <w:numId w:val="0"/>
        </w:numPr>
        <w:spacing w:after="200" w:line="312" w:lineRule="auto"/>
        <w:ind w:left="1418" w:right="-327"/>
        <w:rPr>
          <w:rFonts w:cs="Arial"/>
        </w:rPr>
      </w:pPr>
      <w:r w:rsidRPr="0009788D">
        <w:rPr>
          <w:rFonts w:cs="Arial"/>
        </w:rPr>
        <w:t>in each case in force in England and Wales</w:t>
      </w:r>
    </w:p>
    <w:p w14:paraId="2C3BD580" w14:textId="01E4F2FA" w:rsidR="006E2DDB" w:rsidRPr="0009788D" w:rsidRDefault="006E2DDB" w:rsidP="0009788D">
      <w:pPr>
        <w:pStyle w:val="Level1"/>
        <w:numPr>
          <w:ilvl w:val="0"/>
          <w:numId w:val="0"/>
        </w:numPr>
        <w:spacing w:after="200" w:line="312" w:lineRule="auto"/>
        <w:ind w:left="1418" w:right="-327"/>
        <w:rPr>
          <w:rFonts w:cs="Arial"/>
          <w:b/>
        </w:rPr>
      </w:pPr>
      <w:r w:rsidRPr="0009788D">
        <w:rPr>
          <w:rFonts w:cs="Arial"/>
          <w:b/>
        </w:rPr>
        <w:t xml:space="preserve">Network Agreement </w:t>
      </w:r>
      <w:r w:rsidRPr="0009788D">
        <w:rPr>
          <w:rFonts w:cs="Arial"/>
        </w:rPr>
        <w:t>has the meaning in the DES Specification</w:t>
      </w:r>
    </w:p>
    <w:p w14:paraId="16C60293" w14:textId="015269C5" w:rsidR="007A5E79" w:rsidRPr="0009788D" w:rsidRDefault="007A5E79" w:rsidP="0009788D">
      <w:pPr>
        <w:pStyle w:val="Level1"/>
        <w:numPr>
          <w:ilvl w:val="0"/>
          <w:numId w:val="0"/>
        </w:numPr>
        <w:spacing w:after="200" w:line="312" w:lineRule="auto"/>
        <w:ind w:left="1418" w:right="-327"/>
        <w:rPr>
          <w:rFonts w:cs="Arial"/>
          <w:b/>
        </w:rPr>
      </w:pPr>
      <w:r w:rsidRPr="0009788D">
        <w:rPr>
          <w:rFonts w:cs="Arial"/>
          <w:b/>
        </w:rPr>
        <w:lastRenderedPageBreak/>
        <w:t xml:space="preserve">Network Contract DES </w:t>
      </w:r>
      <w:r w:rsidRPr="0009788D">
        <w:rPr>
          <w:rFonts w:cs="Arial"/>
        </w:rPr>
        <w:t>the Network Contract Directed Enhanced Service Scheme as set out in the DES Directions</w:t>
      </w:r>
    </w:p>
    <w:p w14:paraId="1A025512" w14:textId="745711B6" w:rsidR="00F57E76" w:rsidRPr="0009788D" w:rsidRDefault="00F57E76" w:rsidP="0009788D">
      <w:pPr>
        <w:pStyle w:val="Level1"/>
        <w:numPr>
          <w:ilvl w:val="0"/>
          <w:numId w:val="0"/>
        </w:numPr>
        <w:spacing w:after="200" w:line="312" w:lineRule="auto"/>
        <w:ind w:left="1418" w:right="-327"/>
        <w:rPr>
          <w:rFonts w:cs="Arial"/>
        </w:rPr>
      </w:pPr>
      <w:r w:rsidRPr="0009788D">
        <w:rPr>
          <w:rFonts w:cs="Arial"/>
          <w:b/>
        </w:rPr>
        <w:t xml:space="preserve">NHS Business Services Authority </w:t>
      </w:r>
      <w:r w:rsidRPr="0009788D">
        <w:rPr>
          <w:rFonts w:cs="Arial"/>
        </w:rPr>
        <w:t>the Special Health Authority established under the NHS Business Services Authority (Establishment and Constitution Order) 2005</w:t>
      </w:r>
    </w:p>
    <w:p w14:paraId="776E9ADB" w14:textId="0A91950D" w:rsidR="000D3542" w:rsidRPr="0009788D" w:rsidRDefault="000D3542" w:rsidP="0009788D">
      <w:pPr>
        <w:pStyle w:val="Level1"/>
        <w:numPr>
          <w:ilvl w:val="0"/>
          <w:numId w:val="0"/>
        </w:numPr>
        <w:spacing w:after="200" w:line="312" w:lineRule="auto"/>
        <w:ind w:left="1418" w:right="-327"/>
        <w:rPr>
          <w:rFonts w:cs="Arial"/>
        </w:rPr>
      </w:pPr>
      <w:r w:rsidRPr="0009788D">
        <w:rPr>
          <w:rFonts w:cs="Arial"/>
          <w:b/>
        </w:rPr>
        <w:t xml:space="preserve">NHS Pension Scheme </w:t>
      </w:r>
      <w:r w:rsidRPr="0009788D">
        <w:rPr>
          <w:rFonts w:cs="Arial"/>
        </w:rPr>
        <w:t>the National Health Service Pension Scheme for England and Wales, established under the Superannuation Act 1972</w:t>
      </w:r>
      <w:r w:rsidR="00615834" w:rsidRPr="0009788D">
        <w:rPr>
          <w:rFonts w:cs="Arial"/>
        </w:rPr>
        <w:t xml:space="preserve"> and or the Public Service Pensions Act 2013 (as relevant)</w:t>
      </w:r>
      <w:r w:rsidRPr="0009788D">
        <w:rPr>
          <w:rFonts w:cs="Arial"/>
        </w:rPr>
        <w:t xml:space="preserve">, governed by subsequent regulations under </w:t>
      </w:r>
      <w:r w:rsidR="00615834" w:rsidRPr="0009788D">
        <w:rPr>
          <w:rFonts w:cs="Arial"/>
        </w:rPr>
        <w:t>those Acts</w:t>
      </w:r>
    </w:p>
    <w:p w14:paraId="66F6C9B8" w14:textId="4A24EF9B" w:rsidR="006A3F36" w:rsidRPr="0009788D" w:rsidRDefault="006A3F36" w:rsidP="0009788D">
      <w:pPr>
        <w:pStyle w:val="Level1"/>
        <w:numPr>
          <w:ilvl w:val="0"/>
          <w:numId w:val="0"/>
        </w:numPr>
        <w:spacing w:after="200" w:line="312" w:lineRule="auto"/>
        <w:ind w:left="1418" w:right="-327"/>
        <w:rPr>
          <w:rFonts w:cs="Arial"/>
        </w:rPr>
      </w:pPr>
      <w:r w:rsidRPr="0009788D">
        <w:rPr>
          <w:rFonts w:cs="Arial"/>
          <w:b/>
        </w:rPr>
        <w:t xml:space="preserve">Parties </w:t>
      </w:r>
      <w:r w:rsidRPr="0009788D">
        <w:rPr>
          <w:rFonts w:cs="Arial"/>
        </w:rPr>
        <w:t>the Core Network Practices and the Sub-Contractor</w:t>
      </w:r>
    </w:p>
    <w:p w14:paraId="62413820" w14:textId="1C314A28" w:rsidR="00AE6DA2" w:rsidRPr="0009788D" w:rsidRDefault="00AE6DA2" w:rsidP="0009788D">
      <w:pPr>
        <w:pStyle w:val="Level1"/>
        <w:numPr>
          <w:ilvl w:val="0"/>
          <w:numId w:val="0"/>
        </w:numPr>
        <w:spacing w:after="200" w:line="312" w:lineRule="auto"/>
        <w:ind w:left="1418" w:right="-327"/>
        <w:rPr>
          <w:rFonts w:cs="Arial"/>
        </w:rPr>
      </w:pPr>
      <w:r w:rsidRPr="0009788D">
        <w:rPr>
          <w:rFonts w:cs="Arial"/>
          <w:b/>
        </w:rPr>
        <w:t xml:space="preserve">Patients </w:t>
      </w:r>
      <w:r w:rsidRPr="0009788D">
        <w:rPr>
          <w:rFonts w:cs="Arial"/>
        </w:rPr>
        <w:t>persons to whom the Sub-Contractor is required or has agreed to provide Sub-Contact Services under this Sub-Contract</w:t>
      </w:r>
    </w:p>
    <w:p w14:paraId="446FAB63" w14:textId="737663F3" w:rsidR="001C4368" w:rsidRPr="0009788D" w:rsidRDefault="001C4368" w:rsidP="0009788D">
      <w:pPr>
        <w:pStyle w:val="Level1"/>
        <w:numPr>
          <w:ilvl w:val="0"/>
          <w:numId w:val="0"/>
        </w:numPr>
        <w:spacing w:after="200" w:line="312" w:lineRule="auto"/>
        <w:ind w:left="1418" w:right="-327"/>
        <w:rPr>
          <w:rFonts w:cs="Arial"/>
        </w:rPr>
      </w:pPr>
      <w:r w:rsidRPr="0009788D">
        <w:rPr>
          <w:rFonts w:cs="Arial"/>
          <w:b/>
        </w:rPr>
        <w:t xml:space="preserve">PCN </w:t>
      </w:r>
      <w:r w:rsidRPr="0009788D">
        <w:rPr>
          <w:rFonts w:cs="Arial"/>
        </w:rPr>
        <w:t>the primary care network listed in the Sub-Contract Summary</w:t>
      </w:r>
    </w:p>
    <w:p w14:paraId="2C161AC6" w14:textId="38003802" w:rsidR="00662B01" w:rsidRPr="0009788D" w:rsidRDefault="00662B01" w:rsidP="0009788D">
      <w:pPr>
        <w:pStyle w:val="Level1"/>
        <w:numPr>
          <w:ilvl w:val="0"/>
          <w:numId w:val="0"/>
        </w:numPr>
        <w:spacing w:after="200" w:line="312" w:lineRule="auto"/>
        <w:ind w:left="1418" w:right="-327"/>
        <w:rPr>
          <w:rFonts w:cs="Arial"/>
        </w:rPr>
      </w:pPr>
      <w:r w:rsidRPr="0009788D">
        <w:rPr>
          <w:rFonts w:cs="Arial"/>
          <w:b/>
        </w:rPr>
        <w:t xml:space="preserve">PCN Representative </w:t>
      </w:r>
      <w:r w:rsidRPr="0009788D">
        <w:rPr>
          <w:rFonts w:cs="Arial"/>
        </w:rPr>
        <w:t>the person nominated by the Core Network Practices and whose name</w:t>
      </w:r>
      <w:r w:rsidR="005D32FD" w:rsidRPr="0009788D">
        <w:rPr>
          <w:rFonts w:cs="Arial"/>
        </w:rPr>
        <w:t>, address</w:t>
      </w:r>
      <w:r w:rsidRPr="0009788D">
        <w:rPr>
          <w:rFonts w:cs="Arial"/>
        </w:rPr>
        <w:t xml:space="preserve"> and contact details are provided to the Sub-Contractor</w:t>
      </w:r>
      <w:r w:rsidRPr="0009788D">
        <w:rPr>
          <w:rFonts w:cs="Arial"/>
          <w:b/>
        </w:rPr>
        <w:t xml:space="preserve"> </w:t>
      </w:r>
      <w:r w:rsidR="00FA7A48" w:rsidRPr="0009788D">
        <w:rPr>
          <w:rFonts w:cs="Arial"/>
        </w:rPr>
        <w:t xml:space="preserve">pursuant to Clause </w:t>
      </w:r>
      <w:r w:rsidR="00FA7A48" w:rsidRPr="0009788D">
        <w:rPr>
          <w:rFonts w:cs="Arial"/>
        </w:rPr>
        <w:fldChar w:fldCharType="begin"/>
      </w:r>
      <w:r w:rsidR="00FA7A48" w:rsidRPr="0009788D">
        <w:rPr>
          <w:rFonts w:cs="Arial"/>
        </w:rPr>
        <w:instrText xml:space="preserve"> REF _Ref108620247 \r \h </w:instrText>
      </w:r>
      <w:r w:rsidR="0009788D" w:rsidRPr="0009788D">
        <w:rPr>
          <w:rFonts w:cs="Arial"/>
        </w:rPr>
        <w:instrText xml:space="preserve"> \* MERGEFORMAT </w:instrText>
      </w:r>
      <w:r w:rsidR="00FA7A48" w:rsidRPr="0009788D">
        <w:rPr>
          <w:rFonts w:cs="Arial"/>
        </w:rPr>
      </w:r>
      <w:r w:rsidR="00FA7A48" w:rsidRPr="0009788D">
        <w:rPr>
          <w:rFonts w:cs="Arial"/>
        </w:rPr>
        <w:fldChar w:fldCharType="separate"/>
      </w:r>
      <w:r w:rsidR="008E24E7" w:rsidRPr="0009788D">
        <w:rPr>
          <w:rFonts w:cs="Arial"/>
        </w:rPr>
        <w:t>4</w:t>
      </w:r>
      <w:r w:rsidR="00FA7A48" w:rsidRPr="0009788D">
        <w:rPr>
          <w:rFonts w:cs="Arial"/>
        </w:rPr>
        <w:fldChar w:fldCharType="end"/>
      </w:r>
    </w:p>
    <w:p w14:paraId="3544898E" w14:textId="37BE8BCF" w:rsidR="001C4368" w:rsidRPr="0009788D" w:rsidRDefault="001C4368" w:rsidP="0009788D">
      <w:pPr>
        <w:pStyle w:val="Level1"/>
        <w:numPr>
          <w:ilvl w:val="0"/>
          <w:numId w:val="0"/>
        </w:numPr>
        <w:spacing w:after="200" w:line="312" w:lineRule="auto"/>
        <w:ind w:left="1418" w:right="-327"/>
        <w:rPr>
          <w:rFonts w:cs="Arial"/>
          <w:b/>
        </w:rPr>
      </w:pPr>
      <w:r w:rsidRPr="0009788D">
        <w:rPr>
          <w:rFonts w:cs="Arial"/>
          <w:b/>
        </w:rPr>
        <w:t xml:space="preserve">Services Commencement Date </w:t>
      </w:r>
      <w:r w:rsidRPr="0009788D">
        <w:rPr>
          <w:rFonts w:cs="Arial"/>
        </w:rPr>
        <w:t>the date listed in the Sub-Contract Summary</w:t>
      </w:r>
    </w:p>
    <w:p w14:paraId="143F2937" w14:textId="2155AE33" w:rsidR="001C4368" w:rsidRPr="0009788D" w:rsidRDefault="001C4368" w:rsidP="0009788D">
      <w:pPr>
        <w:pStyle w:val="Level1"/>
        <w:numPr>
          <w:ilvl w:val="0"/>
          <w:numId w:val="0"/>
        </w:numPr>
        <w:spacing w:after="200" w:line="312" w:lineRule="auto"/>
        <w:ind w:left="1418" w:right="-327"/>
        <w:rPr>
          <w:rFonts w:cs="Arial"/>
        </w:rPr>
      </w:pPr>
      <w:r w:rsidRPr="0009788D">
        <w:rPr>
          <w:rFonts w:cs="Arial"/>
          <w:b/>
        </w:rPr>
        <w:t xml:space="preserve">Sub-Contract </w:t>
      </w:r>
      <w:r w:rsidRPr="0009788D">
        <w:rPr>
          <w:rFonts w:cs="Arial"/>
        </w:rPr>
        <w:t>this sub-contract</w:t>
      </w:r>
    </w:p>
    <w:p w14:paraId="483B48E0" w14:textId="363F6DE8" w:rsidR="006A3F36" w:rsidRPr="0009788D" w:rsidRDefault="001C4368" w:rsidP="0009788D">
      <w:pPr>
        <w:pStyle w:val="Level1"/>
        <w:numPr>
          <w:ilvl w:val="0"/>
          <w:numId w:val="0"/>
        </w:numPr>
        <w:spacing w:after="200" w:line="312" w:lineRule="auto"/>
        <w:ind w:left="1418" w:right="-327"/>
        <w:rPr>
          <w:rFonts w:cs="Arial"/>
        </w:rPr>
      </w:pPr>
      <w:r w:rsidRPr="0009788D">
        <w:rPr>
          <w:rFonts w:cs="Arial"/>
          <w:b/>
        </w:rPr>
        <w:t xml:space="preserve">Sub-Contract Conditions </w:t>
      </w:r>
      <w:r w:rsidRPr="0009788D">
        <w:rPr>
          <w:rFonts w:cs="Arial"/>
        </w:rPr>
        <w:t xml:space="preserve">the </w:t>
      </w:r>
      <w:r w:rsidR="00C02E90" w:rsidRPr="0009788D">
        <w:rPr>
          <w:rFonts w:cs="Arial"/>
        </w:rPr>
        <w:t xml:space="preserve">terms and </w:t>
      </w:r>
      <w:r w:rsidRPr="0009788D">
        <w:rPr>
          <w:rFonts w:cs="Arial"/>
        </w:rPr>
        <w:t>conditions set out in the clauses of this Sub-Contract</w:t>
      </w:r>
      <w:r w:rsidR="006A3F36" w:rsidRPr="0009788D">
        <w:rPr>
          <w:rFonts w:cs="Arial"/>
          <w:b/>
        </w:rPr>
        <w:t xml:space="preserve"> </w:t>
      </w:r>
      <w:r w:rsidR="00C02E90" w:rsidRPr="0009788D">
        <w:rPr>
          <w:rFonts w:cs="Arial"/>
        </w:rPr>
        <w:t>but does not include the Sub-Contract Summary or the Schedules</w:t>
      </w:r>
    </w:p>
    <w:p w14:paraId="609579AC" w14:textId="4A6AF9B1" w:rsidR="001A76D5" w:rsidRPr="0009788D" w:rsidRDefault="001A76D5" w:rsidP="0009788D">
      <w:pPr>
        <w:pStyle w:val="Level1"/>
        <w:numPr>
          <w:ilvl w:val="0"/>
          <w:numId w:val="0"/>
        </w:numPr>
        <w:spacing w:after="200" w:line="312" w:lineRule="auto"/>
        <w:ind w:left="1418" w:right="-327"/>
        <w:rPr>
          <w:rFonts w:cs="Arial"/>
          <w:b/>
        </w:rPr>
      </w:pPr>
      <w:r w:rsidRPr="0009788D">
        <w:rPr>
          <w:rFonts w:cs="Arial"/>
          <w:b/>
        </w:rPr>
        <w:t xml:space="preserve">Sub-Contract Premises </w:t>
      </w:r>
      <w:r w:rsidRPr="0009788D">
        <w:rPr>
          <w:rFonts w:cs="Arial"/>
        </w:rPr>
        <w:t>the premises listed in the Sub-Contract Summary</w:t>
      </w:r>
    </w:p>
    <w:p w14:paraId="35C05E91" w14:textId="01F0BB0B" w:rsidR="006A3F36" w:rsidRPr="0009788D" w:rsidRDefault="006A3F36" w:rsidP="0009788D">
      <w:pPr>
        <w:pStyle w:val="Level1"/>
        <w:numPr>
          <w:ilvl w:val="0"/>
          <w:numId w:val="0"/>
        </w:numPr>
        <w:spacing w:after="200" w:line="312" w:lineRule="auto"/>
        <w:ind w:left="1418" w:right="-327"/>
        <w:rPr>
          <w:rFonts w:cs="Arial"/>
        </w:rPr>
      </w:pPr>
      <w:r w:rsidRPr="0009788D">
        <w:rPr>
          <w:rFonts w:cs="Arial"/>
          <w:b/>
        </w:rPr>
        <w:t xml:space="preserve">Sub-Contract Services </w:t>
      </w:r>
      <w:r w:rsidRPr="0009788D">
        <w:rPr>
          <w:rFonts w:cs="Arial"/>
        </w:rPr>
        <w:t xml:space="preserve">the services specified in Schedule </w:t>
      </w:r>
      <w:r w:rsidR="005D32FD" w:rsidRPr="0009788D">
        <w:rPr>
          <w:rFonts w:cs="Arial"/>
        </w:rPr>
        <w:t>1</w:t>
      </w:r>
    </w:p>
    <w:p w14:paraId="5D0DF1DA" w14:textId="566C1252" w:rsidR="001C4368" w:rsidRPr="0009788D" w:rsidRDefault="006A3F36" w:rsidP="0009788D">
      <w:pPr>
        <w:pStyle w:val="Level1"/>
        <w:numPr>
          <w:ilvl w:val="0"/>
          <w:numId w:val="0"/>
        </w:numPr>
        <w:spacing w:after="200" w:line="312" w:lineRule="auto"/>
        <w:ind w:left="1418" w:right="-327"/>
        <w:rPr>
          <w:rFonts w:cs="Arial"/>
        </w:rPr>
      </w:pPr>
      <w:r w:rsidRPr="0009788D">
        <w:rPr>
          <w:rFonts w:cs="Arial"/>
          <w:b/>
        </w:rPr>
        <w:t xml:space="preserve">Sub-Contract Summary </w:t>
      </w:r>
      <w:r w:rsidRPr="0009788D">
        <w:rPr>
          <w:rFonts w:cs="Arial"/>
        </w:rPr>
        <w:t>the table of information that appears immediately before the Sub-Contract Conditions</w:t>
      </w:r>
    </w:p>
    <w:p w14:paraId="59D00300" w14:textId="3FC4D8D9" w:rsidR="001A76D5" w:rsidRPr="0009788D" w:rsidRDefault="001A76D5" w:rsidP="0009788D">
      <w:pPr>
        <w:pStyle w:val="Level1"/>
        <w:numPr>
          <w:ilvl w:val="0"/>
          <w:numId w:val="0"/>
        </w:numPr>
        <w:spacing w:after="200" w:line="312" w:lineRule="auto"/>
        <w:ind w:left="1418" w:right="-327"/>
        <w:rPr>
          <w:rFonts w:cs="Arial"/>
        </w:rPr>
      </w:pPr>
      <w:r w:rsidRPr="0009788D">
        <w:rPr>
          <w:rFonts w:cs="Arial"/>
          <w:b/>
        </w:rPr>
        <w:t xml:space="preserve">Sub-Contract Term </w:t>
      </w:r>
      <w:r w:rsidRPr="0009788D">
        <w:rPr>
          <w:rFonts w:cs="Arial"/>
        </w:rPr>
        <w:t>the period from the Services Commencement Date to the Expiry Date or the date of termination if earlier</w:t>
      </w:r>
    </w:p>
    <w:p w14:paraId="3121862A" w14:textId="438CF6CE" w:rsidR="001C4368" w:rsidRPr="0009788D" w:rsidRDefault="001C4368" w:rsidP="0009788D">
      <w:pPr>
        <w:pStyle w:val="Level1"/>
        <w:numPr>
          <w:ilvl w:val="0"/>
          <w:numId w:val="0"/>
        </w:numPr>
        <w:spacing w:after="200" w:line="312" w:lineRule="auto"/>
        <w:ind w:left="1418" w:right="-327"/>
        <w:rPr>
          <w:rFonts w:cs="Arial"/>
        </w:rPr>
      </w:pPr>
      <w:r w:rsidRPr="0009788D">
        <w:rPr>
          <w:rFonts w:cs="Arial"/>
          <w:b/>
        </w:rPr>
        <w:t xml:space="preserve">Sub-Contractor </w:t>
      </w:r>
      <w:r w:rsidRPr="0009788D">
        <w:rPr>
          <w:rFonts w:cs="Arial"/>
        </w:rPr>
        <w:t>the entity listed in the Sub-Contract Summary</w:t>
      </w:r>
    </w:p>
    <w:p w14:paraId="28A93F6B" w14:textId="19EC1BD2" w:rsidR="00D63AF7" w:rsidRPr="0009788D" w:rsidRDefault="00D63AF7" w:rsidP="0009788D">
      <w:pPr>
        <w:pStyle w:val="Level1"/>
        <w:numPr>
          <w:ilvl w:val="0"/>
          <w:numId w:val="0"/>
        </w:numPr>
        <w:spacing w:after="200" w:line="312" w:lineRule="auto"/>
        <w:ind w:left="1418" w:right="-327"/>
        <w:rPr>
          <w:rFonts w:cs="Arial"/>
        </w:rPr>
      </w:pPr>
      <w:r w:rsidRPr="0009788D">
        <w:rPr>
          <w:rFonts w:cs="Arial"/>
          <w:b/>
        </w:rPr>
        <w:t>Sub-Contractor Insolvency Event</w:t>
      </w:r>
      <w:r w:rsidRPr="0009788D">
        <w:rPr>
          <w:rFonts w:cs="Arial"/>
        </w:rPr>
        <w:t xml:space="preserve"> the occurrence of any of the following events in respect of the Sub-Contractor: </w:t>
      </w:r>
    </w:p>
    <w:p w14:paraId="62B41BFD" w14:textId="57D103E9" w:rsidR="00D63AF7" w:rsidRPr="0009788D" w:rsidRDefault="00D63AF7" w:rsidP="0009788D">
      <w:pPr>
        <w:pStyle w:val="Level1"/>
        <w:numPr>
          <w:ilvl w:val="0"/>
          <w:numId w:val="0"/>
        </w:numPr>
        <w:spacing w:after="200" w:line="312" w:lineRule="auto"/>
        <w:ind w:left="1418" w:right="-327"/>
        <w:rPr>
          <w:rFonts w:cs="Arial"/>
        </w:rPr>
      </w:pPr>
      <w:r w:rsidRPr="0009788D">
        <w:rPr>
          <w:rFonts w:cs="Arial"/>
        </w:rPr>
        <w:lastRenderedPageBreak/>
        <w:t>(</w:t>
      </w:r>
      <w:proofErr w:type="spellStart"/>
      <w:r w:rsidRPr="0009788D">
        <w:rPr>
          <w:rFonts w:cs="Arial"/>
        </w:rPr>
        <w:t>i</w:t>
      </w:r>
      <w:proofErr w:type="spellEnd"/>
      <w:r w:rsidRPr="0009788D">
        <w:rPr>
          <w:rFonts w:cs="Arial"/>
        </w:rPr>
        <w:t xml:space="preserve">) the Sub-Contractor being, or being deemed for the purposes of any Law to be, unable to pay its debts or insolvent; </w:t>
      </w:r>
    </w:p>
    <w:p w14:paraId="423D533A" w14:textId="1103BFCF" w:rsidR="00D63AF7" w:rsidRPr="0009788D" w:rsidRDefault="00D63AF7" w:rsidP="0009788D">
      <w:pPr>
        <w:pStyle w:val="Level1"/>
        <w:numPr>
          <w:ilvl w:val="0"/>
          <w:numId w:val="0"/>
        </w:numPr>
        <w:spacing w:after="200" w:line="312" w:lineRule="auto"/>
        <w:ind w:left="1418" w:right="-329"/>
        <w:rPr>
          <w:rFonts w:cs="Arial"/>
        </w:rPr>
      </w:pPr>
      <w:r w:rsidRPr="0009788D">
        <w:rPr>
          <w:rFonts w:cs="Arial"/>
        </w:rPr>
        <w:t xml:space="preserve">(ii) the Sub-Contractor admitting its inability to pay its debts as they fall due; </w:t>
      </w:r>
    </w:p>
    <w:p w14:paraId="6EF9C4FA" w14:textId="1A68F535" w:rsidR="00D63AF7" w:rsidRPr="0009788D" w:rsidRDefault="00D63AF7" w:rsidP="0009788D">
      <w:pPr>
        <w:pStyle w:val="Level1"/>
        <w:numPr>
          <w:ilvl w:val="0"/>
          <w:numId w:val="0"/>
        </w:numPr>
        <w:spacing w:after="200" w:line="312" w:lineRule="auto"/>
        <w:ind w:left="1418" w:right="-327"/>
        <w:rPr>
          <w:rFonts w:cs="Arial"/>
        </w:rPr>
      </w:pPr>
      <w:r w:rsidRPr="0009788D">
        <w:rPr>
          <w:rFonts w:cs="Arial"/>
        </w:rPr>
        <w:t xml:space="preserve">(iii) the value of the Sub-Contractor’s assets being less than its liabilities taking into account contingent and prospective liabilities; </w:t>
      </w:r>
    </w:p>
    <w:p w14:paraId="35F972B8" w14:textId="0AD8D41A" w:rsidR="00D63AF7" w:rsidRPr="0009788D" w:rsidRDefault="00D63AF7" w:rsidP="0009788D">
      <w:pPr>
        <w:pStyle w:val="Level1"/>
        <w:numPr>
          <w:ilvl w:val="0"/>
          <w:numId w:val="0"/>
        </w:numPr>
        <w:spacing w:after="200" w:line="312" w:lineRule="auto"/>
        <w:ind w:left="1418" w:right="-327"/>
        <w:rPr>
          <w:rFonts w:cs="Arial"/>
        </w:rPr>
      </w:pPr>
      <w:r w:rsidRPr="0009788D">
        <w:rPr>
          <w:rFonts w:cs="Arial"/>
        </w:rPr>
        <w:t xml:space="preserve">(iv) the Sub-Contractor suspending payments on any of its debts or announces an intention to do so; </w:t>
      </w:r>
    </w:p>
    <w:p w14:paraId="395F8B07" w14:textId="2DB1C294" w:rsidR="00D63AF7" w:rsidRPr="0009788D" w:rsidRDefault="00D63AF7" w:rsidP="0009788D">
      <w:pPr>
        <w:pStyle w:val="Level1"/>
        <w:numPr>
          <w:ilvl w:val="0"/>
          <w:numId w:val="0"/>
        </w:numPr>
        <w:spacing w:after="200" w:line="312" w:lineRule="auto"/>
        <w:ind w:left="1418" w:right="-327"/>
        <w:rPr>
          <w:rFonts w:cs="Arial"/>
        </w:rPr>
      </w:pPr>
      <w:r w:rsidRPr="0009788D">
        <w:rPr>
          <w:rFonts w:cs="Arial"/>
        </w:rPr>
        <w:t xml:space="preserve">(v) by reason of actual or anticipated financial difficulties, the Sub-Contractor commencing negotiations with creditors generally with a view to rescheduling any of its indebtedness; </w:t>
      </w:r>
    </w:p>
    <w:p w14:paraId="232D3BFD" w14:textId="0109D325" w:rsidR="00D63AF7" w:rsidRPr="0009788D" w:rsidRDefault="00D63AF7" w:rsidP="0009788D">
      <w:pPr>
        <w:pStyle w:val="Level1"/>
        <w:numPr>
          <w:ilvl w:val="0"/>
          <w:numId w:val="0"/>
        </w:numPr>
        <w:spacing w:after="200" w:line="312" w:lineRule="auto"/>
        <w:ind w:left="1418" w:right="-327"/>
        <w:rPr>
          <w:rFonts w:cs="Arial"/>
        </w:rPr>
      </w:pPr>
      <w:r w:rsidRPr="0009788D">
        <w:rPr>
          <w:rFonts w:cs="Arial"/>
        </w:rPr>
        <w:t xml:space="preserve">(vi) a moratorium is declared in respect of any of the Sub-Contractor’s indebtedness; </w:t>
      </w:r>
    </w:p>
    <w:p w14:paraId="55A565CA" w14:textId="248DB987" w:rsidR="00D63AF7" w:rsidRPr="0009788D" w:rsidRDefault="00D63AF7" w:rsidP="0009788D">
      <w:pPr>
        <w:pStyle w:val="Level1"/>
        <w:numPr>
          <w:ilvl w:val="0"/>
          <w:numId w:val="0"/>
        </w:numPr>
        <w:spacing w:after="200" w:line="312" w:lineRule="auto"/>
        <w:ind w:left="1418" w:right="-327"/>
        <w:rPr>
          <w:rFonts w:cs="Arial"/>
        </w:rPr>
      </w:pPr>
      <w:r w:rsidRPr="0009788D">
        <w:rPr>
          <w:rFonts w:cs="Arial"/>
        </w:rPr>
        <w:t xml:space="preserve">(vii) the suspension of payments, a moratorium of any indebtedness, winding -up, dissolution, administration, (whether out of court or otherwise) or reorganisation (by way of voluntary arrangement, scheme of arrangement or otherwise) of the Sub-Contractor; </w:t>
      </w:r>
    </w:p>
    <w:p w14:paraId="34ABEDEA" w14:textId="3A373E16" w:rsidR="00D63AF7" w:rsidRPr="0009788D" w:rsidRDefault="00D63AF7" w:rsidP="0009788D">
      <w:pPr>
        <w:pStyle w:val="Level1"/>
        <w:numPr>
          <w:ilvl w:val="0"/>
          <w:numId w:val="0"/>
        </w:numPr>
        <w:spacing w:after="200" w:line="312" w:lineRule="auto"/>
        <w:ind w:left="1418" w:right="-327"/>
        <w:rPr>
          <w:rFonts w:cs="Arial"/>
        </w:rPr>
      </w:pPr>
      <w:r w:rsidRPr="0009788D">
        <w:rPr>
          <w:rFonts w:cs="Arial"/>
        </w:rPr>
        <w:t xml:space="preserve">(viii) a composition, assignment or arrangement with any creditor of any member of the Sub-Contractor; </w:t>
      </w:r>
    </w:p>
    <w:p w14:paraId="00F3B253" w14:textId="141B6E29" w:rsidR="00D63AF7" w:rsidRPr="0009788D" w:rsidRDefault="00D63AF7" w:rsidP="0009788D">
      <w:pPr>
        <w:pStyle w:val="Level1"/>
        <w:numPr>
          <w:ilvl w:val="0"/>
          <w:numId w:val="0"/>
        </w:numPr>
        <w:spacing w:after="200" w:line="312" w:lineRule="auto"/>
        <w:ind w:left="1418" w:right="-327"/>
        <w:rPr>
          <w:rFonts w:cs="Arial"/>
        </w:rPr>
      </w:pPr>
      <w:r w:rsidRPr="0009788D">
        <w:rPr>
          <w:rFonts w:cs="Arial"/>
        </w:rPr>
        <w:t xml:space="preserve">(ix) the appointment of a liquidator, trustee in bankruptcy, judicial custodian, compulsory manager, receiver, administrative receiver, administrator or similar officer (in each case, whether out of court or otherwise) in respect of the Sub-Contractor or any of its assets; </w:t>
      </w:r>
    </w:p>
    <w:p w14:paraId="5A3A6A78" w14:textId="58F0E21D" w:rsidR="00D63AF7" w:rsidRPr="0009788D" w:rsidRDefault="00D63AF7" w:rsidP="0009788D">
      <w:pPr>
        <w:pStyle w:val="Level1"/>
        <w:numPr>
          <w:ilvl w:val="0"/>
          <w:numId w:val="0"/>
        </w:numPr>
        <w:spacing w:after="200" w:line="312" w:lineRule="auto"/>
        <w:ind w:left="1418" w:right="-327"/>
        <w:rPr>
          <w:rFonts w:cs="Arial"/>
        </w:rPr>
      </w:pPr>
      <w:r w:rsidRPr="0009788D">
        <w:rPr>
          <w:rFonts w:cs="Arial"/>
        </w:rPr>
        <w:t xml:space="preserve">(x) a resolution of the Sub-Contractor or its directors is passed to petition or apply for the Sub-Contractor’s winding-up or administration; </w:t>
      </w:r>
    </w:p>
    <w:p w14:paraId="49D2F6C7" w14:textId="49543E71" w:rsidR="00D63AF7" w:rsidRPr="0009788D" w:rsidRDefault="00D63AF7" w:rsidP="0009788D">
      <w:pPr>
        <w:pStyle w:val="Level1"/>
        <w:numPr>
          <w:ilvl w:val="0"/>
          <w:numId w:val="0"/>
        </w:numPr>
        <w:spacing w:after="200" w:line="312" w:lineRule="auto"/>
        <w:ind w:left="1418" w:right="-327"/>
        <w:rPr>
          <w:rFonts w:cs="Arial"/>
        </w:rPr>
      </w:pPr>
      <w:r w:rsidRPr="0009788D">
        <w:rPr>
          <w:rFonts w:cs="Arial"/>
        </w:rPr>
        <w:t xml:space="preserve">(xi) the Sub-Contractor’s directors giving written notice of their intention to appoint a liquidator, trustee in bankruptcy, judicial custodian, compulsory manager, receiver, administrative receiver, or administrator (whether out of court of otherwise); or </w:t>
      </w:r>
    </w:p>
    <w:p w14:paraId="0EEFC7F8" w14:textId="675095DC" w:rsidR="00D63AF7" w:rsidRPr="0009788D" w:rsidRDefault="00D63AF7" w:rsidP="0009788D">
      <w:pPr>
        <w:pStyle w:val="Level1"/>
        <w:numPr>
          <w:ilvl w:val="0"/>
          <w:numId w:val="0"/>
        </w:numPr>
        <w:spacing w:after="200" w:line="312" w:lineRule="auto"/>
        <w:ind w:left="1418" w:right="-327"/>
        <w:rPr>
          <w:rFonts w:cs="Arial"/>
        </w:rPr>
      </w:pPr>
      <w:r w:rsidRPr="0009788D">
        <w:rPr>
          <w:rFonts w:cs="Arial"/>
        </w:rPr>
        <w:t>(xii) if the Sub-Contractor suffers any event analogous to the events set out in (</w:t>
      </w:r>
      <w:proofErr w:type="spellStart"/>
      <w:r w:rsidRPr="0009788D">
        <w:rPr>
          <w:rFonts w:cs="Arial"/>
        </w:rPr>
        <w:t>i</w:t>
      </w:r>
      <w:proofErr w:type="spellEnd"/>
      <w:r w:rsidRPr="0009788D">
        <w:rPr>
          <w:rFonts w:cs="Arial"/>
        </w:rPr>
        <w:t>) to (xi) of this definition in any jurisdiction in which it is incorporated or resident</w:t>
      </w:r>
    </w:p>
    <w:p w14:paraId="3FF1391E" w14:textId="5A23E7B4" w:rsidR="00234656" w:rsidRPr="0009788D" w:rsidRDefault="00234656" w:rsidP="0009788D">
      <w:pPr>
        <w:pStyle w:val="Level1"/>
        <w:numPr>
          <w:ilvl w:val="0"/>
          <w:numId w:val="0"/>
        </w:numPr>
        <w:spacing w:after="200" w:line="312" w:lineRule="auto"/>
        <w:ind w:left="1418" w:right="-327"/>
        <w:rPr>
          <w:rFonts w:cs="Arial"/>
        </w:rPr>
      </w:pPr>
      <w:r w:rsidRPr="0009788D">
        <w:rPr>
          <w:rFonts w:cs="Arial"/>
          <w:b/>
        </w:rPr>
        <w:lastRenderedPageBreak/>
        <w:t xml:space="preserve">Succession Plan </w:t>
      </w:r>
      <w:r w:rsidRPr="0009788D">
        <w:rPr>
          <w:rFonts w:cs="Arial"/>
        </w:rPr>
        <w:t>a plan for the transition of any affected Sub-Contract Service on the expiry or termination of this Sub-</w:t>
      </w:r>
      <w:proofErr w:type="spellStart"/>
      <w:r w:rsidRPr="0009788D">
        <w:rPr>
          <w:rFonts w:cs="Arial"/>
        </w:rPr>
        <w:t>Contract</w:t>
      </w:r>
      <w:r w:rsidR="009E0D56" w:rsidRPr="0009788D">
        <w:rPr>
          <w:rFonts w:cs="Arial"/>
        </w:rPr>
        <w:t xml:space="preserve"> </w:t>
      </w:r>
      <w:r w:rsidRPr="0009788D">
        <w:rPr>
          <w:rFonts w:cs="Arial"/>
        </w:rPr>
        <w:t>or</w:t>
      </w:r>
      <w:proofErr w:type="spellEnd"/>
      <w:r w:rsidRPr="0009788D">
        <w:rPr>
          <w:rFonts w:cs="Arial"/>
        </w:rPr>
        <w:t xml:space="preserve"> of that Sub-Contract Service (as appropriate), to include details of the affected Service, details of patient groups affected and the date on which the successor provider will take responsibility for providing the affected Su</w:t>
      </w:r>
      <w:r w:rsidR="00075F54" w:rsidRPr="0009788D">
        <w:rPr>
          <w:rFonts w:cs="Arial"/>
        </w:rPr>
        <w:t>b</w:t>
      </w:r>
      <w:r w:rsidRPr="0009788D">
        <w:rPr>
          <w:rFonts w:cs="Arial"/>
        </w:rPr>
        <w:t>-Contract Service</w:t>
      </w:r>
    </w:p>
    <w:p w14:paraId="608C0AE5" w14:textId="3B9B0831" w:rsidR="00D42193" w:rsidRPr="0009788D" w:rsidRDefault="00D42193" w:rsidP="0009788D">
      <w:pPr>
        <w:pStyle w:val="Level1"/>
        <w:numPr>
          <w:ilvl w:val="0"/>
          <w:numId w:val="0"/>
        </w:numPr>
        <w:spacing w:line="312" w:lineRule="auto"/>
        <w:ind w:left="1418" w:right="-329"/>
        <w:rPr>
          <w:rFonts w:cs="Arial"/>
        </w:rPr>
      </w:pPr>
      <w:r w:rsidRPr="0009788D">
        <w:rPr>
          <w:rFonts w:cs="Arial"/>
          <w:b/>
        </w:rPr>
        <w:t xml:space="preserve">Termination Notice Period </w:t>
      </w:r>
      <w:r w:rsidRPr="0009788D">
        <w:rPr>
          <w:rFonts w:cs="Arial"/>
        </w:rPr>
        <w:t>the period listed in the Sub-Contract Summary</w:t>
      </w:r>
    </w:p>
    <w:p w14:paraId="7CD64F32" w14:textId="19F9DFE7" w:rsidR="006E0321" w:rsidRPr="0009788D" w:rsidRDefault="006E0321" w:rsidP="0009788D">
      <w:pPr>
        <w:pStyle w:val="Level1"/>
        <w:numPr>
          <w:ilvl w:val="0"/>
          <w:numId w:val="0"/>
        </w:numPr>
        <w:spacing w:line="312" w:lineRule="auto"/>
        <w:ind w:left="1418" w:right="-329"/>
        <w:rPr>
          <w:rFonts w:cs="Arial"/>
        </w:rPr>
      </w:pPr>
      <w:r w:rsidRPr="00675C7A">
        <w:rPr>
          <w:rFonts w:cs="Arial"/>
          <w:b/>
          <w:bCs/>
        </w:rPr>
        <w:t>UK GDPR</w:t>
      </w:r>
      <w:r w:rsidRPr="00675C7A">
        <w:rPr>
          <w:rFonts w:cs="Arial"/>
        </w:rPr>
        <w:t xml:space="preserve"> the General Data Protection Regulation (Regulation (EU) 2016/679) as incorporated into UK legislation by way of the European Union (Withdrawal Agreement) Act 2020 and as amended by the Data Protection, Privacy and Electronic Communications (Amendments etc) (EU Exit) Regulations 2019</w:t>
      </w:r>
    </w:p>
    <w:p w14:paraId="3C59B489" w14:textId="2B2EA2BF" w:rsidR="006E0321" w:rsidRPr="0009788D" w:rsidRDefault="00247273" w:rsidP="0009788D">
      <w:pPr>
        <w:pStyle w:val="Level1"/>
        <w:numPr>
          <w:ilvl w:val="0"/>
          <w:numId w:val="0"/>
        </w:numPr>
        <w:spacing w:line="312" w:lineRule="auto"/>
        <w:ind w:left="1418" w:right="-329"/>
        <w:rPr>
          <w:rFonts w:cs="Arial"/>
        </w:rPr>
      </w:pPr>
      <w:r w:rsidRPr="0009788D">
        <w:rPr>
          <w:rFonts w:cs="Arial"/>
          <w:b/>
        </w:rPr>
        <w:t xml:space="preserve">Working Day </w:t>
      </w:r>
      <w:r w:rsidRPr="0009788D">
        <w:rPr>
          <w:rFonts w:cs="Arial"/>
        </w:rPr>
        <w:t>any day which is not a Saturday, Sunday or a bank or public holiday in England</w:t>
      </w:r>
    </w:p>
    <w:p w14:paraId="768C77DB" w14:textId="7806E630" w:rsidR="00075F54" w:rsidRPr="0009788D" w:rsidRDefault="00075F54" w:rsidP="00C363DD">
      <w:pPr>
        <w:pStyle w:val="Simple2"/>
      </w:pPr>
      <w:r w:rsidRPr="0009788D">
        <w:t>In this Sub-Contract unless the context otherwise requires:</w:t>
      </w:r>
    </w:p>
    <w:p w14:paraId="7130CF25" w14:textId="77777777" w:rsidR="00032A11" w:rsidRPr="00032A11" w:rsidRDefault="00032A11" w:rsidP="00032A11">
      <w:pPr>
        <w:pStyle w:val="ListParagraph"/>
        <w:numPr>
          <w:ilvl w:val="0"/>
          <w:numId w:val="25"/>
        </w:numPr>
        <w:tabs>
          <w:tab w:val="left" w:pos="2268"/>
        </w:tabs>
        <w:spacing w:before="200" w:after="60"/>
        <w:outlineLvl w:val="1"/>
        <w:rPr>
          <w:rFonts w:ascii="Arial" w:hAnsi="Arial"/>
          <w:vanish/>
          <w:szCs w:val="22"/>
        </w:rPr>
      </w:pPr>
    </w:p>
    <w:p w14:paraId="0A6D347C" w14:textId="77777777" w:rsidR="00032A11" w:rsidRPr="00032A11" w:rsidRDefault="00032A11" w:rsidP="00032A11">
      <w:pPr>
        <w:pStyle w:val="ListParagraph"/>
        <w:numPr>
          <w:ilvl w:val="0"/>
          <w:numId w:val="25"/>
        </w:numPr>
        <w:tabs>
          <w:tab w:val="left" w:pos="2268"/>
        </w:tabs>
        <w:spacing w:before="200" w:after="60"/>
        <w:outlineLvl w:val="1"/>
        <w:rPr>
          <w:rFonts w:ascii="Arial" w:hAnsi="Arial"/>
          <w:vanish/>
          <w:szCs w:val="22"/>
        </w:rPr>
      </w:pPr>
    </w:p>
    <w:p w14:paraId="163115DB" w14:textId="77777777" w:rsidR="00032A11" w:rsidRPr="00032A11" w:rsidRDefault="00032A11" w:rsidP="00032A11">
      <w:pPr>
        <w:pStyle w:val="ListParagraph"/>
        <w:numPr>
          <w:ilvl w:val="1"/>
          <w:numId w:val="25"/>
        </w:numPr>
        <w:tabs>
          <w:tab w:val="left" w:pos="2268"/>
        </w:tabs>
        <w:spacing w:before="200" w:after="60"/>
        <w:outlineLvl w:val="1"/>
        <w:rPr>
          <w:rFonts w:ascii="Arial" w:hAnsi="Arial"/>
          <w:vanish/>
          <w:szCs w:val="22"/>
        </w:rPr>
      </w:pPr>
    </w:p>
    <w:p w14:paraId="116B4CEB" w14:textId="77777777" w:rsidR="00032A11" w:rsidRPr="00032A11" w:rsidRDefault="00032A11" w:rsidP="00032A11">
      <w:pPr>
        <w:pStyle w:val="ListParagraph"/>
        <w:numPr>
          <w:ilvl w:val="1"/>
          <w:numId w:val="25"/>
        </w:numPr>
        <w:tabs>
          <w:tab w:val="left" w:pos="2268"/>
        </w:tabs>
        <w:spacing w:before="200" w:after="60"/>
        <w:outlineLvl w:val="1"/>
        <w:rPr>
          <w:rFonts w:ascii="Arial" w:hAnsi="Arial"/>
          <w:vanish/>
          <w:szCs w:val="22"/>
        </w:rPr>
      </w:pPr>
    </w:p>
    <w:p w14:paraId="30AC0481" w14:textId="77777777" w:rsidR="00032A11" w:rsidRPr="00032A11" w:rsidRDefault="00032A11" w:rsidP="00032A11">
      <w:pPr>
        <w:pStyle w:val="ListParagraph"/>
        <w:numPr>
          <w:ilvl w:val="1"/>
          <w:numId w:val="25"/>
        </w:numPr>
        <w:tabs>
          <w:tab w:val="left" w:pos="2268"/>
        </w:tabs>
        <w:spacing w:before="200" w:after="60"/>
        <w:outlineLvl w:val="1"/>
        <w:rPr>
          <w:rFonts w:ascii="Arial" w:hAnsi="Arial"/>
          <w:vanish/>
          <w:szCs w:val="22"/>
        </w:rPr>
      </w:pPr>
    </w:p>
    <w:p w14:paraId="3BB9A963" w14:textId="5C7286D8" w:rsidR="00075F54" w:rsidRPr="0009788D" w:rsidRDefault="00075F54" w:rsidP="00032A11">
      <w:pPr>
        <w:pStyle w:val="Heading3"/>
      </w:pPr>
      <w:r w:rsidRPr="0009788D">
        <w:t>use of the term “including” or “includes” will be interpreted as being without limitation;</w:t>
      </w:r>
    </w:p>
    <w:p w14:paraId="6D87511E" w14:textId="23AAE956" w:rsidR="00075F54" w:rsidRPr="0009788D" w:rsidRDefault="00075F54" w:rsidP="0009788D">
      <w:pPr>
        <w:pStyle w:val="Heading3"/>
        <w:spacing w:line="312" w:lineRule="auto"/>
        <w:ind w:right="-329"/>
        <w:rPr>
          <w:rFonts w:cs="Arial"/>
        </w:rPr>
      </w:pPr>
      <w:r w:rsidRPr="0009788D">
        <w:rPr>
          <w:rFonts w:cs="Arial"/>
        </w:rPr>
        <w:t xml:space="preserve">references to </w:t>
      </w:r>
      <w:proofErr w:type="spellStart"/>
      <w:r w:rsidRPr="0009788D">
        <w:rPr>
          <w:rFonts w:cs="Arial"/>
        </w:rPr>
        <w:t>any body</w:t>
      </w:r>
      <w:proofErr w:type="spellEnd"/>
      <w:r w:rsidRPr="0009788D">
        <w:rPr>
          <w:rFonts w:cs="Arial"/>
        </w:rPr>
        <w:t>, organisation or office include reference to its applicable successor from time to time;</w:t>
      </w:r>
    </w:p>
    <w:p w14:paraId="275DBA13" w14:textId="7636AB77" w:rsidR="00075F54" w:rsidRPr="0009788D" w:rsidRDefault="00075F54" w:rsidP="0009788D">
      <w:pPr>
        <w:pStyle w:val="Heading3"/>
        <w:spacing w:line="312" w:lineRule="auto"/>
        <w:ind w:right="-329"/>
        <w:rPr>
          <w:rFonts w:cs="Arial"/>
        </w:rPr>
      </w:pPr>
      <w:r w:rsidRPr="0009788D">
        <w:rPr>
          <w:rFonts w:cs="Arial"/>
        </w:rPr>
        <w:t>the headings in this Sub-Contract are inserted for convenience only and do not affect the construction or interpretation of this Sub-Contract;</w:t>
      </w:r>
    </w:p>
    <w:p w14:paraId="769FEDFD" w14:textId="6322D83C" w:rsidR="00075F54" w:rsidRPr="0009788D" w:rsidRDefault="00075F54" w:rsidP="0009788D">
      <w:pPr>
        <w:pStyle w:val="Heading3"/>
        <w:spacing w:line="312" w:lineRule="auto"/>
        <w:ind w:right="-329"/>
        <w:rPr>
          <w:rFonts w:cs="Arial"/>
        </w:rPr>
      </w:pPr>
      <w:r w:rsidRPr="0009788D">
        <w:rPr>
          <w:rFonts w:cs="Arial"/>
        </w:rPr>
        <w:t>use of the singular includes the plural and vice versa and use of the masculine includes the feminine and vice versa</w:t>
      </w:r>
    </w:p>
    <w:p w14:paraId="2A5CFBB4" w14:textId="270C2EE9" w:rsidR="00075F54" w:rsidRPr="0009788D" w:rsidRDefault="00075F54" w:rsidP="0009788D">
      <w:pPr>
        <w:pStyle w:val="Heading3"/>
        <w:spacing w:line="312" w:lineRule="auto"/>
        <w:ind w:right="-329"/>
        <w:rPr>
          <w:rFonts w:cs="Arial"/>
        </w:rPr>
      </w:pPr>
      <w:r w:rsidRPr="0009788D">
        <w:rPr>
          <w:rFonts w:cs="Arial"/>
        </w:rPr>
        <w:t>reference to any statute or statutory provision, to Law, or to Guidance, includes a reference to that statute or statutory provision, Law or Guidance as from time to time updated, amended, extended, supplemented, re-enacted or replaced; and</w:t>
      </w:r>
    </w:p>
    <w:p w14:paraId="3A92F261" w14:textId="197077DD" w:rsidR="00075F54" w:rsidRPr="0009788D" w:rsidRDefault="00075F54" w:rsidP="0009788D">
      <w:pPr>
        <w:pStyle w:val="Heading3"/>
        <w:spacing w:after="200" w:line="312" w:lineRule="auto"/>
        <w:ind w:right="-327"/>
        <w:rPr>
          <w:rFonts w:cs="Arial"/>
        </w:rPr>
      </w:pPr>
      <w:r w:rsidRPr="0009788D">
        <w:rPr>
          <w:rFonts w:cs="Arial"/>
        </w:rPr>
        <w:t>reference to a statutory provision includes any subordinate legislation made from time to time under that provision.</w:t>
      </w:r>
    </w:p>
    <w:p w14:paraId="37BA8CDF" w14:textId="383F7C33" w:rsidR="009E1C99" w:rsidRPr="0009788D" w:rsidRDefault="0055138A" w:rsidP="0009788D">
      <w:pPr>
        <w:pStyle w:val="Heading2"/>
        <w:spacing w:after="200" w:line="312" w:lineRule="auto"/>
        <w:ind w:right="-327"/>
        <w:rPr>
          <w:rFonts w:cs="Arial"/>
        </w:rPr>
      </w:pPr>
      <w:r w:rsidRPr="0009788D">
        <w:rPr>
          <w:rFonts w:cs="Arial"/>
        </w:rPr>
        <w:t xml:space="preserve">If there is any conflict or inconsistency between the </w:t>
      </w:r>
      <w:r w:rsidR="00AE6DA2" w:rsidRPr="0009788D">
        <w:rPr>
          <w:rFonts w:cs="Arial"/>
        </w:rPr>
        <w:t>parts</w:t>
      </w:r>
      <w:r w:rsidRPr="0009788D">
        <w:rPr>
          <w:rFonts w:cs="Arial"/>
        </w:rPr>
        <w:t xml:space="preserve"> of this Sub-Contract, that conflict or inconsistency will be resolved according to the following order of priority:</w:t>
      </w:r>
    </w:p>
    <w:p w14:paraId="0ABB117E" w14:textId="29591CC0" w:rsidR="009E1C99" w:rsidRPr="0009788D" w:rsidRDefault="0055138A" w:rsidP="0009788D">
      <w:pPr>
        <w:pStyle w:val="Heading3"/>
        <w:spacing w:after="200" w:line="312" w:lineRule="auto"/>
        <w:ind w:right="-327"/>
        <w:rPr>
          <w:rFonts w:cs="Arial"/>
        </w:rPr>
      </w:pPr>
      <w:r w:rsidRPr="0009788D">
        <w:rPr>
          <w:rFonts w:cs="Arial"/>
        </w:rPr>
        <w:lastRenderedPageBreak/>
        <w:t>the Sub-Contract Conditions</w:t>
      </w:r>
      <w:r w:rsidR="00AE6DA2" w:rsidRPr="0009788D">
        <w:rPr>
          <w:rFonts w:cs="Arial"/>
        </w:rPr>
        <w:t>; and</w:t>
      </w:r>
    </w:p>
    <w:p w14:paraId="459AD761" w14:textId="5AB0B8B5" w:rsidR="009E1C99" w:rsidRPr="0009788D" w:rsidRDefault="0055138A" w:rsidP="0009788D">
      <w:pPr>
        <w:pStyle w:val="Heading3"/>
        <w:spacing w:after="200" w:line="312" w:lineRule="auto"/>
        <w:ind w:right="-327"/>
        <w:rPr>
          <w:rFonts w:cs="Arial"/>
        </w:rPr>
      </w:pPr>
      <w:r w:rsidRPr="0009788D">
        <w:rPr>
          <w:rFonts w:cs="Arial"/>
        </w:rPr>
        <w:t>the Schedules</w:t>
      </w:r>
      <w:r w:rsidR="00AE6DA2" w:rsidRPr="0009788D">
        <w:rPr>
          <w:rFonts w:cs="Arial"/>
        </w:rPr>
        <w:t>.</w:t>
      </w:r>
    </w:p>
    <w:p w14:paraId="6D7C934B" w14:textId="77777777" w:rsidR="009E1C99" w:rsidRPr="00C50711" w:rsidRDefault="0055138A" w:rsidP="000C728E">
      <w:pPr>
        <w:pStyle w:val="Simple1"/>
        <w:rPr>
          <w:sz w:val="24"/>
        </w:rPr>
      </w:pPr>
      <w:bookmarkStart w:id="6" w:name="_Toc461008290"/>
      <w:bookmarkStart w:id="7" w:name="a408096"/>
      <w:bookmarkStart w:id="8" w:name="Sch_12sub3"/>
      <w:bookmarkStart w:id="9" w:name="_Toc111211939"/>
      <w:bookmarkStart w:id="10" w:name="_Toc461008283"/>
      <w:bookmarkStart w:id="11" w:name="a491124"/>
      <w:bookmarkStart w:id="12" w:name="_Ref469299920"/>
      <w:r w:rsidRPr="00C50711">
        <w:rPr>
          <w:sz w:val="24"/>
        </w:rPr>
        <w:t>Commencement and duration</w:t>
      </w:r>
      <w:bookmarkEnd w:id="6"/>
      <w:bookmarkEnd w:id="7"/>
      <w:bookmarkEnd w:id="8"/>
      <w:bookmarkEnd w:id="9"/>
    </w:p>
    <w:p w14:paraId="1789AB65" w14:textId="7211BE57" w:rsidR="003D0380" w:rsidRPr="0009788D" w:rsidRDefault="003D0380" w:rsidP="0009788D">
      <w:pPr>
        <w:pStyle w:val="Heading2"/>
        <w:numPr>
          <w:ilvl w:val="0"/>
          <w:numId w:val="0"/>
        </w:numPr>
        <w:spacing w:after="200" w:line="312" w:lineRule="auto"/>
        <w:ind w:left="720" w:right="-327"/>
        <w:rPr>
          <w:rFonts w:cs="Arial"/>
          <w:bCs/>
          <w:i/>
          <w:iCs/>
          <w:color w:val="808080" w:themeColor="background1" w:themeShade="80"/>
        </w:rPr>
      </w:pPr>
      <w:r w:rsidRPr="0009788D">
        <w:rPr>
          <w:rFonts w:cs="Arial"/>
          <w:i/>
          <w:color w:val="808080" w:themeColor="background1" w:themeShade="80"/>
        </w:rPr>
        <w:t xml:space="preserve">Guidance: The Sub-Contract will expire at the same time as the DES Specification </w:t>
      </w:r>
      <w:r w:rsidR="008F6327" w:rsidRPr="00F742E2">
        <w:rPr>
          <w:rFonts w:cs="Arial"/>
          <w:i/>
          <w:color w:val="808080" w:themeColor="background1" w:themeShade="80"/>
          <w:highlight w:val="green"/>
        </w:rPr>
        <w:t>202</w:t>
      </w:r>
      <w:r w:rsidR="00803DD1">
        <w:rPr>
          <w:rFonts w:cs="Arial"/>
          <w:i/>
          <w:color w:val="808080" w:themeColor="background1" w:themeShade="80"/>
          <w:highlight w:val="green"/>
        </w:rPr>
        <w:t>5</w:t>
      </w:r>
      <w:r w:rsidR="008F6327" w:rsidRPr="00F742E2">
        <w:rPr>
          <w:rFonts w:cs="Arial"/>
          <w:i/>
          <w:color w:val="808080" w:themeColor="background1" w:themeShade="80"/>
          <w:highlight w:val="green"/>
        </w:rPr>
        <w:t>/</w:t>
      </w:r>
      <w:r w:rsidR="008F6327" w:rsidRPr="00BB150E">
        <w:rPr>
          <w:rFonts w:cs="Arial"/>
          <w:i/>
          <w:color w:val="808080" w:themeColor="background1" w:themeShade="80"/>
          <w:highlight w:val="green"/>
        </w:rPr>
        <w:t>2</w:t>
      </w:r>
      <w:r w:rsidR="00803DD1" w:rsidRPr="00BB150E">
        <w:rPr>
          <w:rFonts w:cs="Arial"/>
          <w:i/>
          <w:color w:val="808080" w:themeColor="background1" w:themeShade="80"/>
          <w:highlight w:val="green"/>
        </w:rPr>
        <w:t>6</w:t>
      </w:r>
      <w:r w:rsidRPr="0009788D">
        <w:rPr>
          <w:rFonts w:cs="Arial"/>
          <w:i/>
          <w:color w:val="808080" w:themeColor="background1" w:themeShade="80"/>
        </w:rPr>
        <w:t xml:space="preserve"> – 31 March </w:t>
      </w:r>
      <w:r w:rsidR="008F6327" w:rsidRPr="00BB150E">
        <w:rPr>
          <w:rFonts w:cs="Arial"/>
          <w:i/>
          <w:color w:val="808080" w:themeColor="background1" w:themeShade="80"/>
          <w:highlight w:val="green"/>
        </w:rPr>
        <w:t>202</w:t>
      </w:r>
      <w:r w:rsidR="00803DD1" w:rsidRPr="00BB150E">
        <w:rPr>
          <w:rFonts w:cs="Arial"/>
          <w:i/>
          <w:color w:val="808080" w:themeColor="background1" w:themeShade="80"/>
          <w:highlight w:val="green"/>
        </w:rPr>
        <w:t>6</w:t>
      </w:r>
      <w:r w:rsidRPr="00BB150E">
        <w:rPr>
          <w:rFonts w:cs="Arial"/>
          <w:i/>
          <w:color w:val="808080" w:themeColor="background1" w:themeShade="80"/>
          <w:highlight w:val="green"/>
        </w:rPr>
        <w:t>.</w:t>
      </w:r>
      <w:r w:rsidRPr="0009788D">
        <w:rPr>
          <w:rFonts w:cs="Arial"/>
          <w:i/>
          <w:color w:val="808080" w:themeColor="background1" w:themeShade="80"/>
        </w:rPr>
        <w:t xml:space="preserve"> The Parties may choose to continue the Sub-Contract for </w:t>
      </w:r>
      <w:r w:rsidRPr="00F742E2">
        <w:rPr>
          <w:rFonts w:cs="Arial"/>
          <w:i/>
          <w:color w:val="808080" w:themeColor="background1" w:themeShade="80"/>
          <w:highlight w:val="green"/>
        </w:rPr>
        <w:t>FY</w:t>
      </w:r>
      <w:r w:rsidR="00FC30E7" w:rsidRPr="00F742E2">
        <w:rPr>
          <w:rFonts w:cs="Arial"/>
          <w:i/>
          <w:color w:val="808080" w:themeColor="background1" w:themeShade="80"/>
          <w:highlight w:val="green"/>
        </w:rPr>
        <w:t>202</w:t>
      </w:r>
      <w:r w:rsidR="00803DD1">
        <w:rPr>
          <w:rFonts w:cs="Arial"/>
          <w:i/>
          <w:color w:val="808080" w:themeColor="background1" w:themeShade="80"/>
          <w:highlight w:val="green"/>
        </w:rPr>
        <w:t>6</w:t>
      </w:r>
      <w:r w:rsidR="00FC30E7" w:rsidRPr="00F742E2">
        <w:rPr>
          <w:rFonts w:cs="Arial"/>
          <w:i/>
          <w:color w:val="808080" w:themeColor="background1" w:themeShade="80"/>
          <w:highlight w:val="green"/>
        </w:rPr>
        <w:t>/</w:t>
      </w:r>
      <w:r w:rsidR="00FC30E7" w:rsidRPr="00BB150E">
        <w:rPr>
          <w:rFonts w:cs="Arial"/>
          <w:i/>
          <w:color w:val="808080" w:themeColor="background1" w:themeShade="80"/>
          <w:highlight w:val="green"/>
        </w:rPr>
        <w:t>2</w:t>
      </w:r>
      <w:r w:rsidR="00803DD1" w:rsidRPr="00BB150E">
        <w:rPr>
          <w:rFonts w:cs="Arial"/>
          <w:i/>
          <w:color w:val="808080" w:themeColor="background1" w:themeShade="80"/>
          <w:highlight w:val="green"/>
        </w:rPr>
        <w:t>7</w:t>
      </w:r>
      <w:r w:rsidR="00172515" w:rsidRPr="0009788D">
        <w:rPr>
          <w:rFonts w:cs="Arial"/>
          <w:i/>
          <w:color w:val="808080" w:themeColor="background1" w:themeShade="80"/>
        </w:rPr>
        <w:t xml:space="preserve"> if a DES Specification for </w:t>
      </w:r>
      <w:r w:rsidR="00172515" w:rsidRPr="00B5260A">
        <w:rPr>
          <w:rFonts w:cs="Arial"/>
          <w:i/>
          <w:color w:val="808080" w:themeColor="background1" w:themeShade="80"/>
          <w:highlight w:val="green"/>
        </w:rPr>
        <w:t>FY</w:t>
      </w:r>
      <w:r w:rsidR="00FC30E7" w:rsidRPr="00B5260A">
        <w:rPr>
          <w:rFonts w:cs="Arial"/>
          <w:i/>
          <w:color w:val="808080" w:themeColor="background1" w:themeShade="80"/>
          <w:highlight w:val="green"/>
        </w:rPr>
        <w:t>202</w:t>
      </w:r>
      <w:r w:rsidR="00803DD1">
        <w:rPr>
          <w:rFonts w:cs="Arial"/>
          <w:i/>
          <w:color w:val="808080" w:themeColor="background1" w:themeShade="80"/>
          <w:highlight w:val="green"/>
        </w:rPr>
        <w:t>6</w:t>
      </w:r>
      <w:r w:rsidR="00FC30E7" w:rsidRPr="00B5260A">
        <w:rPr>
          <w:rFonts w:cs="Arial"/>
          <w:i/>
          <w:color w:val="808080" w:themeColor="background1" w:themeShade="80"/>
          <w:highlight w:val="green"/>
        </w:rPr>
        <w:t>/2</w:t>
      </w:r>
      <w:r w:rsidR="00803DD1" w:rsidRPr="00BB150E">
        <w:rPr>
          <w:rFonts w:cs="Arial"/>
          <w:i/>
          <w:color w:val="808080" w:themeColor="background1" w:themeShade="80"/>
          <w:highlight w:val="green"/>
        </w:rPr>
        <w:t>7</w:t>
      </w:r>
      <w:r w:rsidR="00172515" w:rsidRPr="0009788D">
        <w:rPr>
          <w:rFonts w:cs="Arial"/>
          <w:i/>
          <w:color w:val="808080" w:themeColor="background1" w:themeShade="80"/>
        </w:rPr>
        <w:t xml:space="preserve"> is issued. If this is the case, </w:t>
      </w:r>
      <w:r w:rsidRPr="0009788D">
        <w:rPr>
          <w:rFonts w:cs="Arial"/>
          <w:i/>
          <w:color w:val="808080" w:themeColor="background1" w:themeShade="80"/>
        </w:rPr>
        <w:t xml:space="preserve">the Parties will need to vary the Sub-Contract to refer to the DES Specification </w:t>
      </w:r>
      <w:r w:rsidR="00FC30E7" w:rsidRPr="00B5260A">
        <w:rPr>
          <w:rFonts w:cs="Arial"/>
          <w:i/>
          <w:color w:val="808080" w:themeColor="background1" w:themeShade="80"/>
          <w:highlight w:val="green"/>
        </w:rPr>
        <w:t>202</w:t>
      </w:r>
      <w:r w:rsidR="00803DD1">
        <w:rPr>
          <w:rFonts w:cs="Arial"/>
          <w:i/>
          <w:color w:val="808080" w:themeColor="background1" w:themeShade="80"/>
          <w:highlight w:val="green"/>
        </w:rPr>
        <w:t>6</w:t>
      </w:r>
      <w:r w:rsidR="00FC30E7" w:rsidRPr="00B5260A">
        <w:rPr>
          <w:rFonts w:cs="Arial"/>
          <w:i/>
          <w:color w:val="808080" w:themeColor="background1" w:themeShade="80"/>
          <w:highlight w:val="green"/>
        </w:rPr>
        <w:t>/2</w:t>
      </w:r>
      <w:r w:rsidR="00803DD1">
        <w:rPr>
          <w:rFonts w:cs="Arial"/>
          <w:i/>
          <w:color w:val="808080" w:themeColor="background1" w:themeShade="80"/>
          <w:highlight w:val="green"/>
        </w:rPr>
        <w:t>7</w:t>
      </w:r>
      <w:r w:rsidRPr="0009788D">
        <w:rPr>
          <w:rFonts w:cs="Arial"/>
          <w:i/>
          <w:color w:val="808080" w:themeColor="background1" w:themeShade="80"/>
        </w:rPr>
        <w:t xml:space="preserve">, the </w:t>
      </w:r>
      <w:r w:rsidR="006E2DDB" w:rsidRPr="0009788D">
        <w:rPr>
          <w:rFonts w:cs="Arial"/>
          <w:i/>
          <w:color w:val="808080" w:themeColor="background1" w:themeShade="80"/>
        </w:rPr>
        <w:t xml:space="preserve">DES Directions </w:t>
      </w:r>
      <w:r w:rsidR="00FC30E7" w:rsidRPr="00B5260A">
        <w:rPr>
          <w:rFonts w:cs="Arial"/>
          <w:i/>
          <w:color w:val="808080" w:themeColor="background1" w:themeShade="80"/>
          <w:highlight w:val="green"/>
        </w:rPr>
        <w:t>202</w:t>
      </w:r>
      <w:r w:rsidR="00803DD1">
        <w:rPr>
          <w:rFonts w:cs="Arial"/>
          <w:i/>
          <w:color w:val="808080" w:themeColor="background1" w:themeShade="80"/>
          <w:highlight w:val="green"/>
        </w:rPr>
        <w:t>6</w:t>
      </w:r>
      <w:r w:rsidR="006E2DDB" w:rsidRPr="0009788D">
        <w:rPr>
          <w:rFonts w:cs="Arial"/>
          <w:i/>
          <w:color w:val="808080" w:themeColor="background1" w:themeShade="80"/>
        </w:rPr>
        <w:t xml:space="preserve"> and vary the </w:t>
      </w:r>
      <w:r w:rsidRPr="0009788D">
        <w:rPr>
          <w:rFonts w:cs="Arial"/>
          <w:i/>
          <w:color w:val="808080" w:themeColor="background1" w:themeShade="80"/>
        </w:rPr>
        <w:t xml:space="preserve">Expiry Date and potentially the Sub-Contract Services and payments.  </w:t>
      </w:r>
    </w:p>
    <w:p w14:paraId="5F2B9EE7" w14:textId="1B153472" w:rsidR="009E1C99" w:rsidRPr="0009788D" w:rsidRDefault="0055138A" w:rsidP="00F81352">
      <w:pPr>
        <w:pStyle w:val="Simple2"/>
      </w:pPr>
      <w:r w:rsidRPr="0009788D">
        <w:t xml:space="preserve">This Sub-Contract comes into force on the </w:t>
      </w:r>
      <w:r w:rsidR="006A3F36" w:rsidRPr="0009788D">
        <w:t>date the last signatory signs this Sub-Contract</w:t>
      </w:r>
      <w:r w:rsidRPr="0009788D">
        <w:t xml:space="preserve"> and will continue in force until the Expiry Date unless:</w:t>
      </w:r>
    </w:p>
    <w:p w14:paraId="61D08FCA" w14:textId="77777777" w:rsidR="00DB124C" w:rsidRPr="00DB124C" w:rsidRDefault="00DB124C" w:rsidP="00DB124C">
      <w:pPr>
        <w:pStyle w:val="ListParagraph"/>
        <w:numPr>
          <w:ilvl w:val="0"/>
          <w:numId w:val="25"/>
        </w:numPr>
        <w:tabs>
          <w:tab w:val="left" w:pos="2268"/>
        </w:tabs>
        <w:spacing w:before="200" w:after="60"/>
        <w:outlineLvl w:val="1"/>
        <w:rPr>
          <w:rFonts w:ascii="Arial" w:hAnsi="Arial"/>
          <w:vanish/>
          <w:szCs w:val="22"/>
        </w:rPr>
      </w:pPr>
    </w:p>
    <w:p w14:paraId="25C738A0" w14:textId="77777777" w:rsidR="00DB124C" w:rsidRPr="00DB124C" w:rsidRDefault="00DB124C" w:rsidP="00DB124C">
      <w:pPr>
        <w:pStyle w:val="ListParagraph"/>
        <w:numPr>
          <w:ilvl w:val="1"/>
          <w:numId w:val="25"/>
        </w:numPr>
        <w:tabs>
          <w:tab w:val="left" w:pos="2268"/>
        </w:tabs>
        <w:spacing w:before="200" w:after="60"/>
        <w:outlineLvl w:val="1"/>
        <w:rPr>
          <w:rFonts w:ascii="Arial" w:hAnsi="Arial"/>
          <w:vanish/>
          <w:szCs w:val="22"/>
        </w:rPr>
      </w:pPr>
    </w:p>
    <w:p w14:paraId="277BEB19" w14:textId="06026AC8" w:rsidR="009E1C99" w:rsidRPr="0009788D" w:rsidRDefault="0055138A" w:rsidP="00DB124C">
      <w:pPr>
        <w:pStyle w:val="Heading3"/>
      </w:pPr>
      <w:r w:rsidRPr="0009788D">
        <w:t xml:space="preserve">it is terminated earlier in accordance with </w:t>
      </w:r>
      <w:r w:rsidR="006A3F36" w:rsidRPr="0009788D">
        <w:t>Claus</w:t>
      </w:r>
      <w:r w:rsidR="00C02E90" w:rsidRPr="0009788D">
        <w:t xml:space="preserve">e </w:t>
      </w:r>
      <w:r w:rsidR="00C02E90" w:rsidRPr="0009788D">
        <w:fldChar w:fldCharType="begin"/>
      </w:r>
      <w:r w:rsidR="00C02E90" w:rsidRPr="0009788D">
        <w:instrText xml:space="preserve"> REF _Ref108620163 \r \h </w:instrText>
      </w:r>
      <w:r w:rsidR="0009788D" w:rsidRPr="0009788D">
        <w:instrText xml:space="preserve"> \* MERGEFORMAT </w:instrText>
      </w:r>
      <w:r w:rsidR="00C02E90" w:rsidRPr="0009788D">
        <w:fldChar w:fldCharType="separate"/>
      </w:r>
      <w:r w:rsidR="008E24E7" w:rsidRPr="0009788D">
        <w:t>13</w:t>
      </w:r>
      <w:r w:rsidR="00C02E90" w:rsidRPr="0009788D">
        <w:fldChar w:fldCharType="end"/>
      </w:r>
      <w:r w:rsidRPr="0009788D">
        <w:t>;</w:t>
      </w:r>
    </w:p>
    <w:p w14:paraId="57F6D621" w14:textId="6C157F29" w:rsidR="009E1C99" w:rsidRPr="0009788D" w:rsidRDefault="0055138A" w:rsidP="0009788D">
      <w:pPr>
        <w:pStyle w:val="Heading3"/>
        <w:spacing w:after="200" w:line="312" w:lineRule="auto"/>
        <w:ind w:right="-327"/>
        <w:rPr>
          <w:rFonts w:cs="Arial"/>
        </w:rPr>
      </w:pPr>
      <w:r w:rsidRPr="0009788D">
        <w:rPr>
          <w:rFonts w:cs="Arial"/>
        </w:rPr>
        <w:t xml:space="preserve">the </w:t>
      </w:r>
      <w:r w:rsidR="00D04E0A" w:rsidRPr="0009788D">
        <w:rPr>
          <w:rFonts w:cs="Arial"/>
        </w:rPr>
        <w:t xml:space="preserve">participation of all of the </w:t>
      </w:r>
      <w:r w:rsidR="006A3F36" w:rsidRPr="0009788D">
        <w:rPr>
          <w:rFonts w:cs="Arial"/>
        </w:rPr>
        <w:t>Core Network Practices</w:t>
      </w:r>
      <w:r w:rsidR="00D04E0A" w:rsidRPr="0009788D">
        <w:rPr>
          <w:rFonts w:cs="Arial"/>
        </w:rPr>
        <w:t xml:space="preserve"> in the Network Contract DES ends for any reason</w:t>
      </w:r>
      <w:r w:rsidR="006A3F36" w:rsidRPr="0009788D">
        <w:rPr>
          <w:rFonts w:cs="Arial"/>
        </w:rPr>
        <w:t xml:space="preserve"> </w:t>
      </w:r>
      <w:r w:rsidR="00D04E0A" w:rsidRPr="0009788D">
        <w:rPr>
          <w:rFonts w:cs="Arial"/>
        </w:rPr>
        <w:t>(unless the Parties agree otherwise in writing) in which case this Sub-Contract</w:t>
      </w:r>
      <w:r w:rsidRPr="0009788D">
        <w:rPr>
          <w:rFonts w:cs="Arial"/>
        </w:rPr>
        <w:t xml:space="preserve"> terminate</w:t>
      </w:r>
      <w:r w:rsidR="00D04E0A" w:rsidRPr="0009788D">
        <w:rPr>
          <w:rFonts w:cs="Arial"/>
        </w:rPr>
        <w:t>s</w:t>
      </w:r>
      <w:r w:rsidRPr="0009788D">
        <w:rPr>
          <w:rFonts w:cs="Arial"/>
        </w:rPr>
        <w:t xml:space="preserve"> immediately and automatically, without further action being necessary by the Parties, and subject to all the rights of the Parties accrued up to the date of termination; or</w:t>
      </w:r>
    </w:p>
    <w:p w14:paraId="338184BC" w14:textId="181BFC68" w:rsidR="009E1C99" w:rsidRPr="0009788D" w:rsidRDefault="0055138A" w:rsidP="0009788D">
      <w:pPr>
        <w:pStyle w:val="Heading3"/>
        <w:spacing w:after="200" w:line="312" w:lineRule="auto"/>
        <w:ind w:right="-327"/>
        <w:rPr>
          <w:rFonts w:cs="Arial"/>
        </w:rPr>
      </w:pPr>
      <w:r w:rsidRPr="0009788D">
        <w:rPr>
          <w:rFonts w:cs="Arial"/>
        </w:rPr>
        <w:t xml:space="preserve">the Commissioner, in accordance with </w:t>
      </w:r>
      <w:r w:rsidR="00662B01" w:rsidRPr="0009788D">
        <w:rPr>
          <w:rFonts w:cs="Arial"/>
        </w:rPr>
        <w:t xml:space="preserve">a Core Network Practice’s GP Contract </w:t>
      </w:r>
      <w:r w:rsidR="00DF348E" w:rsidRPr="0009788D">
        <w:rPr>
          <w:rFonts w:cs="Arial"/>
        </w:rPr>
        <w:t>(which to avoid doubt includes the</w:t>
      </w:r>
      <w:r w:rsidR="00662B01" w:rsidRPr="0009788D">
        <w:rPr>
          <w:rFonts w:cs="Arial"/>
        </w:rPr>
        <w:t xml:space="preserve"> DES Specification</w:t>
      </w:r>
      <w:r w:rsidR="00DF348E" w:rsidRPr="0009788D">
        <w:rPr>
          <w:rFonts w:cs="Arial"/>
        </w:rPr>
        <w:t>)</w:t>
      </w:r>
      <w:r w:rsidRPr="0009788D">
        <w:rPr>
          <w:rFonts w:cs="Arial"/>
        </w:rPr>
        <w:t xml:space="preserve">, requires the </w:t>
      </w:r>
      <w:r w:rsidRPr="0009788D">
        <w:rPr>
          <w:rFonts w:cs="Arial"/>
          <w:bCs/>
          <w:iCs/>
        </w:rPr>
        <w:t>removal</w:t>
      </w:r>
      <w:r w:rsidRPr="0009788D">
        <w:rPr>
          <w:rFonts w:cs="Arial"/>
        </w:rPr>
        <w:t xml:space="preserve"> of the Sub-Contractor, or the termination of this Sub-Contract or any Sub-Contract Service.</w:t>
      </w:r>
    </w:p>
    <w:p w14:paraId="0ACDE47C" w14:textId="6E3736E9" w:rsidR="009E1C99" w:rsidRPr="0009788D" w:rsidRDefault="0055138A" w:rsidP="0009788D">
      <w:pPr>
        <w:pStyle w:val="Heading2"/>
        <w:spacing w:after="200" w:line="312" w:lineRule="auto"/>
        <w:ind w:right="-327"/>
        <w:rPr>
          <w:rFonts w:cs="Arial"/>
        </w:rPr>
      </w:pPr>
      <w:bookmarkStart w:id="13" w:name="Sch_12sub4"/>
      <w:bookmarkEnd w:id="10"/>
      <w:bookmarkEnd w:id="11"/>
      <w:bookmarkEnd w:id="12"/>
      <w:r w:rsidRPr="0009788D">
        <w:rPr>
          <w:rFonts w:cs="Arial"/>
        </w:rPr>
        <w:t>Delivery of the Sub-Contract Services will begin on the Service</w:t>
      </w:r>
      <w:r w:rsidR="006A3F36" w:rsidRPr="0009788D">
        <w:rPr>
          <w:rFonts w:cs="Arial"/>
        </w:rPr>
        <w:t xml:space="preserve">s Commencement Date </w:t>
      </w:r>
      <w:r w:rsidRPr="0009788D">
        <w:rPr>
          <w:rFonts w:cs="Arial"/>
        </w:rPr>
        <w:t xml:space="preserve">unless the </w:t>
      </w:r>
      <w:r w:rsidR="006A3F36" w:rsidRPr="0009788D">
        <w:rPr>
          <w:rFonts w:cs="Arial"/>
        </w:rPr>
        <w:t>PCN Representative</w:t>
      </w:r>
      <w:r w:rsidRPr="0009788D">
        <w:rPr>
          <w:rFonts w:cs="Arial"/>
        </w:rPr>
        <w:t xml:space="preserve"> </w:t>
      </w:r>
      <w:r w:rsidR="006A3F36" w:rsidRPr="0009788D">
        <w:rPr>
          <w:rFonts w:cs="Arial"/>
        </w:rPr>
        <w:t xml:space="preserve">prior to the Services Commencement Date </w:t>
      </w:r>
      <w:r w:rsidRPr="0009788D">
        <w:rPr>
          <w:rFonts w:cs="Arial"/>
        </w:rPr>
        <w:t xml:space="preserve">notifies </w:t>
      </w:r>
      <w:r w:rsidR="006A3F36" w:rsidRPr="0009788D">
        <w:rPr>
          <w:rFonts w:cs="Arial"/>
        </w:rPr>
        <w:t xml:space="preserve">the Sub-Contractor of </w:t>
      </w:r>
      <w:r w:rsidRPr="0009788D">
        <w:rPr>
          <w:rFonts w:cs="Arial"/>
        </w:rPr>
        <w:t xml:space="preserve">a different date </w:t>
      </w:r>
      <w:r w:rsidR="00662B01" w:rsidRPr="0009788D">
        <w:rPr>
          <w:rFonts w:cs="Arial"/>
        </w:rPr>
        <w:t>or the Parties agree otherwise</w:t>
      </w:r>
      <w:r w:rsidRPr="0009788D">
        <w:rPr>
          <w:rFonts w:cs="Arial"/>
        </w:rPr>
        <w:t>.</w:t>
      </w:r>
    </w:p>
    <w:p w14:paraId="63C26C40" w14:textId="14FB0616" w:rsidR="005D32FD" w:rsidRPr="00C50711" w:rsidRDefault="005D32FD" w:rsidP="000C728E">
      <w:pPr>
        <w:pStyle w:val="Simple1"/>
        <w:rPr>
          <w:sz w:val="24"/>
        </w:rPr>
      </w:pPr>
      <w:bookmarkStart w:id="14" w:name="_Ref108620247"/>
      <w:bookmarkStart w:id="15" w:name="_Toc111211940"/>
      <w:r w:rsidRPr="00C50711">
        <w:rPr>
          <w:sz w:val="24"/>
        </w:rPr>
        <w:t>Representatives</w:t>
      </w:r>
      <w:bookmarkEnd w:id="14"/>
      <w:bookmarkEnd w:id="15"/>
    </w:p>
    <w:p w14:paraId="46FEE382" w14:textId="28942547" w:rsidR="00D04325" w:rsidRPr="0009788D" w:rsidRDefault="00D04325" w:rsidP="002E6F59">
      <w:pPr>
        <w:pStyle w:val="Simple2"/>
      </w:pPr>
      <w:r w:rsidRPr="0009788D">
        <w:t xml:space="preserve">The Core Network </w:t>
      </w:r>
      <w:r w:rsidR="00F10E01" w:rsidRPr="0009788D">
        <w:t>Practices</w:t>
      </w:r>
      <w:r w:rsidRPr="0009788D">
        <w:t xml:space="preserve"> shall appoint the PCN Representative and the Sub-Contractor shall appoint the Sub-Contractor Representative. </w:t>
      </w:r>
    </w:p>
    <w:p w14:paraId="6AC88961" w14:textId="0A67B106" w:rsidR="003D0380" w:rsidRPr="0009788D" w:rsidRDefault="003D0380" w:rsidP="002E6F59">
      <w:pPr>
        <w:pStyle w:val="Simple2"/>
      </w:pPr>
      <w:r w:rsidRPr="0009788D">
        <w:t xml:space="preserve">The PCN Representative is authorised to act on behalf of the Core Network Practices on all matters relating to this Sub-Contract. </w:t>
      </w:r>
    </w:p>
    <w:p w14:paraId="43867321" w14:textId="5C759486" w:rsidR="003D0380" w:rsidRPr="0009788D" w:rsidRDefault="003D0380" w:rsidP="002E6F59">
      <w:pPr>
        <w:pStyle w:val="Simple2"/>
      </w:pPr>
      <w:r w:rsidRPr="0009788D">
        <w:lastRenderedPageBreak/>
        <w:t>All correspondence relating to the Sub-Contract shall be dated and sent to the PCN Representative or the Sub-Contractor Representative</w:t>
      </w:r>
      <w:r w:rsidR="00D04325" w:rsidRPr="0009788D">
        <w:t xml:space="preserve"> (as relevant)</w:t>
      </w:r>
      <w:r w:rsidRPr="0009788D">
        <w:t xml:space="preserve"> at the relevant </w:t>
      </w:r>
      <w:r w:rsidR="00D04325" w:rsidRPr="0009788D">
        <w:t>postal or email addresses.</w:t>
      </w:r>
    </w:p>
    <w:p w14:paraId="7D253495" w14:textId="320CECB0" w:rsidR="00F654CD" w:rsidRPr="0009788D" w:rsidRDefault="003D0380" w:rsidP="002E6F59">
      <w:pPr>
        <w:pStyle w:val="Simple2"/>
      </w:pPr>
      <w:r w:rsidRPr="0009788D">
        <w:t xml:space="preserve">The </w:t>
      </w:r>
      <w:r w:rsidR="00D04325" w:rsidRPr="0009788D">
        <w:t>Core Network Practices</w:t>
      </w:r>
      <w:r w:rsidRPr="0009788D">
        <w:t xml:space="preserve"> and </w:t>
      </w:r>
      <w:r w:rsidR="00D04325" w:rsidRPr="0009788D">
        <w:t>the Sub-</w:t>
      </w:r>
      <w:r w:rsidRPr="0009788D">
        <w:t>Contractor shall notify the other of th</w:t>
      </w:r>
      <w:r w:rsidR="00D04325" w:rsidRPr="0009788D">
        <w:t>e identity of their respective r</w:t>
      </w:r>
      <w:r w:rsidRPr="0009788D">
        <w:t>epresentativ</w:t>
      </w:r>
      <w:r w:rsidR="00D04325" w:rsidRPr="0009788D">
        <w:t>e and of any change of such representative</w:t>
      </w:r>
      <w:r w:rsidRPr="0009788D">
        <w:t xml:space="preserve"> as soon as reasonably practicable.</w:t>
      </w:r>
    </w:p>
    <w:p w14:paraId="5B59D256" w14:textId="0815350D" w:rsidR="00DC5381" w:rsidRPr="00C50711" w:rsidRDefault="00DC5381" w:rsidP="000C728E">
      <w:pPr>
        <w:pStyle w:val="Simple1"/>
        <w:rPr>
          <w:sz w:val="24"/>
        </w:rPr>
      </w:pPr>
      <w:bookmarkStart w:id="16" w:name="_Toc111211941"/>
      <w:bookmarkStart w:id="17" w:name="_Toc461008301"/>
      <w:bookmarkStart w:id="18" w:name="a40733"/>
      <w:bookmarkStart w:id="19" w:name="_Ref469059052"/>
      <w:bookmarkStart w:id="20" w:name="Sch_12sub7"/>
      <w:bookmarkEnd w:id="13"/>
      <w:r w:rsidRPr="00C50711">
        <w:rPr>
          <w:sz w:val="24"/>
        </w:rPr>
        <w:t>Co</w:t>
      </w:r>
      <w:r w:rsidR="00502DAE" w:rsidRPr="00C50711">
        <w:rPr>
          <w:sz w:val="24"/>
        </w:rPr>
        <w:t>-</w:t>
      </w:r>
      <w:r w:rsidRPr="00C50711">
        <w:rPr>
          <w:sz w:val="24"/>
        </w:rPr>
        <w:t>operation</w:t>
      </w:r>
      <w:bookmarkEnd w:id="16"/>
    </w:p>
    <w:p w14:paraId="46F897BC" w14:textId="331F5984" w:rsidR="00B57CD9" w:rsidRPr="0009788D" w:rsidRDefault="00B57CD9" w:rsidP="002E6F59">
      <w:pPr>
        <w:pStyle w:val="Simple2"/>
      </w:pPr>
      <w:r w:rsidRPr="0009788D">
        <w:t xml:space="preserve">The Sub-Contractor must co-operate with the Core Network Practices and (where the PCN Representative requests) with the Commissioner or any other third party in order to ensure effective delivery of the Sub-Contract Services. </w:t>
      </w:r>
    </w:p>
    <w:p w14:paraId="2D078162" w14:textId="4E5FA98E" w:rsidR="00DC5381" w:rsidRPr="0009788D" w:rsidRDefault="00DC5381" w:rsidP="002E6F59">
      <w:pPr>
        <w:pStyle w:val="Simple2"/>
      </w:pPr>
      <w:r w:rsidRPr="0009788D">
        <w:t xml:space="preserve">The Sub-Contractor must: </w:t>
      </w:r>
    </w:p>
    <w:p w14:paraId="188737CE" w14:textId="77777777" w:rsidR="00D91219" w:rsidRPr="00D91219" w:rsidRDefault="00D91219" w:rsidP="00D91219">
      <w:pPr>
        <w:pStyle w:val="ListParagraph"/>
        <w:numPr>
          <w:ilvl w:val="0"/>
          <w:numId w:val="25"/>
        </w:numPr>
        <w:tabs>
          <w:tab w:val="left" w:pos="2268"/>
        </w:tabs>
        <w:spacing w:before="200" w:after="60"/>
        <w:outlineLvl w:val="1"/>
        <w:rPr>
          <w:rFonts w:ascii="Arial" w:hAnsi="Arial"/>
          <w:vanish/>
          <w:szCs w:val="22"/>
        </w:rPr>
      </w:pPr>
    </w:p>
    <w:p w14:paraId="0F7AF1F4" w14:textId="77777777" w:rsidR="00D91219" w:rsidRPr="00D91219" w:rsidRDefault="00D91219" w:rsidP="00D91219">
      <w:pPr>
        <w:pStyle w:val="ListParagraph"/>
        <w:numPr>
          <w:ilvl w:val="0"/>
          <w:numId w:val="25"/>
        </w:numPr>
        <w:tabs>
          <w:tab w:val="left" w:pos="2268"/>
        </w:tabs>
        <w:spacing w:before="200" w:after="60"/>
        <w:outlineLvl w:val="1"/>
        <w:rPr>
          <w:rFonts w:ascii="Arial" w:hAnsi="Arial"/>
          <w:vanish/>
          <w:szCs w:val="22"/>
        </w:rPr>
      </w:pPr>
    </w:p>
    <w:p w14:paraId="6EF0FE29" w14:textId="77777777" w:rsidR="00D91219" w:rsidRPr="00D91219" w:rsidRDefault="00D91219" w:rsidP="00D91219">
      <w:pPr>
        <w:pStyle w:val="ListParagraph"/>
        <w:numPr>
          <w:ilvl w:val="1"/>
          <w:numId w:val="25"/>
        </w:numPr>
        <w:tabs>
          <w:tab w:val="left" w:pos="2268"/>
        </w:tabs>
        <w:spacing w:before="200" w:after="60"/>
        <w:outlineLvl w:val="1"/>
        <w:rPr>
          <w:rFonts w:ascii="Arial" w:hAnsi="Arial"/>
          <w:vanish/>
          <w:szCs w:val="22"/>
        </w:rPr>
      </w:pPr>
    </w:p>
    <w:p w14:paraId="4E916EAA" w14:textId="77777777" w:rsidR="00D91219" w:rsidRPr="00D91219" w:rsidRDefault="00D91219" w:rsidP="00D91219">
      <w:pPr>
        <w:pStyle w:val="ListParagraph"/>
        <w:numPr>
          <w:ilvl w:val="1"/>
          <w:numId w:val="25"/>
        </w:numPr>
        <w:tabs>
          <w:tab w:val="left" w:pos="2268"/>
        </w:tabs>
        <w:spacing w:before="200" w:after="60"/>
        <w:outlineLvl w:val="1"/>
        <w:rPr>
          <w:rFonts w:ascii="Arial" w:hAnsi="Arial"/>
          <w:vanish/>
          <w:szCs w:val="22"/>
        </w:rPr>
      </w:pPr>
    </w:p>
    <w:p w14:paraId="3CB1F8E3" w14:textId="2E535931" w:rsidR="00DC5381" w:rsidRPr="0009788D" w:rsidRDefault="00DC5381" w:rsidP="00D91219">
      <w:pPr>
        <w:pStyle w:val="Heading3"/>
      </w:pPr>
      <w:r w:rsidRPr="0009788D">
        <w:t xml:space="preserve">comply in core hours with any reasonable request for information from any person engaged or employed by any Core Network Practice or the Commissioner relating to the provision of the Sub-Contract Services; </w:t>
      </w:r>
    </w:p>
    <w:p w14:paraId="757A068C" w14:textId="2B20F59D" w:rsidR="00B57CD9" w:rsidRPr="00E046BB" w:rsidRDefault="00DC5381" w:rsidP="00E046BB">
      <w:pPr>
        <w:pStyle w:val="Heading3"/>
      </w:pPr>
      <w:r w:rsidRPr="0009788D">
        <w:t xml:space="preserve">participate in any meetings of the PCN </w:t>
      </w:r>
      <w:r w:rsidR="00B57CD9" w:rsidRPr="0009788D">
        <w:t>at the request of the</w:t>
      </w:r>
      <w:r w:rsidRPr="0009788D">
        <w:t xml:space="preserve"> Core </w:t>
      </w:r>
      <w:r w:rsidRPr="00E046BB">
        <w:t>Network Practices</w:t>
      </w:r>
      <w:r w:rsidR="00B57CD9" w:rsidRPr="00E046BB">
        <w:t>; and</w:t>
      </w:r>
    </w:p>
    <w:p w14:paraId="70AAEDAE" w14:textId="0C9C906D" w:rsidR="00DC5381" w:rsidRPr="0009788D" w:rsidRDefault="00DC5381" w:rsidP="0009788D">
      <w:pPr>
        <w:pStyle w:val="Heading3"/>
        <w:spacing w:after="200" w:line="312" w:lineRule="auto"/>
        <w:ind w:right="-327"/>
        <w:rPr>
          <w:rFonts w:cs="Arial"/>
        </w:rPr>
      </w:pPr>
      <w:r w:rsidRPr="0009788D">
        <w:rPr>
          <w:rFonts w:cs="Arial"/>
        </w:rPr>
        <w:t xml:space="preserve">take reasonable steps to provide information to </w:t>
      </w:r>
      <w:r w:rsidR="00B57CD9" w:rsidRPr="0009788D">
        <w:rPr>
          <w:rFonts w:cs="Arial"/>
        </w:rPr>
        <w:t>P</w:t>
      </w:r>
      <w:r w:rsidRPr="0009788D">
        <w:rPr>
          <w:rFonts w:cs="Arial"/>
        </w:rPr>
        <w:t xml:space="preserve">atients about the </w:t>
      </w:r>
      <w:r w:rsidR="00B57CD9" w:rsidRPr="0009788D">
        <w:rPr>
          <w:rFonts w:cs="Arial"/>
        </w:rPr>
        <w:t>Sub-Contract Services where required to do so by the Core Network Practices. Such information may include but is not limited to</w:t>
      </w:r>
      <w:r w:rsidRPr="0009788D">
        <w:rPr>
          <w:rFonts w:cs="Arial"/>
        </w:rPr>
        <w:t xml:space="preserve"> information on how to access the </w:t>
      </w:r>
      <w:r w:rsidR="00B57CD9" w:rsidRPr="0009788D">
        <w:rPr>
          <w:rFonts w:cs="Arial"/>
        </w:rPr>
        <w:t>Sub-Contract S</w:t>
      </w:r>
      <w:r w:rsidRPr="0009788D">
        <w:rPr>
          <w:rFonts w:cs="Arial"/>
        </w:rPr>
        <w:t xml:space="preserve">ervices and any changes to them. </w:t>
      </w:r>
    </w:p>
    <w:p w14:paraId="4C93803C" w14:textId="16754674" w:rsidR="00BE2C2A" w:rsidRPr="0009788D" w:rsidRDefault="00BE2C2A" w:rsidP="00D91219">
      <w:pPr>
        <w:pStyle w:val="Simple2"/>
      </w:pPr>
      <w:r w:rsidRPr="0009788D">
        <w:t xml:space="preserve">The Sub-Contractor expressly agrees and acknowledges that it has been provided with copies of the GP Contracts, including to avoid doubt the DES Specification, and understands all requirements and expectation of the Core Network Practices as they may relate to the Sub-Contract Services. </w:t>
      </w:r>
    </w:p>
    <w:p w14:paraId="551915E9" w14:textId="4DEE5DDB" w:rsidR="00957DD3" w:rsidRPr="00C50711" w:rsidRDefault="00957DD3" w:rsidP="000C728E">
      <w:pPr>
        <w:pStyle w:val="Simple1"/>
        <w:rPr>
          <w:sz w:val="24"/>
        </w:rPr>
      </w:pPr>
      <w:bookmarkStart w:id="21" w:name="_Toc111211942"/>
      <w:r w:rsidRPr="00C50711">
        <w:rPr>
          <w:sz w:val="24"/>
        </w:rPr>
        <w:t>Obligations of the Core Network Practices</w:t>
      </w:r>
      <w:bookmarkEnd w:id="21"/>
    </w:p>
    <w:p w14:paraId="29AEF9A6" w14:textId="388A35DD" w:rsidR="00AE6DA2" w:rsidRPr="0009788D" w:rsidRDefault="00AE6DA2" w:rsidP="005D7EEB">
      <w:pPr>
        <w:pStyle w:val="Simple2"/>
      </w:pPr>
      <w:r w:rsidRPr="0009788D">
        <w:t xml:space="preserve">In consideration of the provision of the Sub-Contract Services by the Sub-Contractor, the Core Network Practices will make the payments set out in Schedule 2 to the Sub-Contractor. </w:t>
      </w:r>
    </w:p>
    <w:p w14:paraId="44559595" w14:textId="4AE76232" w:rsidR="00B57CD9" w:rsidRPr="0009788D" w:rsidRDefault="00B57CD9" w:rsidP="005D7EEB">
      <w:pPr>
        <w:pStyle w:val="Simple2"/>
      </w:pPr>
      <w:r w:rsidRPr="0009788D">
        <w:t>Where the Sub-Contractor informs the PCN Representative of issues which require action under the DES Specification, the Core Network Practices must endeavour to resolve those issues with the Commissioner or any relevant third party.</w:t>
      </w:r>
    </w:p>
    <w:p w14:paraId="0D4266BA" w14:textId="70F50A81" w:rsidR="00957DD3" w:rsidRPr="00C50711" w:rsidRDefault="00957DD3" w:rsidP="000C728E">
      <w:pPr>
        <w:pStyle w:val="Simple1"/>
        <w:rPr>
          <w:sz w:val="24"/>
        </w:rPr>
      </w:pPr>
      <w:bookmarkStart w:id="22" w:name="_Toc111211943"/>
      <w:r w:rsidRPr="00C50711">
        <w:rPr>
          <w:sz w:val="24"/>
        </w:rPr>
        <w:lastRenderedPageBreak/>
        <w:t>Obligations of the Sub-Contractor</w:t>
      </w:r>
      <w:bookmarkEnd w:id="22"/>
    </w:p>
    <w:p w14:paraId="74A45BDC" w14:textId="2EAC9525" w:rsidR="00AE6DA2" w:rsidRPr="0009788D" w:rsidRDefault="00AE6DA2" w:rsidP="005D7EEB">
      <w:pPr>
        <w:pStyle w:val="Simple2"/>
      </w:pPr>
      <w:r w:rsidRPr="0009788D">
        <w:t xml:space="preserve">In consideration of the payments set out in Schedule 2 made by the Core Network Practices to the Sub-Contractor, the Sub-Contractor will provide the Sub-Contract Services. </w:t>
      </w:r>
    </w:p>
    <w:p w14:paraId="700E80E3" w14:textId="4C47AC28" w:rsidR="00B57CD9" w:rsidRPr="0009788D" w:rsidRDefault="00B57CD9" w:rsidP="005D7EEB">
      <w:pPr>
        <w:pStyle w:val="Simple2"/>
      </w:pPr>
      <w:r w:rsidRPr="0009788D">
        <w:t xml:space="preserve">Without prejudice to the Sub-Contractor’s obligations to meet all performance requirements under this Sub-Contract, the Sub-Contractor shall carry out its obligations under this Sub-Contract in a timely manner and with reasonable care and skill, including where appropriate such level of care and skill as would be expected from a competent professional carrying out the relevant obligation and in any event in accordance with Good Practice. </w:t>
      </w:r>
    </w:p>
    <w:p w14:paraId="0AE45502" w14:textId="14F6C671" w:rsidR="00C63408" w:rsidRPr="0009788D" w:rsidRDefault="00C63408" w:rsidP="005D7EEB">
      <w:pPr>
        <w:pStyle w:val="Simple2"/>
      </w:pPr>
      <w:bookmarkStart w:id="23" w:name="_Ref469495693"/>
      <w:r w:rsidRPr="0009788D">
        <w:t>The Sub-Contractor must deliver the Sub-Contract Services and perform its obligations under this Sub-Contract i</w:t>
      </w:r>
      <w:r w:rsidR="00B57CD9" w:rsidRPr="0009788D">
        <w:t>n such a manner as to ensure that each</w:t>
      </w:r>
      <w:r w:rsidRPr="0009788D">
        <w:t xml:space="preserve"> </w:t>
      </w:r>
      <w:r w:rsidR="00B57CD9" w:rsidRPr="0009788D">
        <w:t>Core Network Practice is</w:t>
      </w:r>
      <w:r w:rsidRPr="0009788D">
        <w:t xml:space="preserve"> able to comply with </w:t>
      </w:r>
      <w:r w:rsidR="00B57CD9" w:rsidRPr="0009788D">
        <w:t>its</w:t>
      </w:r>
      <w:r w:rsidRPr="0009788D">
        <w:t xml:space="preserve"> obligations under the DES Specification and </w:t>
      </w:r>
      <w:r w:rsidR="00B57CD9" w:rsidRPr="0009788D">
        <w:t>its GP Contract</w:t>
      </w:r>
      <w:r w:rsidRPr="0009788D">
        <w:t xml:space="preserve"> insofar as those obligations relate to, depend on or may be affected by the Sub-Contract Services, including compliance by the Sub-Contractor with any pos</w:t>
      </w:r>
      <w:bookmarkStart w:id="24" w:name="_Ref400539081"/>
      <w:bookmarkStart w:id="25" w:name="_Ref400539090"/>
      <w:bookmarkStart w:id="26" w:name="_Ref401308952"/>
      <w:bookmarkStart w:id="27" w:name="_Ref402448027"/>
      <w:r w:rsidRPr="0009788D">
        <w:t>itive or negative obligation.</w:t>
      </w:r>
    </w:p>
    <w:p w14:paraId="04F86633" w14:textId="03BAA3A6" w:rsidR="00BE2C2A" w:rsidRPr="0009788D" w:rsidRDefault="00BE2C2A" w:rsidP="005D7EEB">
      <w:pPr>
        <w:pStyle w:val="Simple2"/>
      </w:pPr>
      <w:r w:rsidRPr="0009788D">
        <w:t xml:space="preserve">The Sub-Contractor must deliver the Sub-Contract Services in accordance with any quality standards or performance requirements that are required of the Core Network Practices under the GP Contracts that relate to the Sub-Contract Services. </w:t>
      </w:r>
    </w:p>
    <w:p w14:paraId="5A27909A" w14:textId="082EC2EB" w:rsidR="00B57CD9" w:rsidRPr="0009788D" w:rsidRDefault="001A76D5" w:rsidP="005D7EEB">
      <w:pPr>
        <w:pStyle w:val="Simple2"/>
      </w:pPr>
      <w:r w:rsidRPr="0009788D">
        <w:t>In complying with this Sub-Contract, in exercising its rights under this Sub-Contract and in performing its obligations under this Sub-Contract, the Sub-Contractor must act reasonably and in good faith.</w:t>
      </w:r>
    </w:p>
    <w:p w14:paraId="61CB1531" w14:textId="25CFD07E" w:rsidR="00957DD3" w:rsidRPr="00C50711" w:rsidRDefault="00957DD3" w:rsidP="000C728E">
      <w:pPr>
        <w:pStyle w:val="Simple1"/>
        <w:rPr>
          <w:sz w:val="24"/>
        </w:rPr>
      </w:pPr>
      <w:bookmarkStart w:id="28" w:name="_Toc111211944"/>
      <w:bookmarkEnd w:id="23"/>
      <w:bookmarkEnd w:id="24"/>
      <w:bookmarkEnd w:id="25"/>
      <w:bookmarkEnd w:id="26"/>
      <w:bookmarkEnd w:id="27"/>
      <w:r w:rsidRPr="00C50711">
        <w:rPr>
          <w:sz w:val="24"/>
        </w:rPr>
        <w:t>Staffing</w:t>
      </w:r>
      <w:bookmarkEnd w:id="28"/>
    </w:p>
    <w:p w14:paraId="409632BC" w14:textId="03F35796" w:rsidR="003B5D8D" w:rsidRPr="0009788D" w:rsidRDefault="003B5D8D" w:rsidP="005D7EEB">
      <w:pPr>
        <w:pStyle w:val="Simple2"/>
      </w:pPr>
      <w:r w:rsidRPr="0009788D">
        <w:t>The Sub-Contractor shall ensure that all persons providing Sub-Contract Services comply with any relevant provision</w:t>
      </w:r>
      <w:r w:rsidR="0080429D" w:rsidRPr="0009788D">
        <w:t>s</w:t>
      </w:r>
      <w:r w:rsidRPr="0009788D">
        <w:t xml:space="preserve"> of the GP Contracts, including to avoid doubt the DES Specification, </w:t>
      </w:r>
      <w:r w:rsidR="00BE2C2A" w:rsidRPr="0009788D">
        <w:t xml:space="preserve">that relate to persons providing services </w:t>
      </w:r>
      <w:r w:rsidRPr="0009788D">
        <w:t>as if references to the “Contractor” under any GP Contract, or the “PCN” under the DES Specification, is a reference to the Sub-Contractor.</w:t>
      </w:r>
    </w:p>
    <w:p w14:paraId="79B53DD5" w14:textId="4319E928" w:rsidR="00BE2C2A" w:rsidRPr="0009788D" w:rsidRDefault="00BE2C2A" w:rsidP="005D7EEB">
      <w:pPr>
        <w:pStyle w:val="Simple2"/>
      </w:pPr>
      <w:r w:rsidRPr="0009788D">
        <w:t>The Sub-Contractor shall comply with any relevant provision of the GP Contracts, including to avoid doubt the DES Specification, that relate to staff as if references to the “Contractor” under any GP Contract, or the “PCN” under the DES Specification, is a reference to the Sub-Contractor.</w:t>
      </w:r>
    </w:p>
    <w:p w14:paraId="307E3642" w14:textId="2973D542" w:rsidR="00D04325" w:rsidRPr="0009788D" w:rsidRDefault="00932EE3" w:rsidP="005D7EEB">
      <w:pPr>
        <w:pStyle w:val="Simple2"/>
      </w:pPr>
      <w:r w:rsidRPr="0009788D">
        <w:t>The Parties will comply with any provision</w:t>
      </w:r>
      <w:r w:rsidR="0080429D" w:rsidRPr="0009788D">
        <w:t>s</w:t>
      </w:r>
      <w:r w:rsidRPr="0009788D">
        <w:t xml:space="preserve"> set out in Schedule </w:t>
      </w:r>
      <w:r w:rsidR="008362E9" w:rsidRPr="0009788D">
        <w:t>8.</w:t>
      </w:r>
    </w:p>
    <w:p w14:paraId="572B6919" w14:textId="04A35C85" w:rsidR="008E380F" w:rsidRPr="00C50711" w:rsidRDefault="008E380F" w:rsidP="000C728E">
      <w:pPr>
        <w:pStyle w:val="Simple1"/>
        <w:rPr>
          <w:sz w:val="24"/>
        </w:rPr>
      </w:pPr>
      <w:bookmarkStart w:id="29" w:name="_Toc111211945"/>
      <w:r w:rsidRPr="00C50711">
        <w:rPr>
          <w:sz w:val="24"/>
        </w:rPr>
        <w:lastRenderedPageBreak/>
        <w:t>Premises</w:t>
      </w:r>
      <w:bookmarkEnd w:id="29"/>
    </w:p>
    <w:p w14:paraId="2AEE103E" w14:textId="6E5DEB88" w:rsidR="008E380F" w:rsidRPr="0009788D" w:rsidRDefault="008E380F" w:rsidP="005D7EEB">
      <w:pPr>
        <w:pStyle w:val="Simple2"/>
      </w:pPr>
      <w:r w:rsidRPr="0009788D">
        <w:t xml:space="preserve">Where the Sub-Contract Summary indicates “Yes” to “Sub-Contract Premises are Core Network Practice Premises”, </w:t>
      </w:r>
      <w:r w:rsidR="00FA7A48" w:rsidRPr="0009788D">
        <w:t>Schedule 3</w:t>
      </w:r>
      <w:r w:rsidRPr="0009788D">
        <w:t xml:space="preserve"> will apply. </w:t>
      </w:r>
    </w:p>
    <w:p w14:paraId="0A2114FD" w14:textId="0359E033" w:rsidR="008E380F" w:rsidRPr="0009788D" w:rsidRDefault="008E380F" w:rsidP="005D7EEB">
      <w:pPr>
        <w:pStyle w:val="Simple2"/>
      </w:pPr>
      <w:r w:rsidRPr="0009788D">
        <w:t xml:space="preserve">Where the Sub-Contract Summary indicates “No” to “Sub-Contract Premises are Core Network Practice Premises”, the </w:t>
      </w:r>
      <w:r w:rsidR="00E77212" w:rsidRPr="0009788D">
        <w:t>Sub-</w:t>
      </w:r>
      <w:r w:rsidRPr="0009788D">
        <w:t xml:space="preserve">Contractor </w:t>
      </w:r>
      <w:r w:rsidR="00E77212" w:rsidRPr="0009788D">
        <w:t xml:space="preserve">will ensure that it complies with the same obligations or requirements in </w:t>
      </w:r>
      <w:r w:rsidR="00C63408" w:rsidRPr="0009788D">
        <w:t xml:space="preserve">relation to the Sub-Contract Premises as the Core Network Practices are required to comply with in relation to their premises used to provide services pursuant to the GP Contracts, </w:t>
      </w:r>
      <w:r w:rsidR="00E77212" w:rsidRPr="0009788D">
        <w:t>unless the Core Network Practices inform the Sub-Contractor that it need not comply with any particular obligation or requirement.</w:t>
      </w:r>
    </w:p>
    <w:p w14:paraId="6EBD6EA5" w14:textId="29FAC258" w:rsidR="008E380F" w:rsidRPr="0009788D" w:rsidRDefault="008E380F" w:rsidP="005D7EEB">
      <w:pPr>
        <w:pStyle w:val="Simple2"/>
      </w:pPr>
      <w:r w:rsidRPr="0009788D">
        <w:t xml:space="preserve">The Sub-Contractor will </w:t>
      </w:r>
      <w:r w:rsidR="00E77212" w:rsidRPr="0009788D">
        <w:t xml:space="preserve">allow entry to the Sub-Contract Premises to any representative of the Core Network Practices for any purpose related to the provision of Sub-Contract Services. The Sub-Contractor will also allow entry to the Sub-Contract Premises to the same persons, in the same circumstances and for the same reasons as the Core Network Practices are required to allow entry to premises used for the provision of services pursuant to the GP Contracts. </w:t>
      </w:r>
    </w:p>
    <w:p w14:paraId="495E956A" w14:textId="77777777" w:rsidR="00E6692A" w:rsidRPr="0009788D" w:rsidRDefault="00E6692A" w:rsidP="005D7EEB">
      <w:pPr>
        <w:pStyle w:val="Simple2"/>
      </w:pPr>
      <w:r w:rsidRPr="0009788D">
        <w:t>Where Schedule 1 indicates that the Sub-Contract Services can be delivered from places that are not the Sub-Contract Premises, including but not limited to:</w:t>
      </w:r>
    </w:p>
    <w:p w14:paraId="2ACD5B66" w14:textId="77777777" w:rsidR="005D7EEB" w:rsidRPr="005D7EEB" w:rsidRDefault="005D7EEB" w:rsidP="005D7EEB">
      <w:pPr>
        <w:pStyle w:val="ListParagraph"/>
        <w:numPr>
          <w:ilvl w:val="0"/>
          <w:numId w:val="25"/>
        </w:numPr>
        <w:tabs>
          <w:tab w:val="left" w:pos="2268"/>
        </w:tabs>
        <w:spacing w:before="200" w:after="60"/>
        <w:outlineLvl w:val="1"/>
        <w:rPr>
          <w:rFonts w:ascii="Arial" w:hAnsi="Arial"/>
          <w:vanish/>
          <w:szCs w:val="22"/>
        </w:rPr>
      </w:pPr>
    </w:p>
    <w:p w14:paraId="39E27DC6" w14:textId="77777777" w:rsidR="005D7EEB" w:rsidRPr="005D7EEB" w:rsidRDefault="005D7EEB" w:rsidP="005D7EEB">
      <w:pPr>
        <w:pStyle w:val="ListParagraph"/>
        <w:numPr>
          <w:ilvl w:val="0"/>
          <w:numId w:val="25"/>
        </w:numPr>
        <w:tabs>
          <w:tab w:val="left" w:pos="2268"/>
        </w:tabs>
        <w:spacing w:before="200" w:after="60"/>
        <w:outlineLvl w:val="1"/>
        <w:rPr>
          <w:rFonts w:ascii="Arial" w:hAnsi="Arial"/>
          <w:vanish/>
          <w:szCs w:val="22"/>
        </w:rPr>
      </w:pPr>
    </w:p>
    <w:p w14:paraId="362CE517" w14:textId="77777777" w:rsidR="005D7EEB" w:rsidRPr="005D7EEB" w:rsidRDefault="005D7EEB" w:rsidP="005D7EEB">
      <w:pPr>
        <w:pStyle w:val="ListParagraph"/>
        <w:numPr>
          <w:ilvl w:val="0"/>
          <w:numId w:val="25"/>
        </w:numPr>
        <w:tabs>
          <w:tab w:val="left" w:pos="2268"/>
        </w:tabs>
        <w:spacing w:before="200" w:after="60"/>
        <w:outlineLvl w:val="1"/>
        <w:rPr>
          <w:rFonts w:ascii="Arial" w:hAnsi="Arial"/>
          <w:vanish/>
          <w:szCs w:val="22"/>
        </w:rPr>
      </w:pPr>
    </w:p>
    <w:p w14:paraId="65DD8A38" w14:textId="77777777" w:rsidR="005D7EEB" w:rsidRPr="005D7EEB" w:rsidRDefault="005D7EEB" w:rsidP="005D7EEB">
      <w:pPr>
        <w:pStyle w:val="ListParagraph"/>
        <w:numPr>
          <w:ilvl w:val="0"/>
          <w:numId w:val="25"/>
        </w:numPr>
        <w:tabs>
          <w:tab w:val="left" w:pos="2268"/>
        </w:tabs>
        <w:spacing w:before="200" w:after="60"/>
        <w:outlineLvl w:val="1"/>
        <w:rPr>
          <w:rFonts w:ascii="Arial" w:hAnsi="Arial"/>
          <w:vanish/>
          <w:szCs w:val="22"/>
        </w:rPr>
      </w:pPr>
    </w:p>
    <w:p w14:paraId="1DA19A8D" w14:textId="77777777" w:rsidR="005D7EEB" w:rsidRPr="005D7EEB" w:rsidRDefault="005D7EEB" w:rsidP="005D7EEB">
      <w:pPr>
        <w:pStyle w:val="ListParagraph"/>
        <w:numPr>
          <w:ilvl w:val="1"/>
          <w:numId w:val="25"/>
        </w:numPr>
        <w:tabs>
          <w:tab w:val="left" w:pos="2268"/>
        </w:tabs>
        <w:spacing w:before="200" w:after="60"/>
        <w:outlineLvl w:val="1"/>
        <w:rPr>
          <w:rFonts w:ascii="Arial" w:hAnsi="Arial"/>
          <w:vanish/>
          <w:szCs w:val="22"/>
        </w:rPr>
      </w:pPr>
    </w:p>
    <w:p w14:paraId="7501CCBF" w14:textId="77777777" w:rsidR="005D7EEB" w:rsidRPr="005D7EEB" w:rsidRDefault="005D7EEB" w:rsidP="005D7EEB">
      <w:pPr>
        <w:pStyle w:val="ListParagraph"/>
        <w:numPr>
          <w:ilvl w:val="1"/>
          <w:numId w:val="25"/>
        </w:numPr>
        <w:tabs>
          <w:tab w:val="left" w:pos="2268"/>
        </w:tabs>
        <w:spacing w:before="200" w:after="60"/>
        <w:outlineLvl w:val="1"/>
        <w:rPr>
          <w:rFonts w:ascii="Arial" w:hAnsi="Arial"/>
          <w:vanish/>
          <w:szCs w:val="22"/>
        </w:rPr>
      </w:pPr>
    </w:p>
    <w:p w14:paraId="0D265E80" w14:textId="77777777" w:rsidR="005D7EEB" w:rsidRPr="005D7EEB" w:rsidRDefault="005D7EEB" w:rsidP="005D7EEB">
      <w:pPr>
        <w:pStyle w:val="ListParagraph"/>
        <w:numPr>
          <w:ilvl w:val="1"/>
          <w:numId w:val="25"/>
        </w:numPr>
        <w:tabs>
          <w:tab w:val="left" w:pos="2268"/>
        </w:tabs>
        <w:spacing w:before="200" w:after="60"/>
        <w:outlineLvl w:val="1"/>
        <w:rPr>
          <w:rFonts w:ascii="Arial" w:hAnsi="Arial"/>
          <w:vanish/>
          <w:szCs w:val="22"/>
        </w:rPr>
      </w:pPr>
    </w:p>
    <w:p w14:paraId="7D19CC4E" w14:textId="77777777" w:rsidR="005D7EEB" w:rsidRPr="005D7EEB" w:rsidRDefault="005D7EEB" w:rsidP="005D7EEB">
      <w:pPr>
        <w:pStyle w:val="ListParagraph"/>
        <w:numPr>
          <w:ilvl w:val="1"/>
          <w:numId w:val="25"/>
        </w:numPr>
        <w:tabs>
          <w:tab w:val="left" w:pos="2268"/>
        </w:tabs>
        <w:spacing w:before="200" w:after="60"/>
        <w:outlineLvl w:val="1"/>
        <w:rPr>
          <w:rFonts w:ascii="Arial" w:hAnsi="Arial"/>
          <w:vanish/>
          <w:szCs w:val="22"/>
        </w:rPr>
      </w:pPr>
    </w:p>
    <w:p w14:paraId="6DEA2BD1" w14:textId="14041EAF" w:rsidR="00E6692A" w:rsidRPr="0009788D" w:rsidRDefault="00E6692A" w:rsidP="005D7EEB">
      <w:pPr>
        <w:pStyle w:val="Heading3"/>
      </w:pPr>
      <w:r w:rsidRPr="0009788D">
        <w:t>a Patient’s home;</w:t>
      </w:r>
    </w:p>
    <w:p w14:paraId="40FBCCE9" w14:textId="20511D5C" w:rsidR="00E6692A" w:rsidRPr="0009788D" w:rsidRDefault="00E6692A" w:rsidP="0009788D">
      <w:pPr>
        <w:pStyle w:val="Heading3"/>
        <w:spacing w:after="200" w:line="312" w:lineRule="auto"/>
        <w:ind w:right="-327"/>
        <w:rPr>
          <w:rFonts w:cs="Arial"/>
        </w:rPr>
      </w:pPr>
      <w:r w:rsidRPr="0009788D">
        <w:rPr>
          <w:rFonts w:cs="Arial"/>
        </w:rPr>
        <w:t>another place the Core Network Practices have informed the Sub-Contractor that a Patient is to be treated;</w:t>
      </w:r>
    </w:p>
    <w:p w14:paraId="5EFE4394" w14:textId="750F9B23" w:rsidR="00E6692A" w:rsidRPr="0009788D" w:rsidRDefault="00E6692A" w:rsidP="0009788D">
      <w:pPr>
        <w:pStyle w:val="Heading3"/>
        <w:spacing w:after="200" w:line="312" w:lineRule="auto"/>
        <w:ind w:right="-327"/>
        <w:rPr>
          <w:rFonts w:cs="Arial"/>
        </w:rPr>
      </w:pPr>
      <w:r w:rsidRPr="0009788D">
        <w:rPr>
          <w:rFonts w:cs="Arial"/>
        </w:rPr>
        <w:t>a place where the Sub-Contract Services are provided remotely,</w:t>
      </w:r>
    </w:p>
    <w:p w14:paraId="72BF7BA2" w14:textId="6BA64A7C" w:rsidR="00E6692A" w:rsidRPr="0009788D" w:rsidRDefault="00E6692A" w:rsidP="0009788D">
      <w:pPr>
        <w:pStyle w:val="Heading2"/>
        <w:numPr>
          <w:ilvl w:val="0"/>
          <w:numId w:val="0"/>
        </w:numPr>
        <w:spacing w:after="200" w:line="312" w:lineRule="auto"/>
        <w:ind w:left="1440" w:right="-327"/>
        <w:rPr>
          <w:rFonts w:cs="Arial"/>
        </w:rPr>
      </w:pPr>
      <w:r w:rsidRPr="0009788D">
        <w:rPr>
          <w:rFonts w:cs="Arial"/>
        </w:rPr>
        <w:t>then the Sub-Contractor must comply with any provision of the GP Contracts that relates to that place as if reference to the “Contractor” in the GP Contracts is a reference to the Sub-Contractor.</w:t>
      </w:r>
    </w:p>
    <w:p w14:paraId="13FE7E31" w14:textId="773C4A60" w:rsidR="00C63408" w:rsidRPr="0009788D" w:rsidRDefault="00C63408" w:rsidP="0009788D">
      <w:pPr>
        <w:pStyle w:val="Heading2"/>
        <w:spacing w:after="200" w:line="312" w:lineRule="auto"/>
        <w:ind w:right="-327"/>
        <w:rPr>
          <w:rFonts w:cs="Arial"/>
        </w:rPr>
      </w:pPr>
      <w:r w:rsidRPr="0009788D">
        <w:rPr>
          <w:rFonts w:cs="Arial"/>
        </w:rPr>
        <w:t>The Sub-Contractor will promptly provide to the Core Network Practices any information relating to the Sub-Contract premises as the Core Network Practices may require.</w:t>
      </w:r>
    </w:p>
    <w:p w14:paraId="0AF4BF82" w14:textId="59E243A7" w:rsidR="00CE564A" w:rsidRPr="00C50711" w:rsidRDefault="00CE564A" w:rsidP="000C728E">
      <w:pPr>
        <w:pStyle w:val="Simple1"/>
        <w:rPr>
          <w:sz w:val="24"/>
        </w:rPr>
      </w:pPr>
      <w:bookmarkStart w:id="30" w:name="_Toc111211946"/>
      <w:r w:rsidRPr="00C50711">
        <w:rPr>
          <w:sz w:val="24"/>
        </w:rPr>
        <w:t>Insurance</w:t>
      </w:r>
      <w:bookmarkEnd w:id="30"/>
    </w:p>
    <w:p w14:paraId="26901B37" w14:textId="1448D6B2" w:rsidR="00CE564A" w:rsidRPr="00BC18DB" w:rsidRDefault="00CE564A" w:rsidP="005D7EEB">
      <w:pPr>
        <w:pStyle w:val="Simple2"/>
        <w:rPr>
          <w:kern w:val="32"/>
        </w:rPr>
      </w:pPr>
      <w:bookmarkStart w:id="31" w:name="_Ref109594933"/>
      <w:r w:rsidRPr="00BC18DB">
        <w:t xml:space="preserve">The </w:t>
      </w:r>
      <w:r w:rsidR="001A5871" w:rsidRPr="00BC18DB">
        <w:t>Sub-</w:t>
      </w:r>
      <w:r w:rsidRPr="00BC18DB">
        <w:t>Contractor shall at all times hold adequate insurance in respect of any incident against:</w:t>
      </w:r>
      <w:bookmarkEnd w:id="31"/>
      <w:r w:rsidRPr="00BC18DB">
        <w:t xml:space="preserve"> </w:t>
      </w:r>
    </w:p>
    <w:p w14:paraId="622EA526" w14:textId="777A5D7D" w:rsidR="00CE564A" w:rsidRPr="0009788D" w:rsidRDefault="00CE564A" w:rsidP="0009788D">
      <w:pPr>
        <w:pStyle w:val="Heading3"/>
        <w:spacing w:after="200" w:line="312" w:lineRule="auto"/>
        <w:ind w:right="-327"/>
        <w:rPr>
          <w:rFonts w:cs="Arial"/>
        </w:rPr>
      </w:pPr>
      <w:r w:rsidRPr="0009788D">
        <w:rPr>
          <w:rFonts w:cs="Arial"/>
        </w:rPr>
        <w:lastRenderedPageBreak/>
        <w:t>all liabilities arising from negligent performance of</w:t>
      </w:r>
      <w:r w:rsidR="001A5871" w:rsidRPr="0009788D">
        <w:rPr>
          <w:rFonts w:cs="Arial"/>
        </w:rPr>
        <w:t xml:space="preserve"> the Sub-Contract Services under this</w:t>
      </w:r>
      <w:r w:rsidRPr="0009788D">
        <w:rPr>
          <w:rFonts w:cs="Arial"/>
        </w:rPr>
        <w:t xml:space="preserve"> </w:t>
      </w:r>
      <w:r w:rsidR="001A5871" w:rsidRPr="0009788D">
        <w:rPr>
          <w:rFonts w:cs="Arial"/>
        </w:rPr>
        <w:t>Sub-</w:t>
      </w:r>
      <w:r w:rsidRPr="0009788D">
        <w:rPr>
          <w:rFonts w:cs="Arial"/>
        </w:rPr>
        <w:t xml:space="preserve">Contract; </w:t>
      </w:r>
    </w:p>
    <w:p w14:paraId="5863E47B" w14:textId="1B7CA98E" w:rsidR="00CE564A" w:rsidRPr="0009788D" w:rsidRDefault="00CE564A" w:rsidP="0009788D">
      <w:pPr>
        <w:pStyle w:val="Heading3"/>
        <w:spacing w:after="200" w:line="312" w:lineRule="auto"/>
        <w:ind w:right="-327"/>
        <w:rPr>
          <w:rFonts w:cs="Arial"/>
        </w:rPr>
      </w:pPr>
      <w:r w:rsidRPr="0009788D">
        <w:rPr>
          <w:rFonts w:cs="Arial"/>
        </w:rPr>
        <w:t xml:space="preserve">all public liabilities in relation to liabilities to third parties arising </w:t>
      </w:r>
      <w:r w:rsidR="001A5871" w:rsidRPr="0009788D">
        <w:rPr>
          <w:rFonts w:cs="Arial"/>
        </w:rPr>
        <w:t>under or in connection with this Sub-</w:t>
      </w:r>
      <w:r w:rsidRPr="0009788D">
        <w:rPr>
          <w:rFonts w:cs="Arial"/>
        </w:rPr>
        <w:t xml:space="preserve">Contract; and </w:t>
      </w:r>
    </w:p>
    <w:p w14:paraId="358E8026" w14:textId="77777777" w:rsidR="001A5871" w:rsidRPr="0009788D" w:rsidRDefault="00CE564A" w:rsidP="0009788D">
      <w:pPr>
        <w:pStyle w:val="Heading3"/>
        <w:spacing w:after="200" w:line="312" w:lineRule="auto"/>
        <w:ind w:right="-327"/>
        <w:rPr>
          <w:rFonts w:cs="Arial"/>
        </w:rPr>
      </w:pPr>
      <w:r w:rsidRPr="0009788D">
        <w:rPr>
          <w:rFonts w:cs="Arial"/>
        </w:rPr>
        <w:t xml:space="preserve">all liabilities as an employer in respect of all staff. </w:t>
      </w:r>
    </w:p>
    <w:p w14:paraId="684FBBEE" w14:textId="44A7CC38" w:rsidR="00CE564A" w:rsidRPr="0009788D" w:rsidRDefault="00CE564A" w:rsidP="005D7EEB">
      <w:pPr>
        <w:pStyle w:val="Simple2"/>
      </w:pPr>
      <w:r w:rsidRPr="0009788D">
        <w:t xml:space="preserve">The </w:t>
      </w:r>
      <w:r w:rsidR="001A5871" w:rsidRPr="0009788D">
        <w:t>Sub-Contractor shall provide the PCN Representative</w:t>
      </w:r>
      <w:r w:rsidRPr="0009788D">
        <w:t xml:space="preserve"> with a copy of all insurance polic</w:t>
      </w:r>
      <w:r w:rsidR="001A5871" w:rsidRPr="0009788D">
        <w:t>ies obtained pursuant to Clause</w:t>
      </w:r>
      <w:r w:rsidRPr="0009788D">
        <w:t xml:space="preserve"> </w:t>
      </w:r>
      <w:r w:rsidR="001A5871" w:rsidRPr="0009788D">
        <w:fldChar w:fldCharType="begin"/>
      </w:r>
      <w:r w:rsidR="001A5871" w:rsidRPr="0009788D">
        <w:instrText xml:space="preserve"> REF _Ref109594933 \r \h </w:instrText>
      </w:r>
      <w:r w:rsidR="0009788D" w:rsidRPr="0009788D">
        <w:instrText xml:space="preserve"> \* MERGEFORMAT </w:instrText>
      </w:r>
      <w:r w:rsidR="001A5871" w:rsidRPr="0009788D">
        <w:fldChar w:fldCharType="separate"/>
      </w:r>
      <w:r w:rsidR="008E24E7" w:rsidRPr="0009788D">
        <w:t>10.1</w:t>
      </w:r>
      <w:r w:rsidR="001A5871" w:rsidRPr="0009788D">
        <w:fldChar w:fldCharType="end"/>
      </w:r>
      <w:r w:rsidR="001A5871" w:rsidRPr="0009788D">
        <w:t xml:space="preserve"> </w:t>
      </w:r>
      <w:r w:rsidRPr="0009788D">
        <w:t xml:space="preserve">and/or a broker certified schedule of insurances together with evidence that </w:t>
      </w:r>
      <w:r w:rsidR="001A5871" w:rsidRPr="0009788D">
        <w:t>any</w:t>
      </w:r>
      <w:r w:rsidRPr="0009788D">
        <w:t xml:space="preserve"> requisite premiums have been paid upon the request</w:t>
      </w:r>
      <w:r w:rsidR="001A5871" w:rsidRPr="0009788D">
        <w:t xml:space="preserve"> of the PCN Representative</w:t>
      </w:r>
      <w:r w:rsidRPr="0009788D">
        <w:t xml:space="preserve">. </w:t>
      </w:r>
    </w:p>
    <w:p w14:paraId="251D62E4" w14:textId="2411DA1F" w:rsidR="00A019CC" w:rsidRPr="0009788D" w:rsidRDefault="00A019CC" w:rsidP="005D7EEB">
      <w:pPr>
        <w:pStyle w:val="Simple2"/>
      </w:pPr>
      <w:bookmarkStart w:id="32" w:name="_Ref109594946"/>
      <w:r w:rsidRPr="0009788D">
        <w:t>If the proceeds of any insurance are insufficient to cover the settlement of any claim relating to this Sub-Contract the Sub-Contractor must make good any deficiency.</w:t>
      </w:r>
    </w:p>
    <w:p w14:paraId="584A4751" w14:textId="4AB53775" w:rsidR="00CE564A" w:rsidRPr="0009788D" w:rsidRDefault="00CE564A" w:rsidP="005D7EEB">
      <w:pPr>
        <w:pStyle w:val="Simple2"/>
      </w:pPr>
      <w:bookmarkStart w:id="33" w:name="_Ref109610307"/>
      <w:r w:rsidRPr="0009788D">
        <w:t xml:space="preserve">The </w:t>
      </w:r>
      <w:r w:rsidR="001A5871" w:rsidRPr="0009788D">
        <w:t>Sub-</w:t>
      </w:r>
      <w:r w:rsidRPr="0009788D">
        <w:t xml:space="preserve">Contractor shall not sub-contract its obligations to provide the </w:t>
      </w:r>
      <w:r w:rsidR="001A5871" w:rsidRPr="0009788D">
        <w:t>Sub-Contract Services under this Sub-</w:t>
      </w:r>
      <w:r w:rsidRPr="0009788D">
        <w:t>Contract unless it is satisfied that the sub</w:t>
      </w:r>
      <w:r w:rsidR="001A5871" w:rsidRPr="0009788D">
        <w:t>-</w:t>
      </w:r>
      <w:r w:rsidRPr="0009788D">
        <w:t>contractor holds adequate insurance against liability arising from negligent per</w:t>
      </w:r>
      <w:r w:rsidR="001A5871" w:rsidRPr="0009788D">
        <w:t>formance of such sub-contracted s</w:t>
      </w:r>
      <w:r w:rsidRPr="0009788D">
        <w:t>ervices.</w:t>
      </w:r>
      <w:bookmarkEnd w:id="32"/>
      <w:bookmarkEnd w:id="33"/>
    </w:p>
    <w:p w14:paraId="34D9966A" w14:textId="180C9B38" w:rsidR="00CE564A" w:rsidRPr="0009788D" w:rsidRDefault="00CE564A" w:rsidP="005D7EEB">
      <w:pPr>
        <w:pStyle w:val="Simple2"/>
      </w:pPr>
      <w:r w:rsidRPr="0009788D">
        <w:t xml:space="preserve">For the purposes of Clauses </w:t>
      </w:r>
      <w:r w:rsidRPr="0009788D">
        <w:fldChar w:fldCharType="begin"/>
      </w:r>
      <w:r w:rsidRPr="0009788D">
        <w:instrText xml:space="preserve"> REF _Ref109594933 \r \h </w:instrText>
      </w:r>
      <w:r w:rsidR="0009788D" w:rsidRPr="0009788D">
        <w:instrText xml:space="preserve"> \* MERGEFORMAT </w:instrText>
      </w:r>
      <w:r w:rsidRPr="0009788D">
        <w:fldChar w:fldCharType="separate"/>
      </w:r>
      <w:r w:rsidR="008E24E7" w:rsidRPr="0009788D">
        <w:t>10.1</w:t>
      </w:r>
      <w:r w:rsidRPr="0009788D">
        <w:fldChar w:fldCharType="end"/>
      </w:r>
      <w:r w:rsidRPr="0009788D">
        <w:t xml:space="preserve"> to</w:t>
      </w:r>
      <w:r w:rsidR="00A019CC" w:rsidRPr="0009788D">
        <w:t xml:space="preserve"> </w:t>
      </w:r>
      <w:r w:rsidR="00A019CC" w:rsidRPr="0009788D">
        <w:fldChar w:fldCharType="begin"/>
      </w:r>
      <w:r w:rsidR="00A019CC" w:rsidRPr="0009788D">
        <w:instrText xml:space="preserve"> REF _Ref109610307 \r \h </w:instrText>
      </w:r>
      <w:r w:rsidR="0009788D" w:rsidRPr="0009788D">
        <w:instrText xml:space="preserve"> \* MERGEFORMAT </w:instrText>
      </w:r>
      <w:r w:rsidR="00A019CC" w:rsidRPr="0009788D">
        <w:fldChar w:fldCharType="separate"/>
      </w:r>
      <w:r w:rsidR="008E24E7" w:rsidRPr="0009788D">
        <w:t>10.4</w:t>
      </w:r>
      <w:r w:rsidR="00A019CC" w:rsidRPr="0009788D">
        <w:fldChar w:fldCharType="end"/>
      </w:r>
      <w:r w:rsidRPr="0009788D">
        <w:t xml:space="preserve">: </w:t>
      </w:r>
    </w:p>
    <w:p w14:paraId="46C8851E" w14:textId="77777777" w:rsidR="00076402" w:rsidRPr="00076402" w:rsidRDefault="00076402" w:rsidP="00076402">
      <w:pPr>
        <w:pStyle w:val="ListParagraph"/>
        <w:numPr>
          <w:ilvl w:val="0"/>
          <w:numId w:val="25"/>
        </w:numPr>
        <w:tabs>
          <w:tab w:val="left" w:pos="2268"/>
        </w:tabs>
        <w:spacing w:before="200" w:after="60"/>
        <w:outlineLvl w:val="1"/>
        <w:rPr>
          <w:rFonts w:ascii="Arial" w:hAnsi="Arial"/>
          <w:vanish/>
          <w:szCs w:val="22"/>
        </w:rPr>
      </w:pPr>
    </w:p>
    <w:p w14:paraId="7663E44C" w14:textId="77777777" w:rsidR="00076402" w:rsidRPr="00076402" w:rsidRDefault="00076402" w:rsidP="00076402">
      <w:pPr>
        <w:pStyle w:val="ListParagraph"/>
        <w:numPr>
          <w:ilvl w:val="1"/>
          <w:numId w:val="25"/>
        </w:numPr>
        <w:tabs>
          <w:tab w:val="left" w:pos="2268"/>
        </w:tabs>
        <w:spacing w:before="200" w:after="60"/>
        <w:outlineLvl w:val="1"/>
        <w:rPr>
          <w:rFonts w:ascii="Arial" w:hAnsi="Arial"/>
          <w:vanish/>
          <w:szCs w:val="22"/>
        </w:rPr>
      </w:pPr>
    </w:p>
    <w:p w14:paraId="616AB915" w14:textId="77777777" w:rsidR="00076402" w:rsidRPr="00076402" w:rsidRDefault="00076402" w:rsidP="00076402">
      <w:pPr>
        <w:pStyle w:val="ListParagraph"/>
        <w:numPr>
          <w:ilvl w:val="1"/>
          <w:numId w:val="25"/>
        </w:numPr>
        <w:tabs>
          <w:tab w:val="left" w:pos="2268"/>
        </w:tabs>
        <w:spacing w:before="200" w:after="60"/>
        <w:outlineLvl w:val="1"/>
        <w:rPr>
          <w:rFonts w:ascii="Arial" w:hAnsi="Arial"/>
          <w:vanish/>
          <w:szCs w:val="22"/>
        </w:rPr>
      </w:pPr>
    </w:p>
    <w:p w14:paraId="22DA3B36" w14:textId="77777777" w:rsidR="00076402" w:rsidRPr="00076402" w:rsidRDefault="00076402" w:rsidP="00076402">
      <w:pPr>
        <w:pStyle w:val="ListParagraph"/>
        <w:numPr>
          <w:ilvl w:val="1"/>
          <w:numId w:val="25"/>
        </w:numPr>
        <w:tabs>
          <w:tab w:val="left" w:pos="2268"/>
        </w:tabs>
        <w:spacing w:before="200" w:after="60"/>
        <w:outlineLvl w:val="1"/>
        <w:rPr>
          <w:rFonts w:ascii="Arial" w:hAnsi="Arial"/>
          <w:vanish/>
          <w:szCs w:val="22"/>
        </w:rPr>
      </w:pPr>
    </w:p>
    <w:p w14:paraId="0825F6B4" w14:textId="77777777" w:rsidR="00076402" w:rsidRPr="00076402" w:rsidRDefault="00076402" w:rsidP="00076402">
      <w:pPr>
        <w:pStyle w:val="ListParagraph"/>
        <w:numPr>
          <w:ilvl w:val="1"/>
          <w:numId w:val="25"/>
        </w:numPr>
        <w:tabs>
          <w:tab w:val="left" w:pos="2268"/>
        </w:tabs>
        <w:spacing w:before="200" w:after="60"/>
        <w:outlineLvl w:val="1"/>
        <w:rPr>
          <w:rFonts w:ascii="Arial" w:hAnsi="Arial"/>
          <w:vanish/>
          <w:szCs w:val="22"/>
        </w:rPr>
      </w:pPr>
    </w:p>
    <w:p w14:paraId="540CE6FD" w14:textId="77777777" w:rsidR="00076402" w:rsidRPr="00076402" w:rsidRDefault="00076402" w:rsidP="00076402">
      <w:pPr>
        <w:pStyle w:val="ListParagraph"/>
        <w:numPr>
          <w:ilvl w:val="1"/>
          <w:numId w:val="25"/>
        </w:numPr>
        <w:tabs>
          <w:tab w:val="left" w:pos="2268"/>
        </w:tabs>
        <w:spacing w:before="200" w:after="60"/>
        <w:outlineLvl w:val="1"/>
        <w:rPr>
          <w:rFonts w:ascii="Arial" w:hAnsi="Arial"/>
          <w:vanish/>
          <w:szCs w:val="22"/>
        </w:rPr>
      </w:pPr>
    </w:p>
    <w:p w14:paraId="1BFE7BB0" w14:textId="337614E8" w:rsidR="00CE564A" w:rsidRPr="0009788D" w:rsidRDefault="00CE564A" w:rsidP="00076402">
      <w:pPr>
        <w:pStyle w:val="Heading3"/>
      </w:pPr>
      <w:r w:rsidRPr="0009788D">
        <w:t xml:space="preserve">“insurance” means a contract of insurance or other arrangement made for the purpose of indemnifying the </w:t>
      </w:r>
      <w:r w:rsidR="001A5871" w:rsidRPr="0009788D">
        <w:t>Sub-</w:t>
      </w:r>
      <w:r w:rsidRPr="0009788D">
        <w:t>Contractor</w:t>
      </w:r>
      <w:r w:rsidR="001A5871" w:rsidRPr="0009788D">
        <w:t xml:space="preserve"> </w:t>
      </w:r>
      <w:r w:rsidRPr="0009788D">
        <w:t>and includes membership of a medical defence organisation established for the purpose set out in this Clause</w:t>
      </w:r>
      <w:r w:rsidR="001A5871" w:rsidRPr="0009788D">
        <w:t xml:space="preserve"> or appropriate coverage provided by virtue of NHS Resolution’s Clinical Negligence Scheme for General Practice</w:t>
      </w:r>
      <w:r w:rsidRPr="0009788D">
        <w:t xml:space="preserve">; and </w:t>
      </w:r>
    </w:p>
    <w:p w14:paraId="5D1CF2DA" w14:textId="36AB8458" w:rsidR="00CE564A" w:rsidRPr="0009788D" w:rsidRDefault="00CE564A" w:rsidP="0009788D">
      <w:pPr>
        <w:pStyle w:val="Heading3"/>
        <w:spacing w:after="200" w:line="312" w:lineRule="auto"/>
        <w:ind w:right="-327"/>
        <w:rPr>
          <w:rFonts w:cs="Arial"/>
        </w:rPr>
      </w:pPr>
      <w:r w:rsidRPr="0009788D">
        <w:rPr>
          <w:rFonts w:cs="Arial"/>
        </w:rPr>
        <w:t xml:space="preserve">the </w:t>
      </w:r>
      <w:r w:rsidR="001A5871" w:rsidRPr="0009788D">
        <w:rPr>
          <w:rFonts w:cs="Arial"/>
        </w:rPr>
        <w:t>Sub-</w:t>
      </w:r>
      <w:r w:rsidRPr="0009788D">
        <w:rPr>
          <w:rFonts w:cs="Arial"/>
        </w:rPr>
        <w:t>Contractor shall be regarded as holding insurance if insurance is held by a person employed or engaged by it in connection with clinical services whic</w:t>
      </w:r>
      <w:r w:rsidR="001A5871" w:rsidRPr="0009788D">
        <w:rPr>
          <w:rFonts w:cs="Arial"/>
        </w:rPr>
        <w:t>h that person provides under this Sub-</w:t>
      </w:r>
      <w:r w:rsidRPr="0009788D">
        <w:rPr>
          <w:rFonts w:cs="Arial"/>
        </w:rPr>
        <w:t xml:space="preserve">Contract provided that that insurance is adequate and is not less than that required by this Clause. The </w:t>
      </w:r>
      <w:r w:rsidR="001A5871" w:rsidRPr="0009788D">
        <w:rPr>
          <w:rFonts w:cs="Arial"/>
        </w:rPr>
        <w:t>Sub-</w:t>
      </w:r>
      <w:r w:rsidRPr="0009788D">
        <w:rPr>
          <w:rFonts w:cs="Arial"/>
        </w:rPr>
        <w:t xml:space="preserve">Contractor agrees that this may not be sufficient to meet the </w:t>
      </w:r>
      <w:r w:rsidR="001A5871" w:rsidRPr="0009788D">
        <w:rPr>
          <w:rFonts w:cs="Arial"/>
        </w:rPr>
        <w:t>Sub-</w:t>
      </w:r>
      <w:r w:rsidRPr="0009788D">
        <w:rPr>
          <w:rFonts w:cs="Arial"/>
        </w:rPr>
        <w:t xml:space="preserve">Contractor’s obligations to insure all of the risks listed under Clause </w:t>
      </w:r>
      <w:r w:rsidR="001A5871" w:rsidRPr="0009788D">
        <w:rPr>
          <w:rFonts w:cs="Arial"/>
        </w:rPr>
        <w:fldChar w:fldCharType="begin"/>
      </w:r>
      <w:r w:rsidR="001A5871" w:rsidRPr="0009788D">
        <w:rPr>
          <w:rFonts w:cs="Arial"/>
        </w:rPr>
        <w:instrText xml:space="preserve"> REF _Ref109594933 \r \h </w:instrText>
      </w:r>
      <w:r w:rsidR="0009788D" w:rsidRPr="0009788D">
        <w:rPr>
          <w:rFonts w:cs="Arial"/>
        </w:rPr>
        <w:instrText xml:space="preserve"> \* MERGEFORMAT </w:instrText>
      </w:r>
      <w:r w:rsidR="001A5871" w:rsidRPr="0009788D">
        <w:rPr>
          <w:rFonts w:cs="Arial"/>
        </w:rPr>
      </w:r>
      <w:r w:rsidR="001A5871" w:rsidRPr="0009788D">
        <w:rPr>
          <w:rFonts w:cs="Arial"/>
        </w:rPr>
        <w:fldChar w:fldCharType="separate"/>
      </w:r>
      <w:r w:rsidR="008E24E7" w:rsidRPr="0009788D">
        <w:rPr>
          <w:rFonts w:cs="Arial"/>
        </w:rPr>
        <w:t>10.1</w:t>
      </w:r>
      <w:r w:rsidR="001A5871" w:rsidRPr="0009788D">
        <w:rPr>
          <w:rFonts w:cs="Arial"/>
        </w:rPr>
        <w:fldChar w:fldCharType="end"/>
      </w:r>
      <w:r w:rsidR="001A5871" w:rsidRPr="0009788D">
        <w:rPr>
          <w:rFonts w:cs="Arial"/>
        </w:rPr>
        <w:t xml:space="preserve"> </w:t>
      </w:r>
      <w:r w:rsidRPr="0009788D">
        <w:rPr>
          <w:rFonts w:cs="Arial"/>
        </w:rPr>
        <w:t xml:space="preserve">and that the </w:t>
      </w:r>
      <w:r w:rsidR="001A5871" w:rsidRPr="0009788D">
        <w:rPr>
          <w:rFonts w:cs="Arial"/>
        </w:rPr>
        <w:t>Sub-</w:t>
      </w:r>
      <w:r w:rsidRPr="0009788D">
        <w:rPr>
          <w:rFonts w:cs="Arial"/>
        </w:rPr>
        <w:t>Contractor must seek advice from a specialist insurance broker in this regard.</w:t>
      </w:r>
    </w:p>
    <w:p w14:paraId="746E78A1" w14:textId="26223FC2" w:rsidR="009E1C99" w:rsidRPr="00C50711" w:rsidRDefault="0055138A" w:rsidP="000C728E">
      <w:pPr>
        <w:pStyle w:val="Simple1"/>
        <w:rPr>
          <w:sz w:val="24"/>
        </w:rPr>
      </w:pPr>
      <w:bookmarkStart w:id="34" w:name="_Ref109633786"/>
      <w:bookmarkStart w:id="35" w:name="_Toc111211947"/>
      <w:r w:rsidRPr="00C50711">
        <w:rPr>
          <w:sz w:val="24"/>
        </w:rPr>
        <w:t>Payment</w:t>
      </w:r>
      <w:bookmarkEnd w:id="34"/>
      <w:bookmarkEnd w:id="35"/>
    </w:p>
    <w:p w14:paraId="4D16B372" w14:textId="7D2BDEDC" w:rsidR="009E1C99" w:rsidRPr="0009788D" w:rsidRDefault="00662B01" w:rsidP="00AF5E55">
      <w:pPr>
        <w:pStyle w:val="Simple2"/>
      </w:pPr>
      <w:r w:rsidRPr="0009788D">
        <w:lastRenderedPageBreak/>
        <w:t>Payments to the Sub-Contractor</w:t>
      </w:r>
      <w:r w:rsidR="0055138A" w:rsidRPr="0009788D">
        <w:t xml:space="preserve"> will be calculat</w:t>
      </w:r>
      <w:r w:rsidR="008E380F" w:rsidRPr="0009788D">
        <w:t>ed in accordance with Schedule 2</w:t>
      </w:r>
      <w:r w:rsidR="0055138A" w:rsidRPr="0009788D">
        <w:t>.</w:t>
      </w:r>
    </w:p>
    <w:p w14:paraId="7AEEF919" w14:textId="6DBE1740" w:rsidR="009E1C99" w:rsidRPr="0009788D" w:rsidRDefault="0055138A" w:rsidP="00AF5E55">
      <w:pPr>
        <w:pStyle w:val="Simple2"/>
      </w:pPr>
      <w:r w:rsidRPr="0009788D">
        <w:t>Unles</w:t>
      </w:r>
      <w:r w:rsidR="008E380F" w:rsidRPr="0009788D">
        <w:t>s otherwise stated in Schedule 2</w:t>
      </w:r>
      <w:r w:rsidRPr="0009788D">
        <w:t xml:space="preserve">, the </w:t>
      </w:r>
      <w:r w:rsidR="00EB6158" w:rsidRPr="0009788D">
        <w:t>payments set out in Schedule 2</w:t>
      </w:r>
      <w:r w:rsidRPr="0009788D">
        <w:t>:</w:t>
      </w:r>
    </w:p>
    <w:p w14:paraId="4836C1D7" w14:textId="77777777" w:rsidR="00076402" w:rsidRPr="00076402" w:rsidRDefault="00076402" w:rsidP="00076402">
      <w:pPr>
        <w:pStyle w:val="ListParagraph"/>
        <w:numPr>
          <w:ilvl w:val="0"/>
          <w:numId w:val="25"/>
        </w:numPr>
        <w:tabs>
          <w:tab w:val="left" w:pos="2268"/>
        </w:tabs>
        <w:spacing w:before="200" w:after="60"/>
        <w:outlineLvl w:val="1"/>
        <w:rPr>
          <w:rFonts w:ascii="Arial" w:hAnsi="Arial"/>
          <w:vanish/>
          <w:szCs w:val="22"/>
        </w:rPr>
      </w:pPr>
    </w:p>
    <w:p w14:paraId="0504002C" w14:textId="77777777" w:rsidR="00076402" w:rsidRPr="00076402" w:rsidRDefault="00076402" w:rsidP="00076402">
      <w:pPr>
        <w:pStyle w:val="ListParagraph"/>
        <w:numPr>
          <w:ilvl w:val="1"/>
          <w:numId w:val="25"/>
        </w:numPr>
        <w:tabs>
          <w:tab w:val="left" w:pos="2268"/>
        </w:tabs>
        <w:spacing w:before="200" w:after="60"/>
        <w:outlineLvl w:val="1"/>
        <w:rPr>
          <w:rFonts w:ascii="Arial" w:hAnsi="Arial"/>
          <w:vanish/>
          <w:szCs w:val="22"/>
        </w:rPr>
      </w:pPr>
    </w:p>
    <w:p w14:paraId="30DA1163" w14:textId="77777777" w:rsidR="00076402" w:rsidRPr="00076402" w:rsidRDefault="00076402" w:rsidP="00076402">
      <w:pPr>
        <w:pStyle w:val="ListParagraph"/>
        <w:numPr>
          <w:ilvl w:val="1"/>
          <w:numId w:val="25"/>
        </w:numPr>
        <w:tabs>
          <w:tab w:val="left" w:pos="2268"/>
        </w:tabs>
        <w:spacing w:before="200" w:after="60"/>
        <w:outlineLvl w:val="1"/>
        <w:rPr>
          <w:rFonts w:ascii="Arial" w:hAnsi="Arial"/>
          <w:vanish/>
          <w:szCs w:val="22"/>
        </w:rPr>
      </w:pPr>
    </w:p>
    <w:p w14:paraId="3CD7285F" w14:textId="05874120" w:rsidR="009E1C99" w:rsidRPr="0009788D" w:rsidRDefault="0055138A" w:rsidP="00076402">
      <w:pPr>
        <w:pStyle w:val="Heading3"/>
      </w:pPr>
      <w:r w:rsidRPr="0009788D">
        <w:t>will be payable with effect from the Service</w:t>
      </w:r>
      <w:r w:rsidR="008E380F" w:rsidRPr="0009788D">
        <w:t>s</w:t>
      </w:r>
      <w:r w:rsidRPr="0009788D">
        <w:t xml:space="preserve"> Commencement Date;</w:t>
      </w:r>
    </w:p>
    <w:p w14:paraId="25349AC2" w14:textId="77777777" w:rsidR="009E1C99" w:rsidRPr="0009788D" w:rsidRDefault="0055138A" w:rsidP="0009788D">
      <w:pPr>
        <w:pStyle w:val="Heading3"/>
        <w:spacing w:after="200" w:line="312" w:lineRule="auto"/>
        <w:ind w:right="-327"/>
        <w:rPr>
          <w:rFonts w:cs="Arial"/>
        </w:rPr>
      </w:pPr>
      <w:r w:rsidRPr="0009788D">
        <w:rPr>
          <w:rFonts w:cs="Arial"/>
        </w:rPr>
        <w:t>will remain fixed during the Sub-Contract Term; and</w:t>
      </w:r>
    </w:p>
    <w:p w14:paraId="6E21BA93" w14:textId="191A9EC2" w:rsidR="009E1C99" w:rsidRPr="0009788D" w:rsidRDefault="00EB6158" w:rsidP="0009788D">
      <w:pPr>
        <w:pStyle w:val="Heading3"/>
        <w:spacing w:after="200" w:line="312" w:lineRule="auto"/>
        <w:ind w:right="-327"/>
        <w:rPr>
          <w:rFonts w:cs="Arial"/>
        </w:rPr>
      </w:pPr>
      <w:r w:rsidRPr="0009788D">
        <w:rPr>
          <w:rFonts w:cs="Arial"/>
        </w:rPr>
        <w:t>are the</w:t>
      </w:r>
      <w:r w:rsidR="0055138A" w:rsidRPr="0009788D">
        <w:rPr>
          <w:rFonts w:cs="Arial"/>
        </w:rPr>
        <w:t xml:space="preserve"> entire </w:t>
      </w:r>
      <w:r w:rsidRPr="0009788D">
        <w:rPr>
          <w:rFonts w:cs="Arial"/>
        </w:rPr>
        <w:t>payments</w:t>
      </w:r>
      <w:r w:rsidR="0055138A" w:rsidRPr="0009788D">
        <w:rPr>
          <w:rFonts w:cs="Arial"/>
        </w:rPr>
        <w:t xml:space="preserve"> payable by the </w:t>
      </w:r>
      <w:r w:rsidR="008E380F" w:rsidRPr="0009788D">
        <w:rPr>
          <w:rFonts w:cs="Arial"/>
        </w:rPr>
        <w:t xml:space="preserve">Core Network Practices </w:t>
      </w:r>
      <w:r w:rsidR="0055138A" w:rsidRPr="0009788D">
        <w:rPr>
          <w:rFonts w:cs="Arial"/>
        </w:rPr>
        <w:t>to the Sub-Contractor in respect of the Su</w:t>
      </w:r>
      <w:r w:rsidRPr="0009788D">
        <w:rPr>
          <w:rFonts w:cs="Arial"/>
        </w:rPr>
        <w:t>b-Contract Services and include</w:t>
      </w:r>
      <w:r w:rsidR="0055138A" w:rsidRPr="0009788D">
        <w:rPr>
          <w:rFonts w:cs="Arial"/>
        </w:rPr>
        <w:t>, without limitation, any royalties, licence fees, supplies, all consumables and equipment used by the Sub-Contractor, travel costs, accommod</w:t>
      </w:r>
      <w:r w:rsidRPr="0009788D">
        <w:rPr>
          <w:rFonts w:cs="Arial"/>
        </w:rPr>
        <w:t>ation expenses and the cost of the Sub-Contractor’s s</w:t>
      </w:r>
      <w:r w:rsidR="0055138A" w:rsidRPr="0009788D">
        <w:rPr>
          <w:rFonts w:cs="Arial"/>
        </w:rPr>
        <w:t>taff.</w:t>
      </w:r>
      <w:r w:rsidR="008E380F" w:rsidRPr="0009788D">
        <w:rPr>
          <w:rFonts w:cs="Arial"/>
        </w:rPr>
        <w:t xml:space="preserve"> </w:t>
      </w:r>
    </w:p>
    <w:p w14:paraId="1EFF78CA" w14:textId="017556BA" w:rsidR="009E1C99" w:rsidRPr="0009788D" w:rsidRDefault="0055138A" w:rsidP="00AF5E55">
      <w:pPr>
        <w:pStyle w:val="Simple2"/>
      </w:pPr>
      <w:r w:rsidRPr="0009788D">
        <w:t>Unles</w:t>
      </w:r>
      <w:r w:rsidR="0080429D" w:rsidRPr="0009788D">
        <w:t>s stated otherwise in Schedule 2</w:t>
      </w:r>
      <w:r w:rsidRPr="0009788D">
        <w:t xml:space="preserve">, the Sub-Contractor must invoice the </w:t>
      </w:r>
      <w:r w:rsidR="008E380F" w:rsidRPr="0009788D">
        <w:t>Core Network Practices</w:t>
      </w:r>
      <w:r w:rsidRPr="0009788D">
        <w:t xml:space="preserve">, within 10 days of the end of each month, the </w:t>
      </w:r>
      <w:r w:rsidR="008E380F" w:rsidRPr="0009788D">
        <w:t xml:space="preserve">relevant </w:t>
      </w:r>
      <w:r w:rsidR="00EB6158" w:rsidRPr="0009788D">
        <w:t>p</w:t>
      </w:r>
      <w:r w:rsidR="008E380F" w:rsidRPr="0009788D">
        <w:t>ayment</w:t>
      </w:r>
      <w:r w:rsidRPr="0009788D">
        <w:t xml:space="preserve"> in respect of the Sub-Contract Services provided in the preceding month. Each invoice must contain and be accompanied by such information and be addressed to such individual as the </w:t>
      </w:r>
      <w:r w:rsidR="008E380F" w:rsidRPr="0009788D">
        <w:t xml:space="preserve">Core Network Practices </w:t>
      </w:r>
      <w:r w:rsidRPr="0009788D">
        <w:t>may inform the Sub-Contractor from time to time.</w:t>
      </w:r>
    </w:p>
    <w:p w14:paraId="49C999B3" w14:textId="2C48303B" w:rsidR="009E1C99" w:rsidRPr="0009788D" w:rsidRDefault="0055138A" w:rsidP="00AF5E55">
      <w:pPr>
        <w:pStyle w:val="Simple2"/>
      </w:pPr>
      <w:r w:rsidRPr="0009788D">
        <w:t xml:space="preserve">The </w:t>
      </w:r>
      <w:r w:rsidR="008E380F" w:rsidRPr="0009788D">
        <w:t>Core Network Practices</w:t>
      </w:r>
      <w:r w:rsidRPr="0009788D">
        <w:t xml:space="preserve"> must pay each undisputed invoice received in accordance with this </w:t>
      </w:r>
      <w:r w:rsidR="008E380F" w:rsidRPr="0009788D">
        <w:t>Clause</w:t>
      </w:r>
      <w:r w:rsidRPr="0009788D">
        <w:t xml:space="preserve"> within 30 days of receipt of such invoice.</w:t>
      </w:r>
    </w:p>
    <w:p w14:paraId="55C27C9A" w14:textId="0A29FF49" w:rsidR="009E1C99" w:rsidRPr="0009788D" w:rsidRDefault="0055138A" w:rsidP="00AF5E55">
      <w:pPr>
        <w:pStyle w:val="Simple2"/>
      </w:pPr>
      <w:r w:rsidRPr="0009788D">
        <w:t xml:space="preserve">Payment is exclusive of any applicable VAT for which the </w:t>
      </w:r>
      <w:r w:rsidR="00562BE8" w:rsidRPr="0009788D">
        <w:t>Core Network Practices</w:t>
      </w:r>
      <w:r w:rsidRPr="0009788D">
        <w:t xml:space="preserve"> will be additionally liable to pay the Sub-Contractor upon receipt of a valid tax invoice at the prevailing rate in force from time to time.</w:t>
      </w:r>
    </w:p>
    <w:p w14:paraId="2132F391" w14:textId="77777777" w:rsidR="009E1C99" w:rsidRPr="0009788D" w:rsidRDefault="0055138A" w:rsidP="00AF5E55">
      <w:pPr>
        <w:pStyle w:val="Simple2"/>
      </w:pPr>
      <w:bookmarkStart w:id="36" w:name="_Ref405760142"/>
      <w:bookmarkStart w:id="37" w:name="_Ref414615375"/>
      <w:r w:rsidRPr="0009788D">
        <w:t>If a Party contests all or any part of any payment calculated in accordance with this Sub-Contract</w:t>
      </w:r>
      <w:bookmarkEnd w:id="36"/>
      <w:r w:rsidRPr="0009788D">
        <w:t>, the contesting Party must:</w:t>
      </w:r>
    </w:p>
    <w:p w14:paraId="106DE9BA" w14:textId="77777777" w:rsidR="00AF5E55" w:rsidRPr="00AF5E55" w:rsidRDefault="00AF5E55" w:rsidP="00AF5E55">
      <w:pPr>
        <w:pStyle w:val="ListParagraph"/>
        <w:numPr>
          <w:ilvl w:val="1"/>
          <w:numId w:val="25"/>
        </w:numPr>
        <w:tabs>
          <w:tab w:val="left" w:pos="2268"/>
        </w:tabs>
        <w:spacing w:before="200" w:after="60"/>
        <w:outlineLvl w:val="1"/>
        <w:rPr>
          <w:rFonts w:ascii="Arial" w:hAnsi="Arial"/>
          <w:vanish/>
          <w:szCs w:val="22"/>
        </w:rPr>
      </w:pPr>
      <w:bookmarkStart w:id="38" w:name="_Ref529890367"/>
    </w:p>
    <w:p w14:paraId="623C6707" w14:textId="77777777" w:rsidR="00AF5E55" w:rsidRPr="00AF5E55" w:rsidRDefault="00AF5E55" w:rsidP="00AF5E55">
      <w:pPr>
        <w:pStyle w:val="ListParagraph"/>
        <w:numPr>
          <w:ilvl w:val="1"/>
          <w:numId w:val="25"/>
        </w:numPr>
        <w:tabs>
          <w:tab w:val="left" w:pos="2268"/>
        </w:tabs>
        <w:spacing w:before="200" w:after="60"/>
        <w:outlineLvl w:val="1"/>
        <w:rPr>
          <w:rFonts w:ascii="Arial" w:hAnsi="Arial"/>
          <w:vanish/>
          <w:szCs w:val="22"/>
        </w:rPr>
      </w:pPr>
    </w:p>
    <w:p w14:paraId="14CC0B5C" w14:textId="77777777" w:rsidR="00AF5E55" w:rsidRPr="00AF5E55" w:rsidRDefault="00AF5E55" w:rsidP="00AF5E55">
      <w:pPr>
        <w:pStyle w:val="ListParagraph"/>
        <w:numPr>
          <w:ilvl w:val="1"/>
          <w:numId w:val="25"/>
        </w:numPr>
        <w:tabs>
          <w:tab w:val="left" w:pos="2268"/>
        </w:tabs>
        <w:spacing w:before="200" w:after="60"/>
        <w:outlineLvl w:val="1"/>
        <w:rPr>
          <w:rFonts w:ascii="Arial" w:hAnsi="Arial"/>
          <w:vanish/>
          <w:szCs w:val="22"/>
        </w:rPr>
      </w:pPr>
    </w:p>
    <w:p w14:paraId="0F72F944" w14:textId="77777777" w:rsidR="00AF5E55" w:rsidRPr="00AF5E55" w:rsidRDefault="00AF5E55" w:rsidP="00AF5E55">
      <w:pPr>
        <w:pStyle w:val="ListParagraph"/>
        <w:numPr>
          <w:ilvl w:val="1"/>
          <w:numId w:val="25"/>
        </w:numPr>
        <w:tabs>
          <w:tab w:val="left" w:pos="2268"/>
        </w:tabs>
        <w:spacing w:before="200" w:after="60"/>
        <w:outlineLvl w:val="1"/>
        <w:rPr>
          <w:rFonts w:ascii="Arial" w:hAnsi="Arial"/>
          <w:vanish/>
          <w:szCs w:val="22"/>
        </w:rPr>
      </w:pPr>
    </w:p>
    <w:p w14:paraId="3AB6D06D" w14:textId="72DC7B4C" w:rsidR="009E1C99" w:rsidRPr="0009788D" w:rsidRDefault="0055138A" w:rsidP="00AF5E55">
      <w:pPr>
        <w:pStyle w:val="Heading3"/>
      </w:pPr>
      <w:r w:rsidRPr="0009788D">
        <w:t xml:space="preserve">within </w:t>
      </w:r>
      <w:r w:rsidR="003D6DC3" w:rsidRPr="0009788D">
        <w:t>five (</w:t>
      </w:r>
      <w:r w:rsidRPr="0009788D">
        <w:t>5</w:t>
      </w:r>
      <w:r w:rsidR="003D6DC3" w:rsidRPr="0009788D">
        <w:t>)</w:t>
      </w:r>
      <w:r w:rsidRPr="0009788D">
        <w:t xml:space="preserve"> </w:t>
      </w:r>
      <w:r w:rsidR="00562BE8" w:rsidRPr="0009788D">
        <w:t>Working</w:t>
      </w:r>
      <w:r w:rsidRPr="0009788D">
        <w:t xml:space="preserve"> Days of receipt by that Party of an invoice in accordance with this Sub-Contract, notify the other</w:t>
      </w:r>
      <w:r w:rsidR="00075F54" w:rsidRPr="0009788D">
        <w:t xml:space="preserve"> relevant </w:t>
      </w:r>
      <w:r w:rsidRPr="0009788D">
        <w:t>Party, setting out in reasonable detail the reasons for contesting that account or invoice (as applicable), and in particular identifying which elements are contested and which are not contested; and</w:t>
      </w:r>
      <w:bookmarkEnd w:id="37"/>
      <w:bookmarkEnd w:id="38"/>
    </w:p>
    <w:p w14:paraId="1266BBC5" w14:textId="77777777" w:rsidR="009E1C99" w:rsidRPr="0009788D" w:rsidRDefault="0055138A" w:rsidP="0009788D">
      <w:pPr>
        <w:pStyle w:val="Heading3"/>
        <w:spacing w:after="200" w:line="312" w:lineRule="auto"/>
        <w:ind w:right="-327"/>
        <w:rPr>
          <w:rFonts w:cs="Arial"/>
        </w:rPr>
      </w:pPr>
      <w:r w:rsidRPr="0009788D">
        <w:rPr>
          <w:rFonts w:cs="Arial"/>
        </w:rPr>
        <w:t>any uncontested amount must be paid in accordance with this Sub-Contract by the Party from whom it is due; and</w:t>
      </w:r>
    </w:p>
    <w:p w14:paraId="0A3E23B3" w14:textId="06D452EF" w:rsidR="009E1C99" w:rsidRPr="0009788D" w:rsidRDefault="0055138A" w:rsidP="0009788D">
      <w:pPr>
        <w:pStyle w:val="Heading3"/>
        <w:spacing w:after="200" w:line="312" w:lineRule="auto"/>
        <w:ind w:right="-327"/>
        <w:rPr>
          <w:rFonts w:cs="Arial"/>
        </w:rPr>
      </w:pPr>
      <w:r w:rsidRPr="0009788D">
        <w:rPr>
          <w:rFonts w:cs="Arial"/>
        </w:rPr>
        <w:t xml:space="preserve">if the matter has not been resolved within </w:t>
      </w:r>
      <w:r w:rsidR="003D6DC3" w:rsidRPr="0009788D">
        <w:rPr>
          <w:rFonts w:cs="Arial"/>
        </w:rPr>
        <w:t>twenty (</w:t>
      </w:r>
      <w:r w:rsidRPr="0009788D">
        <w:rPr>
          <w:rFonts w:cs="Arial"/>
        </w:rPr>
        <w:t>20</w:t>
      </w:r>
      <w:r w:rsidR="003D6DC3" w:rsidRPr="0009788D">
        <w:rPr>
          <w:rFonts w:cs="Arial"/>
        </w:rPr>
        <w:t>)</w:t>
      </w:r>
      <w:r w:rsidRPr="0009788D">
        <w:rPr>
          <w:rFonts w:cs="Arial"/>
        </w:rPr>
        <w:t xml:space="preserve"> </w:t>
      </w:r>
      <w:r w:rsidR="00562BE8" w:rsidRPr="0009788D">
        <w:rPr>
          <w:rFonts w:cs="Arial"/>
        </w:rPr>
        <w:t>Working</w:t>
      </w:r>
      <w:r w:rsidRPr="0009788D">
        <w:rPr>
          <w:rFonts w:cs="Arial"/>
        </w:rPr>
        <w:t xml:space="preserve"> Days of the date of notification referred to above, the contesting Party must refer the matter to </w:t>
      </w:r>
      <w:r w:rsidR="00562BE8" w:rsidRPr="0009788D">
        <w:rPr>
          <w:rFonts w:cs="Arial"/>
        </w:rPr>
        <w:t xml:space="preserve">the </w:t>
      </w:r>
      <w:r w:rsidRPr="0009788D">
        <w:rPr>
          <w:rFonts w:cs="Arial"/>
        </w:rPr>
        <w:t>Dispute Resolution</w:t>
      </w:r>
      <w:r w:rsidR="00562BE8" w:rsidRPr="0009788D">
        <w:rPr>
          <w:rFonts w:cs="Arial"/>
        </w:rPr>
        <w:t xml:space="preserve"> Procedure</w:t>
      </w:r>
      <w:r w:rsidRPr="0009788D">
        <w:rPr>
          <w:rFonts w:cs="Arial"/>
        </w:rPr>
        <w:t>;</w:t>
      </w:r>
    </w:p>
    <w:p w14:paraId="0CEC472C" w14:textId="0D8CD240" w:rsidR="009E1C99" w:rsidRPr="0009788D" w:rsidRDefault="0055138A" w:rsidP="0009788D">
      <w:pPr>
        <w:pStyle w:val="Heading2"/>
        <w:numPr>
          <w:ilvl w:val="0"/>
          <w:numId w:val="0"/>
        </w:numPr>
        <w:spacing w:after="200" w:line="312" w:lineRule="auto"/>
        <w:ind w:left="1440" w:right="-327"/>
        <w:rPr>
          <w:rFonts w:cs="Arial"/>
        </w:rPr>
      </w:pPr>
      <w:r w:rsidRPr="0009788D">
        <w:rPr>
          <w:rFonts w:cs="Arial"/>
        </w:rPr>
        <w:lastRenderedPageBreak/>
        <w:t xml:space="preserve">and following the resolution of any </w:t>
      </w:r>
      <w:r w:rsidR="00562BE8" w:rsidRPr="0009788D">
        <w:rPr>
          <w:rFonts w:cs="Arial"/>
        </w:rPr>
        <w:t>matter</w:t>
      </w:r>
      <w:r w:rsidRPr="0009788D">
        <w:rPr>
          <w:rFonts w:cs="Arial"/>
        </w:rPr>
        <w:t xml:space="preserve"> referred to </w:t>
      </w:r>
      <w:r w:rsidR="00562BE8" w:rsidRPr="0009788D">
        <w:rPr>
          <w:rFonts w:cs="Arial"/>
        </w:rPr>
        <w:t xml:space="preserve">the </w:t>
      </w:r>
      <w:r w:rsidRPr="0009788D">
        <w:rPr>
          <w:rFonts w:cs="Arial"/>
        </w:rPr>
        <w:t>Dispute Resolution</w:t>
      </w:r>
      <w:r w:rsidR="00562BE8" w:rsidRPr="0009788D">
        <w:rPr>
          <w:rFonts w:cs="Arial"/>
        </w:rPr>
        <w:t xml:space="preserve"> Procedure</w:t>
      </w:r>
      <w:r w:rsidRPr="0009788D">
        <w:rPr>
          <w:rFonts w:cs="Arial"/>
        </w:rPr>
        <w:t xml:space="preserve"> in accordance with this </w:t>
      </w:r>
      <w:r w:rsidR="00562BE8" w:rsidRPr="0009788D">
        <w:rPr>
          <w:rFonts w:cs="Arial"/>
        </w:rPr>
        <w:t>Clause</w:t>
      </w:r>
      <w:r w:rsidRPr="0009788D">
        <w:rPr>
          <w:rFonts w:cs="Arial"/>
        </w:rPr>
        <w:t xml:space="preserve">, insofar as any amount will be agreed or determined to be payable, the Sub-Contractor must immediately issue an invoice or credit note (as appropriate) for such amount. The Sub-Contractor must make any payment due to the </w:t>
      </w:r>
      <w:r w:rsidR="00562BE8" w:rsidRPr="0009788D">
        <w:rPr>
          <w:rFonts w:cs="Arial"/>
        </w:rPr>
        <w:t>Core Network Practices</w:t>
      </w:r>
      <w:r w:rsidRPr="0009788D">
        <w:rPr>
          <w:rFonts w:cs="Arial"/>
        </w:rPr>
        <w:t xml:space="preserve"> immediately together with interest calculated in accordance with this </w:t>
      </w:r>
      <w:r w:rsidR="00562BE8" w:rsidRPr="0009788D">
        <w:rPr>
          <w:rFonts w:cs="Arial"/>
        </w:rPr>
        <w:t>Clause</w:t>
      </w:r>
      <w:r w:rsidRPr="0009788D">
        <w:rPr>
          <w:rFonts w:cs="Arial"/>
        </w:rPr>
        <w:t xml:space="preserve">. For the purposes of this </w:t>
      </w:r>
      <w:r w:rsidR="00562BE8" w:rsidRPr="0009788D">
        <w:rPr>
          <w:rFonts w:cs="Arial"/>
        </w:rPr>
        <w:t>Clause</w:t>
      </w:r>
      <w:r w:rsidRPr="0009788D">
        <w:rPr>
          <w:rFonts w:cs="Arial"/>
        </w:rPr>
        <w:t>, the date the amount was due will be the date it would have been due had the amount not been disputed.</w:t>
      </w:r>
      <w:bookmarkStart w:id="39" w:name="_Ref405760461"/>
    </w:p>
    <w:p w14:paraId="5F731EDA" w14:textId="288FBAED" w:rsidR="009E1C99" w:rsidRPr="0009788D" w:rsidRDefault="0055138A" w:rsidP="0009788D">
      <w:pPr>
        <w:pStyle w:val="Heading2"/>
        <w:spacing w:after="200" w:line="312" w:lineRule="auto"/>
        <w:ind w:right="-327"/>
        <w:rPr>
          <w:rFonts w:cs="Arial"/>
        </w:rPr>
      </w:pPr>
      <w:bookmarkStart w:id="40" w:name="_Ref406165384"/>
      <w:r w:rsidRPr="0009788D">
        <w:rPr>
          <w:rFonts w:cs="Arial"/>
        </w:rPr>
        <w:t>Subject to any express provision of thi</w:t>
      </w:r>
      <w:r w:rsidR="00562BE8" w:rsidRPr="0009788D">
        <w:rPr>
          <w:rFonts w:cs="Arial"/>
        </w:rPr>
        <w:t>s Sub-Contract to the contrary</w:t>
      </w:r>
      <w:r w:rsidRPr="0009788D">
        <w:rPr>
          <w:rFonts w:cs="Arial"/>
        </w:rPr>
        <w:t>,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0"/>
    </w:p>
    <w:p w14:paraId="5E73700E" w14:textId="50C14C2E" w:rsidR="009E1C99" w:rsidRPr="0009788D" w:rsidRDefault="0055138A" w:rsidP="0009788D">
      <w:pPr>
        <w:pStyle w:val="Heading2"/>
        <w:spacing w:after="200" w:line="312" w:lineRule="auto"/>
        <w:ind w:right="-327"/>
        <w:rPr>
          <w:rFonts w:cs="Arial"/>
        </w:rPr>
      </w:pPr>
      <w:r w:rsidRPr="0009788D">
        <w:rPr>
          <w:rFonts w:cs="Arial"/>
        </w:rPr>
        <w:t xml:space="preserve">Whenever any sum is due from one Party to another as a consequence of </w:t>
      </w:r>
      <w:r w:rsidR="00562BE8" w:rsidRPr="0009788D">
        <w:rPr>
          <w:rFonts w:cs="Arial"/>
        </w:rPr>
        <w:t xml:space="preserve">the </w:t>
      </w:r>
      <w:r w:rsidRPr="0009788D">
        <w:rPr>
          <w:rFonts w:cs="Arial"/>
        </w:rPr>
        <w:t xml:space="preserve">Dispute Resolution </w:t>
      </w:r>
      <w:r w:rsidR="00562BE8" w:rsidRPr="0009788D">
        <w:rPr>
          <w:rFonts w:cs="Arial"/>
        </w:rPr>
        <w:t xml:space="preserve">Procedure </w:t>
      </w:r>
      <w:r w:rsidRPr="0009788D">
        <w:rPr>
          <w:rFonts w:cs="Arial"/>
        </w:rPr>
        <w:t>or otherwise, the Party due to be paid that sum may deduct it from any amount that it is due to pay the other</w:t>
      </w:r>
      <w:r w:rsidR="00562BE8" w:rsidRPr="0009788D">
        <w:rPr>
          <w:rFonts w:cs="Arial"/>
        </w:rPr>
        <w:t>.</w:t>
      </w:r>
    </w:p>
    <w:p w14:paraId="0D9EA148" w14:textId="098CF3AD" w:rsidR="009E1C99" w:rsidRPr="0009788D" w:rsidRDefault="00562BE8" w:rsidP="0009788D">
      <w:pPr>
        <w:pStyle w:val="Heading2"/>
        <w:spacing w:after="200" w:line="312" w:lineRule="auto"/>
        <w:ind w:right="-327"/>
        <w:rPr>
          <w:rFonts w:cs="Arial"/>
        </w:rPr>
      </w:pPr>
      <w:r w:rsidRPr="0009788D">
        <w:rPr>
          <w:rFonts w:cs="Arial"/>
          <w:bCs/>
          <w:iCs/>
        </w:rPr>
        <w:t>In its performance of this Sub-Contract the Sub-Contractor must not provide or offer to a Patient any clinical or medical services for which any charges would be payable by the Patient except in accordance with this Sub-Contract, the Law and/or Guidance.</w:t>
      </w:r>
    </w:p>
    <w:p w14:paraId="57C4CF48" w14:textId="361C029F" w:rsidR="00A90F29" w:rsidRPr="00C50711" w:rsidRDefault="00A90F29" w:rsidP="000C728E">
      <w:pPr>
        <w:pStyle w:val="Simple1"/>
        <w:rPr>
          <w:sz w:val="24"/>
        </w:rPr>
      </w:pPr>
      <w:bookmarkStart w:id="41" w:name="_Toc111211948"/>
      <w:bookmarkEnd w:id="39"/>
      <w:r w:rsidRPr="00C50711">
        <w:rPr>
          <w:sz w:val="24"/>
        </w:rPr>
        <w:t>Indemnities</w:t>
      </w:r>
      <w:bookmarkEnd w:id="41"/>
    </w:p>
    <w:p w14:paraId="0D801472" w14:textId="06F97BE6" w:rsidR="00D04325" w:rsidRPr="0009788D" w:rsidRDefault="00B77052" w:rsidP="00AF5E55">
      <w:pPr>
        <w:pStyle w:val="Simple2"/>
      </w:pPr>
      <w:r w:rsidRPr="0009788D">
        <w:t xml:space="preserve">The Sub-Contractor shall indemnify </w:t>
      </w:r>
      <w:r w:rsidR="00D42193" w:rsidRPr="0009788D">
        <w:t>each Core Network Practice</w:t>
      </w:r>
      <w:r w:rsidRPr="0009788D">
        <w:t xml:space="preserve"> fully against all claims, proceedings, actions, damages, legal costs, expenses and any other liabilities in respect of any death or personal injury or loss of or damage to property which is caused directly or indirectly by any act or omission o</w:t>
      </w:r>
      <w:r w:rsidR="00D42193" w:rsidRPr="0009788D">
        <w:t>r breach of obligation under this</w:t>
      </w:r>
      <w:r w:rsidRPr="0009788D">
        <w:t xml:space="preserve"> Contract of the </w:t>
      </w:r>
      <w:r w:rsidR="00D42193" w:rsidRPr="0009788D">
        <w:t>Sub-</w:t>
      </w:r>
      <w:r w:rsidRPr="0009788D">
        <w:t xml:space="preserve">Contractor, its staff, agents or sub-contractors save to the extent that the same was caused by any negligent act of </w:t>
      </w:r>
      <w:r w:rsidR="00D42193" w:rsidRPr="0009788D">
        <w:t>a Core Network Practice</w:t>
      </w:r>
      <w:r w:rsidRPr="0009788D">
        <w:t xml:space="preserve"> or </w:t>
      </w:r>
      <w:r w:rsidR="00D42193" w:rsidRPr="0009788D">
        <w:t>a Core Network Practice’s staff, agents or sub-contractors (except the Sub-Contractor)</w:t>
      </w:r>
      <w:r w:rsidRPr="0009788D">
        <w:t>.</w:t>
      </w:r>
    </w:p>
    <w:p w14:paraId="0DBAC7C3" w14:textId="4D3028FE" w:rsidR="00D42193" w:rsidRPr="0009788D" w:rsidRDefault="00D42193" w:rsidP="00AF5E55">
      <w:pPr>
        <w:pStyle w:val="Simple2"/>
      </w:pPr>
      <w:r w:rsidRPr="0009788D">
        <w:t xml:space="preserve">A Core Network Practice shall indemnify the Sub-Contractor fully against all claims, proceedings, actions, damages, legal costs, expenses and any other liabilities in respect of any death or personal injury or loss of or damage to property which is caused directly or indirectly by any act or omission or breach of obligation under this Contract of that Core Network Practice, its </w:t>
      </w:r>
      <w:r w:rsidRPr="0009788D">
        <w:lastRenderedPageBreak/>
        <w:t>staff, agents or sub-contractors (except the Sub-Contractor) save to the extent that the same was caused by any negligent act of the Sub-Contractor, its staff, agents or sub-contractors.</w:t>
      </w:r>
    </w:p>
    <w:p w14:paraId="4BA17A94" w14:textId="0AF81435" w:rsidR="00A019CC" w:rsidRPr="0009788D" w:rsidRDefault="00A019CC" w:rsidP="00AF5E55">
      <w:pPr>
        <w:pStyle w:val="Simple2"/>
      </w:pPr>
      <w:r w:rsidRPr="0009788D">
        <w:t>All Parties will at all times take all reasonable steps to minimise and mitigate any losses or other matters for which one Party is entitled to be indemnified by or to bring a claim against another under this Sub-Contract.</w:t>
      </w:r>
    </w:p>
    <w:p w14:paraId="20FB993A" w14:textId="46F8DFAD" w:rsidR="005D32FD" w:rsidRPr="00C50711" w:rsidRDefault="005D32FD" w:rsidP="000C728E">
      <w:pPr>
        <w:pStyle w:val="Simple1"/>
        <w:rPr>
          <w:sz w:val="24"/>
        </w:rPr>
      </w:pPr>
      <w:bookmarkStart w:id="42" w:name="_Ref108620163"/>
      <w:bookmarkStart w:id="43" w:name="_Toc111211949"/>
      <w:r w:rsidRPr="00C50711">
        <w:rPr>
          <w:sz w:val="24"/>
        </w:rPr>
        <w:t>Termination</w:t>
      </w:r>
      <w:bookmarkEnd w:id="42"/>
      <w:bookmarkEnd w:id="43"/>
    </w:p>
    <w:p w14:paraId="1C170749" w14:textId="009626B1" w:rsidR="00D04325" w:rsidRPr="0009788D" w:rsidRDefault="00D42193" w:rsidP="00AF5E55">
      <w:pPr>
        <w:pStyle w:val="Simple2"/>
      </w:pPr>
      <w:r w:rsidRPr="0009788D">
        <w:t>The Core Network Practices may terminate this Sub-Contract or any Sub-Contract Service by giving the Sub-Contractor written notice of not less than the Termination Notice Period.</w:t>
      </w:r>
    </w:p>
    <w:p w14:paraId="1B56F592" w14:textId="24F00349" w:rsidR="002B2BB7" w:rsidRPr="0009788D" w:rsidRDefault="002B2BB7" w:rsidP="00AF5E55">
      <w:pPr>
        <w:pStyle w:val="Simple2"/>
      </w:pPr>
      <w:r w:rsidRPr="0009788D">
        <w:t xml:space="preserve">Either the Core Network Practices or the Sub-Contractor may terminate this Sub-Contract or any affected Sub-Contract Service by written notice, with immediate effect, if and to the extent that the Core Network Practices suffer, or the Sub-Contractor suffers, an Event of Force Majeure and that Event of Force Majeure persists for more than </w:t>
      </w:r>
      <w:r w:rsidR="003D6DC3" w:rsidRPr="0009788D">
        <w:t>twenty (</w:t>
      </w:r>
      <w:r w:rsidRPr="0009788D">
        <w:t>20</w:t>
      </w:r>
      <w:r w:rsidR="003D6DC3" w:rsidRPr="0009788D">
        <w:t>)</w:t>
      </w:r>
      <w:r w:rsidRPr="0009788D">
        <w:t xml:space="preserve"> Working Days without the Parties agreeing alternative arrangements.</w:t>
      </w:r>
    </w:p>
    <w:p w14:paraId="5CC835BF" w14:textId="77777777" w:rsidR="002B2BB7" w:rsidRPr="0009788D" w:rsidRDefault="002B2BB7" w:rsidP="00AF5E55">
      <w:pPr>
        <w:pStyle w:val="Simple2"/>
      </w:pPr>
      <w:bookmarkStart w:id="44" w:name="_Ref109604514"/>
      <w:r w:rsidRPr="0009788D">
        <w:t>The Sub-Contractor may terminate this Sub-Contract with immediate effect by written notice to the Core Network Practices:</w:t>
      </w:r>
      <w:bookmarkEnd w:id="44"/>
      <w:r w:rsidRPr="0009788D">
        <w:t xml:space="preserve"> </w:t>
      </w:r>
    </w:p>
    <w:p w14:paraId="21EB3C6D" w14:textId="77777777" w:rsidR="00AF5E55" w:rsidRPr="00AF5E55" w:rsidRDefault="00AF5E55" w:rsidP="00AF5E55">
      <w:pPr>
        <w:pStyle w:val="ListParagraph"/>
        <w:numPr>
          <w:ilvl w:val="0"/>
          <w:numId w:val="25"/>
        </w:numPr>
        <w:tabs>
          <w:tab w:val="left" w:pos="2268"/>
        </w:tabs>
        <w:spacing w:before="200" w:after="60"/>
        <w:outlineLvl w:val="1"/>
        <w:rPr>
          <w:rFonts w:ascii="Arial" w:hAnsi="Arial"/>
          <w:vanish/>
          <w:szCs w:val="22"/>
        </w:rPr>
      </w:pPr>
    </w:p>
    <w:p w14:paraId="595C989E" w14:textId="77777777" w:rsidR="00AF5E55" w:rsidRPr="00AF5E55" w:rsidRDefault="00AF5E55" w:rsidP="00AF5E55">
      <w:pPr>
        <w:pStyle w:val="ListParagraph"/>
        <w:numPr>
          <w:ilvl w:val="0"/>
          <w:numId w:val="25"/>
        </w:numPr>
        <w:tabs>
          <w:tab w:val="left" w:pos="2268"/>
        </w:tabs>
        <w:spacing w:before="200" w:after="60"/>
        <w:outlineLvl w:val="1"/>
        <w:rPr>
          <w:rFonts w:ascii="Arial" w:hAnsi="Arial"/>
          <w:vanish/>
          <w:szCs w:val="22"/>
        </w:rPr>
      </w:pPr>
    </w:p>
    <w:p w14:paraId="19785A44" w14:textId="77777777" w:rsidR="00AF5E55" w:rsidRPr="00AF5E55" w:rsidRDefault="00AF5E55" w:rsidP="00AF5E55">
      <w:pPr>
        <w:pStyle w:val="ListParagraph"/>
        <w:numPr>
          <w:ilvl w:val="1"/>
          <w:numId w:val="25"/>
        </w:numPr>
        <w:tabs>
          <w:tab w:val="left" w:pos="2268"/>
        </w:tabs>
        <w:spacing w:before="200" w:after="60"/>
        <w:outlineLvl w:val="1"/>
        <w:rPr>
          <w:rFonts w:ascii="Arial" w:hAnsi="Arial"/>
          <w:vanish/>
          <w:szCs w:val="22"/>
        </w:rPr>
      </w:pPr>
    </w:p>
    <w:p w14:paraId="5CCD7F19" w14:textId="77777777" w:rsidR="00AF5E55" w:rsidRPr="00AF5E55" w:rsidRDefault="00AF5E55" w:rsidP="00AF5E55">
      <w:pPr>
        <w:pStyle w:val="ListParagraph"/>
        <w:numPr>
          <w:ilvl w:val="1"/>
          <w:numId w:val="25"/>
        </w:numPr>
        <w:tabs>
          <w:tab w:val="left" w:pos="2268"/>
        </w:tabs>
        <w:spacing w:before="200" w:after="60"/>
        <w:outlineLvl w:val="1"/>
        <w:rPr>
          <w:rFonts w:ascii="Arial" w:hAnsi="Arial"/>
          <w:vanish/>
          <w:szCs w:val="22"/>
        </w:rPr>
      </w:pPr>
    </w:p>
    <w:p w14:paraId="40162E0A" w14:textId="77777777" w:rsidR="00AF5E55" w:rsidRPr="00AF5E55" w:rsidRDefault="00AF5E55" w:rsidP="00AF5E55">
      <w:pPr>
        <w:pStyle w:val="ListParagraph"/>
        <w:numPr>
          <w:ilvl w:val="1"/>
          <w:numId w:val="25"/>
        </w:numPr>
        <w:tabs>
          <w:tab w:val="left" w:pos="2268"/>
        </w:tabs>
        <w:spacing w:before="200" w:after="60"/>
        <w:outlineLvl w:val="1"/>
        <w:rPr>
          <w:rFonts w:ascii="Arial" w:hAnsi="Arial"/>
          <w:vanish/>
          <w:szCs w:val="22"/>
        </w:rPr>
      </w:pPr>
    </w:p>
    <w:p w14:paraId="5FBE12A5" w14:textId="5291D7F2" w:rsidR="002B2BB7" w:rsidRPr="0009788D" w:rsidRDefault="002B2BB7" w:rsidP="00AF5E55">
      <w:pPr>
        <w:pStyle w:val="Heading3"/>
      </w:pPr>
      <w:r w:rsidRPr="0009788D">
        <w:t xml:space="preserve">if at any time the aggregate undisputed amount due to the Sub-Contractor exceeds £10,000 and full payment is not made within </w:t>
      </w:r>
      <w:r w:rsidR="00D63AF7" w:rsidRPr="0009788D">
        <w:t>twenty (</w:t>
      </w:r>
      <w:r w:rsidRPr="0009788D">
        <w:t>20</w:t>
      </w:r>
      <w:r w:rsidR="00D63AF7" w:rsidRPr="0009788D">
        <w:t>)</w:t>
      </w:r>
      <w:r w:rsidRPr="0009788D">
        <w:t xml:space="preserve"> Working Days of receipt of written notice from the Sub-Contractor referring to this </w:t>
      </w:r>
      <w:r w:rsidR="00D63AF7" w:rsidRPr="0009788D">
        <w:t xml:space="preserve">Clause </w:t>
      </w:r>
      <w:r w:rsidR="00D63AF7" w:rsidRPr="0009788D">
        <w:fldChar w:fldCharType="begin"/>
      </w:r>
      <w:r w:rsidR="00D63AF7" w:rsidRPr="0009788D">
        <w:instrText xml:space="preserve"> REF _Ref109604514 \r \h  \* MERGEFORMAT </w:instrText>
      </w:r>
      <w:r w:rsidR="00D63AF7" w:rsidRPr="0009788D">
        <w:fldChar w:fldCharType="separate"/>
      </w:r>
      <w:r w:rsidR="008E24E7" w:rsidRPr="0009788D">
        <w:t>13.3</w:t>
      </w:r>
      <w:r w:rsidR="00D63AF7" w:rsidRPr="0009788D">
        <w:fldChar w:fldCharType="end"/>
      </w:r>
      <w:r w:rsidRPr="0009788D">
        <w:t xml:space="preserve"> and requiring payment to be made; or </w:t>
      </w:r>
    </w:p>
    <w:p w14:paraId="6F9BF7F6" w14:textId="04FA34C8" w:rsidR="002B2BB7" w:rsidRPr="0009788D" w:rsidRDefault="002B2BB7" w:rsidP="0009788D">
      <w:pPr>
        <w:pStyle w:val="Heading3"/>
        <w:spacing w:after="200" w:line="312" w:lineRule="auto"/>
        <w:ind w:right="-327"/>
        <w:rPr>
          <w:rFonts w:cs="Arial"/>
          <w:bCs/>
          <w:iCs/>
        </w:rPr>
      </w:pPr>
      <w:r w:rsidRPr="0009788D">
        <w:rPr>
          <w:rFonts w:cs="Arial"/>
        </w:rPr>
        <w:t xml:space="preserve">if any Core Network Practice is in persistent material breach of any of its obligations under this Sub-Contract so as to have a material and adverse effect on the ability of the Sub-Contractor to provide the Sub-Contract </w:t>
      </w:r>
      <w:r w:rsidR="00D63AF7" w:rsidRPr="0009788D">
        <w:rPr>
          <w:rFonts w:cs="Arial"/>
        </w:rPr>
        <w:t xml:space="preserve">Services </w:t>
      </w:r>
      <w:r w:rsidRPr="0009788D">
        <w:rPr>
          <w:rFonts w:cs="Arial"/>
        </w:rPr>
        <w:t>and the Core Network Practice fails to remedy that breach within forty (40) Working Days</w:t>
      </w:r>
      <w:r w:rsidRPr="0009788D">
        <w:rPr>
          <w:rFonts w:cs="Arial"/>
          <w:bCs/>
          <w:iCs/>
        </w:rPr>
        <w:t xml:space="preserve"> of the receipt of the Sub-Contractor’s written notice identifying the breach</w:t>
      </w:r>
      <w:r w:rsidR="00D63AF7" w:rsidRPr="0009788D">
        <w:rPr>
          <w:rFonts w:cs="Arial"/>
          <w:bCs/>
          <w:iCs/>
        </w:rPr>
        <w:t>.</w:t>
      </w:r>
    </w:p>
    <w:p w14:paraId="614E8B02" w14:textId="77777777" w:rsidR="00D63AF7" w:rsidRPr="0009788D" w:rsidRDefault="00D63AF7" w:rsidP="0009788D">
      <w:pPr>
        <w:pStyle w:val="Heading2"/>
        <w:spacing w:after="200" w:line="312" w:lineRule="auto"/>
        <w:ind w:right="-327"/>
        <w:rPr>
          <w:rFonts w:cs="Arial"/>
          <w:b/>
          <w:kern w:val="32"/>
        </w:rPr>
      </w:pPr>
      <w:bookmarkStart w:id="45" w:name="_Ref109606422"/>
      <w:r w:rsidRPr="0009788D">
        <w:rPr>
          <w:rFonts w:cs="Arial"/>
        </w:rPr>
        <w:t>The Core Network Practices may terminate this Sub-Contract or any affected Sub-Contract Service, with immediate effect, by written notice to the Sub-Contractor if:</w:t>
      </w:r>
      <w:bookmarkEnd w:id="45"/>
      <w:r w:rsidRPr="0009788D">
        <w:rPr>
          <w:rFonts w:cs="Arial"/>
        </w:rPr>
        <w:t xml:space="preserve"> </w:t>
      </w:r>
    </w:p>
    <w:p w14:paraId="491BEB3A" w14:textId="3F128B1B" w:rsidR="00D63AF7" w:rsidRPr="0009788D" w:rsidRDefault="00D63AF7" w:rsidP="0009788D">
      <w:pPr>
        <w:pStyle w:val="Heading3"/>
        <w:spacing w:after="200" w:line="312" w:lineRule="auto"/>
        <w:ind w:right="-327"/>
        <w:rPr>
          <w:rFonts w:cs="Arial"/>
        </w:rPr>
      </w:pPr>
      <w:r w:rsidRPr="0009788D">
        <w:rPr>
          <w:rFonts w:cs="Arial"/>
        </w:rPr>
        <w:t xml:space="preserve">the Sub-Contractor ceases to carry on its business or substantially all of its business; </w:t>
      </w:r>
      <w:r w:rsidR="0080429D" w:rsidRPr="0009788D">
        <w:rPr>
          <w:rFonts w:cs="Arial"/>
        </w:rPr>
        <w:t>or</w:t>
      </w:r>
    </w:p>
    <w:p w14:paraId="76F53B7A" w14:textId="77777777" w:rsidR="00D63AF7" w:rsidRPr="0009788D" w:rsidRDefault="00D63AF7" w:rsidP="0009788D">
      <w:pPr>
        <w:pStyle w:val="Heading3"/>
        <w:spacing w:after="200" w:line="312" w:lineRule="auto"/>
        <w:ind w:right="-327"/>
        <w:rPr>
          <w:rFonts w:cs="Arial"/>
        </w:rPr>
      </w:pPr>
      <w:r w:rsidRPr="0009788D">
        <w:rPr>
          <w:rFonts w:cs="Arial"/>
        </w:rPr>
        <w:lastRenderedPageBreak/>
        <w:t xml:space="preserve">a Sub-Contractor Insolvency Event occurs; or </w:t>
      </w:r>
    </w:p>
    <w:p w14:paraId="1B50E0A0" w14:textId="77777777" w:rsidR="00D63AF7" w:rsidRPr="0009788D" w:rsidRDefault="00D63AF7" w:rsidP="0009788D">
      <w:pPr>
        <w:pStyle w:val="Heading3"/>
        <w:spacing w:after="200" w:line="312" w:lineRule="auto"/>
        <w:ind w:right="-327"/>
        <w:rPr>
          <w:rFonts w:cs="Arial"/>
        </w:rPr>
      </w:pPr>
      <w:r w:rsidRPr="0009788D">
        <w:rPr>
          <w:rFonts w:cs="Arial"/>
        </w:rPr>
        <w:t xml:space="preserve">the Sub-Contractor is in persistent or repetitive breach of any provision of this Sub-Contract; or </w:t>
      </w:r>
    </w:p>
    <w:p w14:paraId="470FEC10" w14:textId="09DD57CC" w:rsidR="00D63AF7" w:rsidRPr="0009788D" w:rsidRDefault="00D63AF7" w:rsidP="0009788D">
      <w:pPr>
        <w:pStyle w:val="Heading3"/>
        <w:spacing w:after="200" w:line="312" w:lineRule="auto"/>
        <w:ind w:right="-327"/>
        <w:rPr>
          <w:rFonts w:cs="Arial"/>
        </w:rPr>
      </w:pPr>
      <w:r w:rsidRPr="0009788D">
        <w:rPr>
          <w:rFonts w:cs="Arial"/>
        </w:rPr>
        <w:t>the Sub-Contractor is in material breach of any provision of this Sub-Contract; or</w:t>
      </w:r>
    </w:p>
    <w:p w14:paraId="6EBEFA2C" w14:textId="18E4C18F" w:rsidR="002B2BB7" w:rsidRPr="0009788D" w:rsidRDefault="00D63AF7" w:rsidP="0009788D">
      <w:pPr>
        <w:pStyle w:val="Heading3"/>
        <w:spacing w:after="200" w:line="312" w:lineRule="auto"/>
        <w:ind w:right="-327"/>
        <w:rPr>
          <w:rFonts w:cs="Arial"/>
          <w:kern w:val="32"/>
        </w:rPr>
      </w:pPr>
      <w:r w:rsidRPr="0009788D">
        <w:rPr>
          <w:rFonts w:cs="Arial"/>
        </w:rPr>
        <w:t xml:space="preserve">the NHS Business Services Authority has notified the Core Network Practices that the Sub-Contractor has, in the opinion of the NHS Business Services Authority, failed in any material respect to comply with its obligations in relation to the NHS Pension Scheme (including those under any </w:t>
      </w:r>
      <w:r w:rsidR="00F57E76" w:rsidRPr="0009788D">
        <w:rPr>
          <w:rFonts w:cs="Arial"/>
        </w:rPr>
        <w:t>Direction Letter/Determination).</w:t>
      </w:r>
    </w:p>
    <w:p w14:paraId="4EE54C30" w14:textId="46A1D635" w:rsidR="002B2BB7" w:rsidRPr="0009788D" w:rsidRDefault="00F57E76" w:rsidP="0009788D">
      <w:pPr>
        <w:pStyle w:val="Heading2"/>
        <w:spacing w:after="200" w:line="312" w:lineRule="auto"/>
        <w:ind w:right="-327"/>
        <w:rPr>
          <w:rFonts w:cs="Arial"/>
        </w:rPr>
      </w:pPr>
      <w:bookmarkStart w:id="46" w:name="_Ref109605778"/>
      <w:r w:rsidRPr="0009788D">
        <w:rPr>
          <w:rFonts w:cs="Arial"/>
        </w:rPr>
        <w:t>Where one or more Core Network Practices but not all Core Network Practices no longer participate in the Network Contract DES or are no longer a party to the Network Agreement, then the Parties expressly agree that, from the date the relevant Core Network Practice no longer participates in the Network Contract DES or is no longer a party to the Network Agreement, that Core Network Practice will be deemed to be removed as a Party from this Sub-Contract. This Sub-Contract will continue in force as between the remaining Core Network Practices and the Sub-Contractor</w:t>
      </w:r>
      <w:r w:rsidR="00137B63" w:rsidRPr="0009788D">
        <w:rPr>
          <w:rFonts w:cs="Arial"/>
        </w:rPr>
        <w:t xml:space="preserve"> unless agreed otherwise by the</w:t>
      </w:r>
      <w:r w:rsidRPr="0009788D">
        <w:rPr>
          <w:rFonts w:cs="Arial"/>
        </w:rPr>
        <w:t xml:space="preserve"> remaining Core Network Practices and the Sub-Contractor.</w:t>
      </w:r>
      <w:bookmarkEnd w:id="46"/>
    </w:p>
    <w:p w14:paraId="58575549" w14:textId="4C9C6E74" w:rsidR="002B2BB7" w:rsidRPr="0009788D" w:rsidRDefault="000D3542" w:rsidP="0009788D">
      <w:pPr>
        <w:pStyle w:val="Heading2"/>
        <w:spacing w:after="200" w:line="312" w:lineRule="auto"/>
        <w:ind w:right="-327"/>
        <w:rPr>
          <w:rFonts w:cs="Arial"/>
        </w:rPr>
      </w:pPr>
      <w:r w:rsidRPr="0009788D">
        <w:rPr>
          <w:rFonts w:cs="Arial"/>
        </w:rPr>
        <w:t xml:space="preserve">As soon as practicable after the date a Core Network Practice is deemed to be removed as a Party from this Sub-Contract pursuant to Clause </w:t>
      </w:r>
      <w:r w:rsidRPr="0009788D">
        <w:rPr>
          <w:rFonts w:cs="Arial"/>
        </w:rPr>
        <w:fldChar w:fldCharType="begin"/>
      </w:r>
      <w:r w:rsidRPr="0009788D">
        <w:rPr>
          <w:rFonts w:cs="Arial"/>
        </w:rPr>
        <w:instrText xml:space="preserve"> REF _Ref109605778 \r \h  \* MERGEFORMAT </w:instrText>
      </w:r>
      <w:r w:rsidRPr="0009788D">
        <w:rPr>
          <w:rFonts w:cs="Arial"/>
        </w:rPr>
      </w:r>
      <w:r w:rsidRPr="0009788D">
        <w:rPr>
          <w:rFonts w:cs="Arial"/>
        </w:rPr>
        <w:fldChar w:fldCharType="separate"/>
      </w:r>
      <w:r w:rsidR="008E24E7" w:rsidRPr="0009788D">
        <w:rPr>
          <w:rFonts w:cs="Arial"/>
        </w:rPr>
        <w:t>13.5</w:t>
      </w:r>
      <w:r w:rsidRPr="0009788D">
        <w:rPr>
          <w:rFonts w:cs="Arial"/>
        </w:rPr>
        <w:fldChar w:fldCharType="end"/>
      </w:r>
      <w:r w:rsidR="00137B63" w:rsidRPr="0009788D">
        <w:rPr>
          <w:rFonts w:cs="Arial"/>
        </w:rPr>
        <w:t>,</w:t>
      </w:r>
      <w:r w:rsidRPr="0009788D">
        <w:rPr>
          <w:rFonts w:cs="Arial"/>
        </w:rPr>
        <w:t xml:space="preserve"> the remaining Core Network Practices and the Sub-Contractor will use best endeavours to</w:t>
      </w:r>
      <w:r w:rsidR="00F57E76" w:rsidRPr="0009788D">
        <w:rPr>
          <w:rFonts w:cs="Arial"/>
        </w:rPr>
        <w:t xml:space="preserve"> ensure that </w:t>
      </w:r>
      <w:r w:rsidRPr="0009788D">
        <w:rPr>
          <w:rFonts w:cs="Arial"/>
        </w:rPr>
        <w:t>this Sub-Contract</w:t>
      </w:r>
      <w:r w:rsidR="00F57E76" w:rsidRPr="0009788D">
        <w:rPr>
          <w:rFonts w:cs="Arial"/>
        </w:rPr>
        <w:t xml:space="preserve"> is updated to remove references to the </w:t>
      </w:r>
      <w:r w:rsidRPr="0009788D">
        <w:rPr>
          <w:rFonts w:cs="Arial"/>
        </w:rPr>
        <w:t>departed Core Network Practice</w:t>
      </w:r>
      <w:r w:rsidR="00F57E76" w:rsidRPr="0009788D">
        <w:rPr>
          <w:rFonts w:cs="Arial"/>
        </w:rPr>
        <w:t xml:space="preserve"> and to reflect any changes to the </w:t>
      </w:r>
      <w:r w:rsidRPr="0009788D">
        <w:rPr>
          <w:rFonts w:cs="Arial"/>
        </w:rPr>
        <w:t>Sub-Contract Summary or Schedules</w:t>
      </w:r>
      <w:r w:rsidR="00F57E76" w:rsidRPr="0009788D">
        <w:rPr>
          <w:rFonts w:cs="Arial"/>
        </w:rPr>
        <w:t xml:space="preserve"> that have been </w:t>
      </w:r>
      <w:r w:rsidRPr="0009788D">
        <w:rPr>
          <w:rFonts w:cs="Arial"/>
        </w:rPr>
        <w:t>agreed</w:t>
      </w:r>
      <w:r w:rsidR="00F57E76" w:rsidRPr="0009788D">
        <w:rPr>
          <w:rFonts w:cs="Arial"/>
        </w:rPr>
        <w:t>.</w:t>
      </w:r>
    </w:p>
    <w:p w14:paraId="50FFF7E7" w14:textId="38DB8E63" w:rsidR="005D32FD" w:rsidRPr="00C50711" w:rsidRDefault="005D32FD" w:rsidP="000C728E">
      <w:pPr>
        <w:pStyle w:val="Simple1"/>
        <w:rPr>
          <w:sz w:val="24"/>
        </w:rPr>
      </w:pPr>
      <w:bookmarkStart w:id="47" w:name="_Ref109633724"/>
      <w:bookmarkStart w:id="48" w:name="_Toc111211950"/>
      <w:r w:rsidRPr="00C50711">
        <w:rPr>
          <w:sz w:val="24"/>
        </w:rPr>
        <w:t>Consequence of termination</w:t>
      </w:r>
      <w:bookmarkEnd w:id="47"/>
      <w:bookmarkEnd w:id="48"/>
    </w:p>
    <w:p w14:paraId="27886BAD" w14:textId="25EC9AAF" w:rsidR="00234656" w:rsidRPr="0009788D" w:rsidRDefault="00234656" w:rsidP="00A04560">
      <w:pPr>
        <w:pStyle w:val="Simple2"/>
      </w:pPr>
      <w:r w:rsidRPr="0009788D">
        <w:t>If, as a result of termination of this Sub-</w:t>
      </w:r>
      <w:proofErr w:type="spellStart"/>
      <w:r w:rsidRPr="0009788D">
        <w:t>Contract or</w:t>
      </w:r>
      <w:proofErr w:type="spellEnd"/>
      <w:r w:rsidRPr="0009788D">
        <w:t xml:space="preserve"> of any Sub-Contract Service following service of notice by the Core Network Practices under Clause </w:t>
      </w:r>
      <w:r w:rsidRPr="0009788D">
        <w:fldChar w:fldCharType="begin"/>
      </w:r>
      <w:r w:rsidRPr="0009788D">
        <w:instrText xml:space="preserve"> REF _Ref109606422 \r \h  \* MERGEFORMAT </w:instrText>
      </w:r>
      <w:r w:rsidRPr="0009788D">
        <w:fldChar w:fldCharType="separate"/>
      </w:r>
      <w:r w:rsidR="008E24E7" w:rsidRPr="0009788D">
        <w:t>13.4</w:t>
      </w:r>
      <w:r w:rsidRPr="0009788D">
        <w:fldChar w:fldCharType="end"/>
      </w:r>
      <w:r w:rsidRPr="0009788D">
        <w:t>, any Core Network Practice procures any terminated Sub-Contract Service from an alternative provider, and the cost of doing so (to the extent reasonable) exceeds the amount that would have been payable to the Sub-Contractor for providing the same Sub-Contract Service, then that Core Network Practice, acting reasonably, will be entitled to recover from the Sub-</w:t>
      </w:r>
      <w:r w:rsidRPr="0009788D">
        <w:lastRenderedPageBreak/>
        <w:t xml:space="preserve">Contractor (in addition to any other sums payable by the Sub-Contractor to the Core Network Practice in respect of that termination) the excess cost and all reasonable related administration costs it incurs (in each case) in respect of the period of 6 months following termination. </w:t>
      </w:r>
    </w:p>
    <w:p w14:paraId="0B4521BE" w14:textId="43CCD6C1" w:rsidR="00234656" w:rsidRPr="0009788D" w:rsidRDefault="00234656" w:rsidP="00A04560">
      <w:pPr>
        <w:pStyle w:val="Simple2"/>
      </w:pPr>
      <w:r w:rsidRPr="0009788D">
        <w:t xml:space="preserve">On or pending expiry or termination of this Sub-Contract or termination of any Sub-Contract Service the Core Network Practices, the Sub-Contractor, and if appropriate any successor provider, will agree a Succession Plan. </w:t>
      </w:r>
    </w:p>
    <w:p w14:paraId="5BE716AD" w14:textId="77777777" w:rsidR="00234656" w:rsidRPr="0009788D" w:rsidRDefault="00234656" w:rsidP="00A04560">
      <w:pPr>
        <w:pStyle w:val="Simple2"/>
      </w:pPr>
      <w:r w:rsidRPr="0009788D">
        <w:t>For a reasonable period before and after termination of this Sub-</w:t>
      </w:r>
      <w:proofErr w:type="spellStart"/>
      <w:r w:rsidRPr="0009788D">
        <w:t>Contract or</w:t>
      </w:r>
      <w:proofErr w:type="spellEnd"/>
      <w:r w:rsidRPr="0009788D">
        <w:t xml:space="preserve"> of any Sub-Contract Service, and where reasonable and appropriate before and after the expiry of this Sub-Contract, the Sub-Contractor must: </w:t>
      </w:r>
    </w:p>
    <w:p w14:paraId="2449B868" w14:textId="77777777" w:rsidR="00C873E7" w:rsidRPr="00C873E7" w:rsidRDefault="00C873E7" w:rsidP="00C873E7">
      <w:pPr>
        <w:pStyle w:val="ListParagraph"/>
        <w:numPr>
          <w:ilvl w:val="0"/>
          <w:numId w:val="25"/>
        </w:numPr>
        <w:tabs>
          <w:tab w:val="left" w:pos="2268"/>
        </w:tabs>
        <w:spacing w:before="200" w:after="60"/>
        <w:outlineLvl w:val="1"/>
        <w:rPr>
          <w:rFonts w:ascii="Arial" w:hAnsi="Arial"/>
          <w:vanish/>
          <w:szCs w:val="22"/>
        </w:rPr>
      </w:pPr>
    </w:p>
    <w:p w14:paraId="36B6E91A" w14:textId="77777777" w:rsidR="00C873E7" w:rsidRPr="00C873E7" w:rsidRDefault="00C873E7" w:rsidP="00C873E7">
      <w:pPr>
        <w:pStyle w:val="ListParagraph"/>
        <w:numPr>
          <w:ilvl w:val="1"/>
          <w:numId w:val="25"/>
        </w:numPr>
        <w:tabs>
          <w:tab w:val="left" w:pos="2268"/>
        </w:tabs>
        <w:spacing w:before="200" w:after="60"/>
        <w:outlineLvl w:val="1"/>
        <w:rPr>
          <w:rFonts w:ascii="Arial" w:hAnsi="Arial"/>
          <w:vanish/>
          <w:szCs w:val="22"/>
        </w:rPr>
      </w:pPr>
    </w:p>
    <w:p w14:paraId="40323855" w14:textId="77777777" w:rsidR="00C873E7" w:rsidRPr="00C873E7" w:rsidRDefault="00C873E7" w:rsidP="00C873E7">
      <w:pPr>
        <w:pStyle w:val="ListParagraph"/>
        <w:numPr>
          <w:ilvl w:val="1"/>
          <w:numId w:val="25"/>
        </w:numPr>
        <w:tabs>
          <w:tab w:val="left" w:pos="2268"/>
        </w:tabs>
        <w:spacing w:before="200" w:after="60"/>
        <w:outlineLvl w:val="1"/>
        <w:rPr>
          <w:rFonts w:ascii="Arial" w:hAnsi="Arial"/>
          <w:vanish/>
          <w:szCs w:val="22"/>
        </w:rPr>
      </w:pPr>
    </w:p>
    <w:p w14:paraId="047D8380" w14:textId="77777777" w:rsidR="00C873E7" w:rsidRPr="00C873E7" w:rsidRDefault="00C873E7" w:rsidP="00C873E7">
      <w:pPr>
        <w:pStyle w:val="ListParagraph"/>
        <w:numPr>
          <w:ilvl w:val="1"/>
          <w:numId w:val="25"/>
        </w:numPr>
        <w:tabs>
          <w:tab w:val="left" w:pos="2268"/>
        </w:tabs>
        <w:spacing w:before="200" w:after="60"/>
        <w:outlineLvl w:val="1"/>
        <w:rPr>
          <w:rFonts w:ascii="Arial" w:hAnsi="Arial"/>
          <w:vanish/>
          <w:szCs w:val="22"/>
        </w:rPr>
      </w:pPr>
    </w:p>
    <w:p w14:paraId="52FABC28" w14:textId="61A7FC0E" w:rsidR="00234656" w:rsidRPr="0009788D" w:rsidRDefault="00234656" w:rsidP="00C873E7">
      <w:pPr>
        <w:pStyle w:val="Heading3"/>
      </w:pPr>
      <w:r w:rsidRPr="0009788D">
        <w:t xml:space="preserve">co-operate fully with the Core Network Practices and any successor provider of the terminated Sub-Contract Services in order to ensure continuity and a smooth transfer of the expired or terminated Sub-Contract Services, and to avoid any inconvenience or any risk to the health and safety of Patients or employees of any Core Network Practice; and </w:t>
      </w:r>
    </w:p>
    <w:p w14:paraId="65B8DB86" w14:textId="1993D2E9" w:rsidR="00234656" w:rsidRPr="0009788D" w:rsidRDefault="00234656" w:rsidP="0009788D">
      <w:pPr>
        <w:pStyle w:val="Heading3"/>
        <w:spacing w:after="200" w:line="312" w:lineRule="auto"/>
        <w:ind w:right="-327"/>
        <w:rPr>
          <w:rFonts w:cs="Arial"/>
        </w:rPr>
      </w:pPr>
      <w:r w:rsidRPr="0009788D">
        <w:rPr>
          <w:rFonts w:cs="Arial"/>
        </w:rPr>
        <w:t xml:space="preserve">at the reasonable cost and reasonable request of any Core Network Practice: </w:t>
      </w:r>
    </w:p>
    <w:p w14:paraId="1376F285" w14:textId="77777777" w:rsidR="00234656" w:rsidRPr="0009788D" w:rsidRDefault="00234656" w:rsidP="004B7F4D">
      <w:pPr>
        <w:pStyle w:val="Simple3"/>
        <w:rPr>
          <w:bCs/>
          <w:kern w:val="32"/>
        </w:rPr>
      </w:pPr>
      <w:r w:rsidRPr="0009788D">
        <w:t xml:space="preserve">promptly provide all reasonable assistance and information to the extent necessary to effect an orderly assumption of the terminated Sub-Contract Services by a successor provider; </w:t>
      </w:r>
    </w:p>
    <w:p w14:paraId="58989A7A" w14:textId="77777777" w:rsidR="00234656" w:rsidRPr="0009788D" w:rsidRDefault="00234656" w:rsidP="004B7F4D">
      <w:pPr>
        <w:pStyle w:val="Simple3"/>
      </w:pPr>
      <w:r w:rsidRPr="0009788D">
        <w:t xml:space="preserve">deliver to the Core Network Practices all materials, papers, documents, and operating manuals owned by the Core Network Practices and used by the Sub-Contractor in the provision of any expired or terminated Sub-Contract Services; and </w:t>
      </w:r>
    </w:p>
    <w:p w14:paraId="01ECF479" w14:textId="77777777" w:rsidR="00234656" w:rsidRPr="0009788D" w:rsidRDefault="00234656" w:rsidP="004B7F4D">
      <w:pPr>
        <w:pStyle w:val="Simple3"/>
      </w:pPr>
      <w:r w:rsidRPr="0009788D">
        <w:t xml:space="preserve">use all reasonable efforts to obtain the consent of third parties to the assignment, novation or termination of existing contracts between the Sub-Contractor and any third party which relate to or are associated with the expired or terminated Sub-Contract Services. </w:t>
      </w:r>
    </w:p>
    <w:p w14:paraId="1DFEC8C5" w14:textId="18C35A4F" w:rsidR="00E67390" w:rsidRPr="0009788D" w:rsidRDefault="00234656" w:rsidP="0009788D">
      <w:pPr>
        <w:pStyle w:val="Heading2"/>
        <w:spacing w:after="200" w:line="312" w:lineRule="auto"/>
        <w:ind w:right="-327"/>
        <w:rPr>
          <w:rFonts w:cs="Arial"/>
        </w:rPr>
      </w:pPr>
      <w:r w:rsidRPr="0009788D">
        <w:rPr>
          <w:rFonts w:cs="Arial"/>
        </w:rPr>
        <w:t xml:space="preserve">On and pending expiry or termination of this </w:t>
      </w:r>
      <w:r w:rsidR="00E67390" w:rsidRPr="0009788D">
        <w:rPr>
          <w:rFonts w:cs="Arial"/>
        </w:rPr>
        <w:t>Sub-</w:t>
      </w:r>
      <w:r w:rsidRPr="0009788D">
        <w:rPr>
          <w:rFonts w:cs="Arial"/>
        </w:rPr>
        <w:t xml:space="preserve">Contract, or </w:t>
      </w:r>
      <w:r w:rsidR="00E67390" w:rsidRPr="0009788D">
        <w:rPr>
          <w:rFonts w:cs="Arial"/>
        </w:rPr>
        <w:t xml:space="preserve">expiry or </w:t>
      </w:r>
      <w:r w:rsidRPr="0009788D">
        <w:rPr>
          <w:rFonts w:cs="Arial"/>
        </w:rPr>
        <w:t xml:space="preserve">termination of any </w:t>
      </w:r>
      <w:r w:rsidR="00E67390" w:rsidRPr="0009788D">
        <w:rPr>
          <w:rFonts w:cs="Arial"/>
        </w:rPr>
        <w:t xml:space="preserve">Sub-Contract </w:t>
      </w:r>
      <w:r w:rsidRPr="0009788D">
        <w:rPr>
          <w:rFonts w:cs="Arial"/>
        </w:rPr>
        <w:t xml:space="preserve">Service, the Parties must: </w:t>
      </w:r>
    </w:p>
    <w:p w14:paraId="5C7D5401" w14:textId="77777777" w:rsidR="00E67390" w:rsidRPr="0009788D" w:rsidRDefault="00234656" w:rsidP="0009788D">
      <w:pPr>
        <w:pStyle w:val="Heading3"/>
        <w:spacing w:after="200" w:line="312" w:lineRule="auto"/>
        <w:ind w:right="-327"/>
        <w:rPr>
          <w:rFonts w:cs="Arial"/>
        </w:rPr>
      </w:pPr>
      <w:r w:rsidRPr="0009788D">
        <w:rPr>
          <w:rFonts w:cs="Arial"/>
        </w:rPr>
        <w:t xml:space="preserve">implement and comply with their respective obligations under the Succession Plan; and </w:t>
      </w:r>
    </w:p>
    <w:p w14:paraId="3099F526" w14:textId="0DF08405" w:rsidR="00E67390" w:rsidRPr="0009788D" w:rsidRDefault="00234656" w:rsidP="0009788D">
      <w:pPr>
        <w:pStyle w:val="Heading3"/>
        <w:spacing w:after="200" w:line="312" w:lineRule="auto"/>
        <w:ind w:right="-327"/>
        <w:rPr>
          <w:rFonts w:cs="Arial"/>
        </w:rPr>
      </w:pPr>
      <w:r w:rsidRPr="0009788D">
        <w:rPr>
          <w:rFonts w:cs="Arial"/>
        </w:rPr>
        <w:lastRenderedPageBreak/>
        <w:t xml:space="preserve">use all reasonable endeavours to minimise any inconvenience caused or likely to be caused to </w:t>
      </w:r>
      <w:r w:rsidR="00E67390" w:rsidRPr="0009788D">
        <w:rPr>
          <w:rFonts w:cs="Arial"/>
        </w:rPr>
        <w:t>Patients</w:t>
      </w:r>
      <w:r w:rsidRPr="0009788D">
        <w:rPr>
          <w:rFonts w:cs="Arial"/>
        </w:rPr>
        <w:t xml:space="preserve"> or prospective </w:t>
      </w:r>
      <w:r w:rsidR="00E67390" w:rsidRPr="0009788D">
        <w:rPr>
          <w:rFonts w:cs="Arial"/>
        </w:rPr>
        <w:t>patients</w:t>
      </w:r>
      <w:r w:rsidRPr="0009788D">
        <w:rPr>
          <w:rFonts w:cs="Arial"/>
        </w:rPr>
        <w:t xml:space="preserve"> as a result of the expiry or termination of this </w:t>
      </w:r>
      <w:r w:rsidR="00E67390" w:rsidRPr="0009788D">
        <w:rPr>
          <w:rFonts w:cs="Arial"/>
        </w:rPr>
        <w:t>Sub-</w:t>
      </w:r>
      <w:r w:rsidRPr="0009788D">
        <w:rPr>
          <w:rFonts w:cs="Arial"/>
        </w:rPr>
        <w:t xml:space="preserve">Contract or any </w:t>
      </w:r>
      <w:r w:rsidR="00E67390" w:rsidRPr="0009788D">
        <w:rPr>
          <w:rFonts w:cs="Arial"/>
        </w:rPr>
        <w:t xml:space="preserve">Sub-Contract </w:t>
      </w:r>
      <w:r w:rsidRPr="0009788D">
        <w:rPr>
          <w:rFonts w:cs="Arial"/>
        </w:rPr>
        <w:t xml:space="preserve">Service. </w:t>
      </w:r>
    </w:p>
    <w:p w14:paraId="17ABCFA9" w14:textId="6D00E501" w:rsidR="00234656" w:rsidRPr="0009788D" w:rsidRDefault="00234656" w:rsidP="0009788D">
      <w:pPr>
        <w:pStyle w:val="Heading2"/>
        <w:spacing w:after="200" w:line="312" w:lineRule="auto"/>
        <w:ind w:right="-327"/>
        <w:rPr>
          <w:rFonts w:cs="Arial"/>
        </w:rPr>
      </w:pPr>
      <w:r w:rsidRPr="0009788D">
        <w:rPr>
          <w:rFonts w:cs="Arial"/>
        </w:rPr>
        <w:t xml:space="preserve">If termination of this </w:t>
      </w:r>
      <w:r w:rsidR="00E67390" w:rsidRPr="0009788D">
        <w:rPr>
          <w:rFonts w:cs="Arial"/>
        </w:rPr>
        <w:t>Sub-</w:t>
      </w:r>
      <w:proofErr w:type="spellStart"/>
      <w:r w:rsidRPr="0009788D">
        <w:rPr>
          <w:rFonts w:cs="Arial"/>
        </w:rPr>
        <w:t>Contract or</w:t>
      </w:r>
      <w:proofErr w:type="spellEnd"/>
      <w:r w:rsidRPr="0009788D">
        <w:rPr>
          <w:rFonts w:cs="Arial"/>
        </w:rPr>
        <w:t xml:space="preserve"> of any </w:t>
      </w:r>
      <w:r w:rsidR="00E67390" w:rsidRPr="0009788D">
        <w:rPr>
          <w:rFonts w:cs="Arial"/>
        </w:rPr>
        <w:t xml:space="preserve">Sub-Contract </w:t>
      </w:r>
      <w:r w:rsidRPr="0009788D">
        <w:rPr>
          <w:rFonts w:cs="Arial"/>
        </w:rPr>
        <w:t xml:space="preserve">Service takes place with immediate effect in accordance with </w:t>
      </w:r>
      <w:r w:rsidR="00E67390" w:rsidRPr="0009788D">
        <w:rPr>
          <w:rFonts w:cs="Arial"/>
        </w:rPr>
        <w:t xml:space="preserve">Clause </w:t>
      </w:r>
      <w:r w:rsidR="00E67390" w:rsidRPr="0009788D">
        <w:rPr>
          <w:rFonts w:cs="Arial"/>
        </w:rPr>
        <w:fldChar w:fldCharType="begin"/>
      </w:r>
      <w:r w:rsidR="00E67390" w:rsidRPr="0009788D">
        <w:rPr>
          <w:rFonts w:cs="Arial"/>
        </w:rPr>
        <w:instrText xml:space="preserve"> REF _Ref108620163 \r \h </w:instrText>
      </w:r>
      <w:r w:rsidR="0009788D" w:rsidRPr="0009788D">
        <w:rPr>
          <w:rFonts w:cs="Arial"/>
        </w:rPr>
        <w:instrText xml:space="preserve"> \* MERGEFORMAT </w:instrText>
      </w:r>
      <w:r w:rsidR="00E67390" w:rsidRPr="0009788D">
        <w:rPr>
          <w:rFonts w:cs="Arial"/>
        </w:rPr>
      </w:r>
      <w:r w:rsidR="00E67390" w:rsidRPr="0009788D">
        <w:rPr>
          <w:rFonts w:cs="Arial"/>
        </w:rPr>
        <w:fldChar w:fldCharType="separate"/>
      </w:r>
      <w:r w:rsidR="008E24E7" w:rsidRPr="0009788D">
        <w:rPr>
          <w:rFonts w:cs="Arial"/>
        </w:rPr>
        <w:t>13</w:t>
      </w:r>
      <w:r w:rsidR="00E67390" w:rsidRPr="0009788D">
        <w:rPr>
          <w:rFonts w:cs="Arial"/>
        </w:rPr>
        <w:fldChar w:fldCharType="end"/>
      </w:r>
      <w:r w:rsidRPr="0009788D">
        <w:rPr>
          <w:rFonts w:cs="Arial"/>
        </w:rPr>
        <w:t xml:space="preserve">, and the </w:t>
      </w:r>
      <w:r w:rsidR="00E67390" w:rsidRPr="0009788D">
        <w:rPr>
          <w:rFonts w:cs="Arial"/>
        </w:rPr>
        <w:t>Sub-Contractor</w:t>
      </w:r>
      <w:r w:rsidRPr="0009788D">
        <w:rPr>
          <w:rFonts w:cs="Arial"/>
        </w:rPr>
        <w:t xml:space="preserve"> is unable or not permitted to continue to provide any affected </w:t>
      </w:r>
      <w:r w:rsidR="00E67390" w:rsidRPr="0009788D">
        <w:rPr>
          <w:rFonts w:cs="Arial"/>
        </w:rPr>
        <w:t xml:space="preserve">Sub-Contract </w:t>
      </w:r>
      <w:r w:rsidRPr="0009788D">
        <w:rPr>
          <w:rFonts w:cs="Arial"/>
        </w:rPr>
        <w:t xml:space="preserve">Service under any Succession Plan, or implement arrangements for the transition to a successor provider, the </w:t>
      </w:r>
      <w:r w:rsidR="00E67390" w:rsidRPr="0009788D">
        <w:rPr>
          <w:rFonts w:cs="Arial"/>
        </w:rPr>
        <w:t>Sub-Contractor</w:t>
      </w:r>
      <w:r w:rsidRPr="0009788D">
        <w:rPr>
          <w:rFonts w:cs="Arial"/>
        </w:rPr>
        <w:t xml:space="preserve"> must co-operate fully with the </w:t>
      </w:r>
      <w:r w:rsidR="00E67390" w:rsidRPr="0009788D">
        <w:rPr>
          <w:rFonts w:cs="Arial"/>
        </w:rPr>
        <w:t>Core Network Practices</w:t>
      </w:r>
      <w:r w:rsidRPr="0009788D">
        <w:rPr>
          <w:rFonts w:cs="Arial"/>
        </w:rPr>
        <w:t xml:space="preserve"> to ensure that</w:t>
      </w:r>
      <w:r w:rsidR="00E67390" w:rsidRPr="0009788D">
        <w:rPr>
          <w:rFonts w:cs="Arial"/>
        </w:rPr>
        <w:t xml:space="preserve"> </w:t>
      </w:r>
      <w:r w:rsidRPr="0009788D">
        <w:rPr>
          <w:rFonts w:cs="Arial"/>
        </w:rPr>
        <w:t xml:space="preserve">any affected </w:t>
      </w:r>
      <w:r w:rsidR="00E67390" w:rsidRPr="0009788D">
        <w:rPr>
          <w:rFonts w:cs="Arial"/>
        </w:rPr>
        <w:t xml:space="preserve">Sub-Contract </w:t>
      </w:r>
      <w:r w:rsidRPr="0009788D">
        <w:rPr>
          <w:rFonts w:cs="Arial"/>
        </w:rPr>
        <w:t>Service is commissioned without dela</w:t>
      </w:r>
      <w:r w:rsidR="00E67390" w:rsidRPr="0009788D">
        <w:rPr>
          <w:rFonts w:cs="Arial"/>
        </w:rPr>
        <w:t xml:space="preserve">y from an alternative provider. </w:t>
      </w:r>
    </w:p>
    <w:p w14:paraId="0E4D2B66" w14:textId="2D96C906" w:rsidR="00A019CC" w:rsidRPr="0009788D" w:rsidRDefault="00A019CC" w:rsidP="0009788D">
      <w:pPr>
        <w:pStyle w:val="Heading2"/>
        <w:spacing w:after="200" w:line="312" w:lineRule="auto"/>
        <w:ind w:right="-327"/>
        <w:rPr>
          <w:rFonts w:cs="Arial"/>
        </w:rPr>
      </w:pPr>
      <w:r w:rsidRPr="0009788D">
        <w:rPr>
          <w:rFonts w:cs="Arial"/>
        </w:rPr>
        <w:t>The Parties will comply with any Exit Ar</w:t>
      </w:r>
      <w:r w:rsidR="008F2476" w:rsidRPr="0009788D">
        <w:rPr>
          <w:rFonts w:cs="Arial"/>
        </w:rPr>
        <w:t>rangements set out in Schedule 4</w:t>
      </w:r>
      <w:r w:rsidRPr="0009788D">
        <w:rPr>
          <w:rFonts w:cs="Arial"/>
        </w:rPr>
        <w:t>.</w:t>
      </w:r>
    </w:p>
    <w:p w14:paraId="001E0778" w14:textId="481CF447" w:rsidR="002B2BB7" w:rsidRPr="00C50711" w:rsidRDefault="002B2BB7" w:rsidP="000C728E">
      <w:pPr>
        <w:pStyle w:val="Simple1"/>
        <w:rPr>
          <w:sz w:val="24"/>
        </w:rPr>
      </w:pPr>
      <w:bookmarkStart w:id="49" w:name="_Ref109607754"/>
      <w:bookmarkStart w:id="50" w:name="_Toc111211951"/>
      <w:bookmarkStart w:id="51" w:name="_Ref108620021"/>
      <w:r w:rsidRPr="00C50711">
        <w:rPr>
          <w:sz w:val="24"/>
        </w:rPr>
        <w:t>Force Majeure</w:t>
      </w:r>
      <w:bookmarkEnd w:id="49"/>
      <w:bookmarkEnd w:id="50"/>
    </w:p>
    <w:p w14:paraId="4FA55964" w14:textId="77777777" w:rsidR="00E67390" w:rsidRPr="0009788D" w:rsidRDefault="00E67390" w:rsidP="00396CFF">
      <w:pPr>
        <w:pStyle w:val="Simple2"/>
      </w:pPr>
      <w:bookmarkStart w:id="52" w:name="_Ref109607598"/>
      <w:r w:rsidRPr="0009788D">
        <w:t>If an Event of Force Majeure occurs, the Affected Party must:</w:t>
      </w:r>
      <w:bookmarkEnd w:id="52"/>
      <w:r w:rsidRPr="0009788D">
        <w:t xml:space="preserve"> </w:t>
      </w:r>
    </w:p>
    <w:p w14:paraId="2941DB4E" w14:textId="77777777" w:rsidR="00396CFF" w:rsidRPr="00396CFF" w:rsidRDefault="00396CFF" w:rsidP="00396CFF">
      <w:pPr>
        <w:pStyle w:val="ListParagraph"/>
        <w:numPr>
          <w:ilvl w:val="0"/>
          <w:numId w:val="25"/>
        </w:numPr>
        <w:tabs>
          <w:tab w:val="left" w:pos="2268"/>
        </w:tabs>
        <w:spacing w:before="200" w:after="60"/>
        <w:outlineLvl w:val="1"/>
        <w:rPr>
          <w:rFonts w:ascii="Arial" w:hAnsi="Arial"/>
          <w:vanish/>
          <w:szCs w:val="22"/>
        </w:rPr>
      </w:pPr>
    </w:p>
    <w:p w14:paraId="558FE9B5" w14:textId="77777777" w:rsidR="00396CFF" w:rsidRPr="00396CFF" w:rsidRDefault="00396CFF" w:rsidP="00396CFF">
      <w:pPr>
        <w:pStyle w:val="ListParagraph"/>
        <w:numPr>
          <w:ilvl w:val="1"/>
          <w:numId w:val="25"/>
        </w:numPr>
        <w:tabs>
          <w:tab w:val="left" w:pos="2268"/>
        </w:tabs>
        <w:spacing w:before="200" w:after="60"/>
        <w:outlineLvl w:val="1"/>
        <w:rPr>
          <w:rFonts w:ascii="Arial" w:hAnsi="Arial"/>
          <w:vanish/>
          <w:szCs w:val="22"/>
        </w:rPr>
      </w:pPr>
    </w:p>
    <w:p w14:paraId="793D9810" w14:textId="5ABB1134" w:rsidR="00E67390" w:rsidRPr="0009788D" w:rsidRDefault="00E67390" w:rsidP="00396CFF">
      <w:pPr>
        <w:pStyle w:val="Heading3"/>
      </w:pPr>
      <w:r w:rsidRPr="0009788D">
        <w:t xml:space="preserve">take all reasonable steps to mitigate the consequences of that event; </w:t>
      </w:r>
    </w:p>
    <w:p w14:paraId="4C38475F" w14:textId="124AE1CA" w:rsidR="00E67390" w:rsidRPr="0009788D" w:rsidRDefault="00E67390" w:rsidP="0009788D">
      <w:pPr>
        <w:pStyle w:val="Heading3"/>
        <w:spacing w:after="200" w:line="312" w:lineRule="auto"/>
        <w:ind w:right="-327"/>
        <w:rPr>
          <w:rFonts w:cs="Arial"/>
        </w:rPr>
      </w:pPr>
      <w:r w:rsidRPr="0009788D">
        <w:rPr>
          <w:rFonts w:cs="Arial"/>
        </w:rPr>
        <w:t xml:space="preserve">resume performance of its obligations as soon as practicable; and </w:t>
      </w:r>
    </w:p>
    <w:p w14:paraId="56D8AAFA" w14:textId="6E076922" w:rsidR="00E67390" w:rsidRPr="0009788D" w:rsidRDefault="00E67390" w:rsidP="0009788D">
      <w:pPr>
        <w:pStyle w:val="Heading3"/>
        <w:spacing w:after="200" w:line="312" w:lineRule="auto"/>
        <w:ind w:right="-327"/>
        <w:rPr>
          <w:rFonts w:cs="Arial"/>
        </w:rPr>
      </w:pPr>
      <w:r w:rsidRPr="0009788D">
        <w:rPr>
          <w:rFonts w:cs="Arial"/>
        </w:rPr>
        <w:t xml:space="preserve">use all reasonable efforts to remedy its failure to perform its obligations under this Sub-Contract. </w:t>
      </w:r>
    </w:p>
    <w:p w14:paraId="361D1DBC" w14:textId="4D18445B" w:rsidR="00E67390" w:rsidRPr="0009788D" w:rsidRDefault="00E67390" w:rsidP="0009788D">
      <w:pPr>
        <w:pStyle w:val="Heading2"/>
        <w:spacing w:after="200" w:line="312" w:lineRule="auto"/>
        <w:ind w:right="-327"/>
        <w:rPr>
          <w:rFonts w:cs="Arial"/>
        </w:rPr>
      </w:pPr>
      <w:bookmarkStart w:id="53" w:name="_Ref109607608"/>
      <w:r w:rsidRPr="0009788D">
        <w:rPr>
          <w:rFonts w:cs="Arial"/>
        </w:rPr>
        <w:t xml:space="preserve">The Affected Party must serve an initial written notice on the other Parties immediately when it becomes aware of the Event of Force Majeure. This initial notice must give sufficient detail to identify the Event of Force Majeure within a further </w:t>
      </w:r>
      <w:r w:rsidR="00BF3299" w:rsidRPr="0009788D">
        <w:rPr>
          <w:rFonts w:cs="Arial"/>
        </w:rPr>
        <w:t>five (</w:t>
      </w:r>
      <w:r w:rsidRPr="0009788D">
        <w:rPr>
          <w:rFonts w:cs="Arial"/>
        </w:rPr>
        <w:t>5</w:t>
      </w:r>
      <w:r w:rsidR="00BF3299" w:rsidRPr="0009788D">
        <w:rPr>
          <w:rFonts w:cs="Arial"/>
        </w:rPr>
        <w:t>)</w:t>
      </w:r>
      <w:r w:rsidRPr="0009788D">
        <w:rPr>
          <w:rFonts w:cs="Arial"/>
        </w:rPr>
        <w:t xml:space="preserve"> </w:t>
      </w:r>
      <w:r w:rsidR="00BF3299" w:rsidRPr="0009788D">
        <w:rPr>
          <w:rFonts w:cs="Arial"/>
        </w:rPr>
        <w:t>Working</w:t>
      </w:r>
      <w:r w:rsidRPr="0009788D">
        <w:rPr>
          <w:rFonts w:cs="Arial"/>
        </w:rPr>
        <w:t xml:space="preserve"> Days. This more detailed notice must contain all relevant information as is available, including the effect of the Event of Force Majeure, the mitigating action being taken and an estimate of the period of time required to overcome the event and resume full delivery of </w:t>
      </w:r>
      <w:r w:rsidR="00BF3299" w:rsidRPr="0009788D">
        <w:rPr>
          <w:rFonts w:cs="Arial"/>
        </w:rPr>
        <w:t xml:space="preserve">Sub-Contract </w:t>
      </w:r>
      <w:r w:rsidRPr="0009788D">
        <w:rPr>
          <w:rFonts w:cs="Arial"/>
        </w:rPr>
        <w:t>Services.</w:t>
      </w:r>
      <w:bookmarkEnd w:id="53"/>
      <w:r w:rsidRPr="0009788D">
        <w:rPr>
          <w:rFonts w:cs="Arial"/>
        </w:rPr>
        <w:t xml:space="preserve"> </w:t>
      </w:r>
    </w:p>
    <w:p w14:paraId="1EED47BF" w14:textId="7A63BDAA" w:rsidR="00E67390" w:rsidRPr="0009788D" w:rsidRDefault="00E67390" w:rsidP="0009788D">
      <w:pPr>
        <w:pStyle w:val="Heading2"/>
        <w:spacing w:after="200" w:line="312" w:lineRule="auto"/>
        <w:ind w:right="-327"/>
        <w:rPr>
          <w:rFonts w:cs="Arial"/>
        </w:rPr>
      </w:pPr>
      <w:r w:rsidRPr="0009788D">
        <w:rPr>
          <w:rFonts w:cs="Arial"/>
        </w:rPr>
        <w:t xml:space="preserve">If it has complied with its obligations under </w:t>
      </w:r>
      <w:r w:rsidR="00BF3299" w:rsidRPr="0009788D">
        <w:rPr>
          <w:rFonts w:cs="Arial"/>
        </w:rPr>
        <w:t xml:space="preserve">Clauses </w:t>
      </w:r>
      <w:r w:rsidR="00BF3299" w:rsidRPr="0009788D">
        <w:rPr>
          <w:rFonts w:cs="Arial"/>
        </w:rPr>
        <w:fldChar w:fldCharType="begin"/>
      </w:r>
      <w:r w:rsidR="00BF3299" w:rsidRPr="0009788D">
        <w:rPr>
          <w:rFonts w:cs="Arial"/>
        </w:rPr>
        <w:instrText xml:space="preserve"> REF _Ref109607598 \r \h </w:instrText>
      </w:r>
      <w:r w:rsidR="0009788D" w:rsidRPr="0009788D">
        <w:rPr>
          <w:rFonts w:cs="Arial"/>
        </w:rPr>
        <w:instrText xml:space="preserve"> \* MERGEFORMAT </w:instrText>
      </w:r>
      <w:r w:rsidR="00BF3299" w:rsidRPr="0009788D">
        <w:rPr>
          <w:rFonts w:cs="Arial"/>
        </w:rPr>
      </w:r>
      <w:r w:rsidR="00BF3299" w:rsidRPr="0009788D">
        <w:rPr>
          <w:rFonts w:cs="Arial"/>
        </w:rPr>
        <w:fldChar w:fldCharType="separate"/>
      </w:r>
      <w:r w:rsidR="008E24E7" w:rsidRPr="0009788D">
        <w:rPr>
          <w:rFonts w:cs="Arial"/>
        </w:rPr>
        <w:t>15.1</w:t>
      </w:r>
      <w:r w:rsidR="00BF3299" w:rsidRPr="0009788D">
        <w:rPr>
          <w:rFonts w:cs="Arial"/>
        </w:rPr>
        <w:fldChar w:fldCharType="end"/>
      </w:r>
      <w:r w:rsidR="00BF3299" w:rsidRPr="0009788D">
        <w:rPr>
          <w:rFonts w:cs="Arial"/>
        </w:rPr>
        <w:t xml:space="preserve"> and </w:t>
      </w:r>
      <w:r w:rsidR="00BF3299" w:rsidRPr="0009788D">
        <w:rPr>
          <w:rFonts w:cs="Arial"/>
        </w:rPr>
        <w:fldChar w:fldCharType="begin"/>
      </w:r>
      <w:r w:rsidR="00BF3299" w:rsidRPr="0009788D">
        <w:rPr>
          <w:rFonts w:cs="Arial"/>
        </w:rPr>
        <w:instrText xml:space="preserve"> REF _Ref109607608 \r \h </w:instrText>
      </w:r>
      <w:r w:rsidR="0009788D" w:rsidRPr="0009788D">
        <w:rPr>
          <w:rFonts w:cs="Arial"/>
        </w:rPr>
        <w:instrText xml:space="preserve"> \* MERGEFORMAT </w:instrText>
      </w:r>
      <w:r w:rsidR="00BF3299" w:rsidRPr="0009788D">
        <w:rPr>
          <w:rFonts w:cs="Arial"/>
        </w:rPr>
      </w:r>
      <w:r w:rsidR="00BF3299" w:rsidRPr="0009788D">
        <w:rPr>
          <w:rFonts w:cs="Arial"/>
        </w:rPr>
        <w:fldChar w:fldCharType="separate"/>
      </w:r>
      <w:r w:rsidR="008E24E7" w:rsidRPr="0009788D">
        <w:rPr>
          <w:rFonts w:cs="Arial"/>
        </w:rPr>
        <w:t>15.2</w:t>
      </w:r>
      <w:r w:rsidR="00BF3299" w:rsidRPr="0009788D">
        <w:rPr>
          <w:rFonts w:cs="Arial"/>
        </w:rPr>
        <w:fldChar w:fldCharType="end"/>
      </w:r>
      <w:r w:rsidRPr="0009788D">
        <w:rPr>
          <w:rFonts w:cs="Arial"/>
        </w:rPr>
        <w:t xml:space="preserve">, the Affected Party will be relieved from liability under this </w:t>
      </w:r>
      <w:r w:rsidR="00BF3299" w:rsidRPr="0009788D">
        <w:rPr>
          <w:rFonts w:cs="Arial"/>
        </w:rPr>
        <w:t>Sub-</w:t>
      </w:r>
      <w:r w:rsidRPr="0009788D">
        <w:rPr>
          <w:rFonts w:cs="Arial"/>
        </w:rPr>
        <w:t xml:space="preserve">Contract if and to the extent that it is not able to perform its obligations under this </w:t>
      </w:r>
      <w:r w:rsidR="00BF3299" w:rsidRPr="0009788D">
        <w:rPr>
          <w:rFonts w:cs="Arial"/>
        </w:rPr>
        <w:t>Sub-</w:t>
      </w:r>
      <w:r w:rsidRPr="0009788D">
        <w:rPr>
          <w:rFonts w:cs="Arial"/>
        </w:rPr>
        <w:t xml:space="preserve">Contract due to the Event of Force Majeure. </w:t>
      </w:r>
    </w:p>
    <w:p w14:paraId="02B5E8E6" w14:textId="66E87D5B" w:rsidR="005D32FD" w:rsidRPr="00C50711" w:rsidRDefault="005D32FD" w:rsidP="000C728E">
      <w:pPr>
        <w:pStyle w:val="Simple1"/>
        <w:rPr>
          <w:sz w:val="24"/>
        </w:rPr>
      </w:pPr>
      <w:bookmarkStart w:id="54" w:name="_Toc111211952"/>
      <w:r w:rsidRPr="00C50711">
        <w:rPr>
          <w:sz w:val="24"/>
        </w:rPr>
        <w:t>Variation</w:t>
      </w:r>
      <w:bookmarkEnd w:id="51"/>
      <w:bookmarkEnd w:id="54"/>
    </w:p>
    <w:p w14:paraId="2A5B777D" w14:textId="5F701566" w:rsidR="00F654CD" w:rsidRPr="0009788D" w:rsidRDefault="00320EE9" w:rsidP="00396CFF">
      <w:pPr>
        <w:pStyle w:val="Simple2"/>
      </w:pPr>
      <w:r w:rsidRPr="0009788D">
        <w:t xml:space="preserve">Subject to Clause </w:t>
      </w:r>
      <w:r w:rsidRPr="0009788D">
        <w:fldChar w:fldCharType="begin"/>
      </w:r>
      <w:r w:rsidRPr="0009788D">
        <w:instrText xml:space="preserve"> REF _Ref108620929 \r \h </w:instrText>
      </w:r>
      <w:r w:rsidR="0009788D" w:rsidRPr="0009788D">
        <w:instrText xml:space="preserve"> \* MERGEFORMAT </w:instrText>
      </w:r>
      <w:r w:rsidRPr="0009788D">
        <w:fldChar w:fldCharType="separate"/>
      </w:r>
      <w:r w:rsidR="008E24E7" w:rsidRPr="0009788D">
        <w:t>16.2</w:t>
      </w:r>
      <w:r w:rsidRPr="0009788D">
        <w:fldChar w:fldCharType="end"/>
      </w:r>
      <w:r w:rsidRPr="0009788D">
        <w:t>, n</w:t>
      </w:r>
      <w:r w:rsidR="00AF360D" w:rsidRPr="0009788D">
        <w:t>o variation of this Sub-Contract shall be effective unless it is in writing and signed by all the Parties.</w:t>
      </w:r>
    </w:p>
    <w:p w14:paraId="67A7EA2D" w14:textId="4DD2231B" w:rsidR="00320EE9" w:rsidRPr="0009788D" w:rsidRDefault="00042B1C" w:rsidP="00396CFF">
      <w:pPr>
        <w:pStyle w:val="Simple2"/>
      </w:pPr>
      <w:bookmarkStart w:id="55" w:name="_Ref108621187"/>
      <w:bookmarkStart w:id="56" w:name="_Ref108620929"/>
      <w:r w:rsidRPr="0009788D">
        <w:lastRenderedPageBreak/>
        <w:t xml:space="preserve">The </w:t>
      </w:r>
      <w:r w:rsidR="00320EE9" w:rsidRPr="0009788D">
        <w:t xml:space="preserve">Core Network Practices may vary this Sub-Contract, including but not limited to the Sub-Contract Conditions, </w:t>
      </w:r>
      <w:r w:rsidRPr="0009788D">
        <w:t xml:space="preserve">without the </w:t>
      </w:r>
      <w:r w:rsidR="00320EE9" w:rsidRPr="0009788D">
        <w:t>Sub-</w:t>
      </w:r>
      <w:r w:rsidRPr="0009788D">
        <w:t xml:space="preserve">Contractor’s consent so as to comply with the </w:t>
      </w:r>
      <w:r w:rsidR="00320EE9" w:rsidRPr="0009788D">
        <w:t>NHS Act 2006, the Health and Social Care 201</w:t>
      </w:r>
      <w:r w:rsidR="00FD77E0" w:rsidRPr="0009788D">
        <w:t>2, the Health and Care Act 2022</w:t>
      </w:r>
      <w:r w:rsidRPr="0009788D">
        <w:t>, any regulati</w:t>
      </w:r>
      <w:r w:rsidR="00664539" w:rsidRPr="0009788D">
        <w:t>ons made pursuant to those Acts and</w:t>
      </w:r>
      <w:r w:rsidRPr="0009788D">
        <w:t xml:space="preserve"> any direction given by the Secretary of State pursuant to those Acts where </w:t>
      </w:r>
      <w:r w:rsidR="00320EE9" w:rsidRPr="0009788D">
        <w:t>the Core Network Practices</w:t>
      </w:r>
      <w:r w:rsidRPr="0009788D">
        <w:t>:</w:t>
      </w:r>
      <w:bookmarkEnd w:id="55"/>
      <w:r w:rsidRPr="0009788D">
        <w:t xml:space="preserve"> </w:t>
      </w:r>
    </w:p>
    <w:p w14:paraId="21F386FE" w14:textId="77777777" w:rsidR="00396CFF" w:rsidRPr="00396CFF" w:rsidRDefault="00396CFF" w:rsidP="00396CFF">
      <w:pPr>
        <w:pStyle w:val="ListParagraph"/>
        <w:numPr>
          <w:ilvl w:val="0"/>
          <w:numId w:val="25"/>
        </w:numPr>
        <w:tabs>
          <w:tab w:val="left" w:pos="2268"/>
        </w:tabs>
        <w:spacing w:before="200" w:after="60"/>
        <w:outlineLvl w:val="1"/>
        <w:rPr>
          <w:rFonts w:ascii="Arial" w:hAnsi="Arial"/>
          <w:vanish/>
          <w:szCs w:val="22"/>
        </w:rPr>
      </w:pPr>
    </w:p>
    <w:p w14:paraId="7D267AC1" w14:textId="77777777" w:rsidR="00396CFF" w:rsidRPr="00396CFF" w:rsidRDefault="00396CFF" w:rsidP="00396CFF">
      <w:pPr>
        <w:pStyle w:val="ListParagraph"/>
        <w:numPr>
          <w:ilvl w:val="1"/>
          <w:numId w:val="25"/>
        </w:numPr>
        <w:tabs>
          <w:tab w:val="left" w:pos="2268"/>
        </w:tabs>
        <w:spacing w:before="200" w:after="60"/>
        <w:outlineLvl w:val="1"/>
        <w:rPr>
          <w:rFonts w:ascii="Arial" w:hAnsi="Arial"/>
          <w:vanish/>
          <w:szCs w:val="22"/>
        </w:rPr>
      </w:pPr>
    </w:p>
    <w:p w14:paraId="62C62534" w14:textId="77777777" w:rsidR="00396CFF" w:rsidRPr="00396CFF" w:rsidRDefault="00396CFF" w:rsidP="00396CFF">
      <w:pPr>
        <w:pStyle w:val="ListParagraph"/>
        <w:numPr>
          <w:ilvl w:val="1"/>
          <w:numId w:val="25"/>
        </w:numPr>
        <w:tabs>
          <w:tab w:val="left" w:pos="2268"/>
        </w:tabs>
        <w:spacing w:before="200" w:after="60"/>
        <w:outlineLvl w:val="1"/>
        <w:rPr>
          <w:rFonts w:ascii="Arial" w:hAnsi="Arial"/>
          <w:vanish/>
          <w:szCs w:val="22"/>
        </w:rPr>
      </w:pPr>
    </w:p>
    <w:p w14:paraId="5C3F35BF" w14:textId="4840388C" w:rsidR="00320EE9" w:rsidRPr="0009788D" w:rsidRDefault="00320EE9" w:rsidP="00396CFF">
      <w:pPr>
        <w:pStyle w:val="Heading3"/>
      </w:pPr>
      <w:r w:rsidRPr="0009788D">
        <w:t>are</w:t>
      </w:r>
      <w:r w:rsidR="00042B1C" w:rsidRPr="0009788D">
        <w:t xml:space="preserve"> reasonably satisfied t</w:t>
      </w:r>
      <w:r w:rsidRPr="0009788D">
        <w:t>hat it is necessary to vary this Sub-</w:t>
      </w:r>
      <w:r w:rsidR="00042B1C" w:rsidRPr="0009788D">
        <w:t xml:space="preserve">Contract in order so to comply; and </w:t>
      </w:r>
    </w:p>
    <w:p w14:paraId="1711AA57" w14:textId="77777777" w:rsidR="00320EE9" w:rsidRPr="0009788D" w:rsidRDefault="00320EE9" w:rsidP="0009788D">
      <w:pPr>
        <w:pStyle w:val="Heading3"/>
        <w:spacing w:after="200" w:line="312" w:lineRule="auto"/>
        <w:ind w:right="-327"/>
        <w:rPr>
          <w:rFonts w:cs="Arial"/>
        </w:rPr>
      </w:pPr>
      <w:bookmarkStart w:id="57" w:name="_Ref108621114"/>
      <w:r w:rsidRPr="0009788D">
        <w:rPr>
          <w:rFonts w:cs="Arial"/>
        </w:rPr>
        <w:t>notify</w:t>
      </w:r>
      <w:r w:rsidR="00042B1C" w:rsidRPr="0009788D">
        <w:rPr>
          <w:rFonts w:cs="Arial"/>
        </w:rPr>
        <w:t xml:space="preserve"> the </w:t>
      </w:r>
      <w:r w:rsidRPr="0009788D">
        <w:rPr>
          <w:rFonts w:cs="Arial"/>
        </w:rPr>
        <w:t>Sub-</w:t>
      </w:r>
      <w:r w:rsidR="00042B1C" w:rsidRPr="0009788D">
        <w:rPr>
          <w:rFonts w:cs="Arial"/>
        </w:rPr>
        <w:t>Contractor in writing of the wording of the proposed variation and the date upon which that variation is to take effect.</w:t>
      </w:r>
      <w:bookmarkEnd w:id="57"/>
      <w:r w:rsidR="00042B1C" w:rsidRPr="0009788D">
        <w:rPr>
          <w:rFonts w:cs="Arial"/>
        </w:rPr>
        <w:t xml:space="preserve"> </w:t>
      </w:r>
    </w:p>
    <w:p w14:paraId="14DB41B6" w14:textId="69F1C098" w:rsidR="00320EE9" w:rsidRPr="0009788D" w:rsidRDefault="00320EE9" w:rsidP="00396CFF">
      <w:pPr>
        <w:pStyle w:val="Simple2"/>
      </w:pPr>
      <w:r w:rsidRPr="0009788D">
        <w:t>W</w:t>
      </w:r>
      <w:r w:rsidR="00042B1C" w:rsidRPr="0009788D">
        <w:t>here any variation is imposed under Clause</w:t>
      </w:r>
      <w:r w:rsidRPr="0009788D">
        <w:t xml:space="preserve"> </w:t>
      </w:r>
      <w:r w:rsidRPr="0009788D">
        <w:fldChar w:fldCharType="begin"/>
      </w:r>
      <w:r w:rsidRPr="0009788D">
        <w:instrText xml:space="preserve"> REF _Ref108621187 \r \h </w:instrText>
      </w:r>
      <w:r w:rsidR="0009788D" w:rsidRPr="0009788D">
        <w:instrText xml:space="preserve"> \* MERGEFORMAT </w:instrText>
      </w:r>
      <w:r w:rsidRPr="0009788D">
        <w:fldChar w:fldCharType="separate"/>
      </w:r>
      <w:r w:rsidR="008E24E7" w:rsidRPr="0009788D">
        <w:t>16.2</w:t>
      </w:r>
      <w:r w:rsidRPr="0009788D">
        <w:fldChar w:fldCharType="end"/>
      </w:r>
      <w:r w:rsidR="00042B1C" w:rsidRPr="0009788D">
        <w:t xml:space="preserve">, the </w:t>
      </w:r>
      <w:r w:rsidRPr="0009788D">
        <w:t>Parties</w:t>
      </w:r>
      <w:r w:rsidR="00042B1C" w:rsidRPr="0009788D">
        <w:t xml:space="preserve"> shall </w:t>
      </w:r>
      <w:r w:rsidRPr="0009788D">
        <w:t xml:space="preserve">meet to discuss whether </w:t>
      </w:r>
      <w:r w:rsidR="00042B1C" w:rsidRPr="0009788D">
        <w:t xml:space="preserve">any variation to the </w:t>
      </w:r>
      <w:r w:rsidR="00075F54" w:rsidRPr="0009788D">
        <w:t>payments</w:t>
      </w:r>
      <w:r w:rsidR="00042B1C" w:rsidRPr="0009788D">
        <w:t xml:space="preserve"> </w:t>
      </w:r>
      <w:r w:rsidRPr="0009788D">
        <w:t xml:space="preserve">is necessary </w:t>
      </w:r>
      <w:r w:rsidR="00042B1C" w:rsidRPr="0009788D">
        <w:t xml:space="preserve">consequent upon the variation to the </w:t>
      </w:r>
      <w:r w:rsidRPr="0009788D">
        <w:t>Sub-</w:t>
      </w:r>
      <w:r w:rsidR="00042B1C" w:rsidRPr="0009788D">
        <w:t xml:space="preserve">Contract, and in default of agreement </w:t>
      </w:r>
      <w:r w:rsidR="00FD77E0" w:rsidRPr="0009788D">
        <w:t>a</w:t>
      </w:r>
      <w:r w:rsidR="00042B1C" w:rsidRPr="0009788D">
        <w:t xml:space="preserve"> Dispute may be referred to the Dispute Resolution Procedure</w:t>
      </w:r>
      <w:r w:rsidRPr="0009788D">
        <w:t>.</w:t>
      </w:r>
    </w:p>
    <w:bookmarkEnd w:id="56"/>
    <w:p w14:paraId="2386F3A5" w14:textId="7BB99C5E" w:rsidR="00D85BE6" w:rsidRPr="0009788D" w:rsidRDefault="00D85BE6" w:rsidP="00396CFF">
      <w:pPr>
        <w:pStyle w:val="Simple2"/>
      </w:pPr>
      <w:r w:rsidRPr="0009788D">
        <w:t>The Sub-Contractor must:</w:t>
      </w:r>
    </w:p>
    <w:p w14:paraId="5B7AF606" w14:textId="77777777" w:rsidR="00396CFF" w:rsidRPr="00396CFF" w:rsidRDefault="00396CFF" w:rsidP="00396CFF">
      <w:pPr>
        <w:pStyle w:val="ListParagraph"/>
        <w:numPr>
          <w:ilvl w:val="1"/>
          <w:numId w:val="25"/>
        </w:numPr>
        <w:tabs>
          <w:tab w:val="left" w:pos="2268"/>
        </w:tabs>
        <w:spacing w:before="200" w:after="60"/>
        <w:outlineLvl w:val="1"/>
        <w:rPr>
          <w:rFonts w:ascii="Arial" w:hAnsi="Arial"/>
          <w:vanish/>
          <w:szCs w:val="22"/>
        </w:rPr>
      </w:pPr>
    </w:p>
    <w:p w14:paraId="1E6ABADA" w14:textId="77777777" w:rsidR="00396CFF" w:rsidRPr="00396CFF" w:rsidRDefault="00396CFF" w:rsidP="00396CFF">
      <w:pPr>
        <w:pStyle w:val="ListParagraph"/>
        <w:numPr>
          <w:ilvl w:val="1"/>
          <w:numId w:val="25"/>
        </w:numPr>
        <w:tabs>
          <w:tab w:val="left" w:pos="2268"/>
        </w:tabs>
        <w:spacing w:before="200" w:after="60"/>
        <w:outlineLvl w:val="1"/>
        <w:rPr>
          <w:rFonts w:ascii="Arial" w:hAnsi="Arial"/>
          <w:vanish/>
          <w:szCs w:val="22"/>
        </w:rPr>
      </w:pPr>
    </w:p>
    <w:p w14:paraId="2B9DF5BA" w14:textId="173D1C13" w:rsidR="00D85BE6" w:rsidRPr="0009788D" w:rsidRDefault="00D85BE6" w:rsidP="00396CFF">
      <w:pPr>
        <w:pStyle w:val="Heading3"/>
      </w:pPr>
      <w:r w:rsidRPr="0009788D">
        <w:t>not seek to vary any element of this Sub-Contract where it relates to a similar provision in the GP Contract which cannot be varied unless the variation is essential to the delivery of the Sub-Contract Services;</w:t>
      </w:r>
    </w:p>
    <w:p w14:paraId="06CE42FB" w14:textId="234D7025" w:rsidR="00D85BE6" w:rsidRPr="0009788D" w:rsidRDefault="00D85BE6" w:rsidP="0009788D">
      <w:pPr>
        <w:pStyle w:val="Heading3"/>
        <w:spacing w:after="200" w:line="312" w:lineRule="auto"/>
        <w:ind w:right="-327"/>
        <w:rPr>
          <w:rFonts w:cs="Arial"/>
        </w:rPr>
      </w:pPr>
      <w:r w:rsidRPr="0009788D">
        <w:rPr>
          <w:rFonts w:cs="Arial"/>
        </w:rPr>
        <w:t>in proposing a variation, have regard to the Core Network Providers’ position under the GP Contracts;</w:t>
      </w:r>
    </w:p>
    <w:p w14:paraId="31EC4591" w14:textId="5F651541" w:rsidR="00D85BE6" w:rsidRPr="0009788D" w:rsidRDefault="00D85BE6" w:rsidP="0009788D">
      <w:pPr>
        <w:pStyle w:val="Heading3"/>
        <w:spacing w:after="200" w:line="312" w:lineRule="auto"/>
        <w:ind w:right="-327"/>
        <w:rPr>
          <w:rFonts w:cs="Arial"/>
        </w:rPr>
      </w:pPr>
      <w:r w:rsidRPr="0009788D">
        <w:rPr>
          <w:rFonts w:cs="Arial"/>
        </w:rPr>
        <w:t>where any variation is proposed to any GP Contract and that variation impacts on the Sub-Contract Services, provide the Core Network Practices with all information they reasonably require within the timescales requested by the Core Network Practices to enable the Core Network Practices to liaise with the Commissioner; and</w:t>
      </w:r>
    </w:p>
    <w:p w14:paraId="74057A4F" w14:textId="4E4F38E0" w:rsidR="0009788D" w:rsidRPr="00DD32AF" w:rsidRDefault="00D85BE6" w:rsidP="00675C7A">
      <w:pPr>
        <w:pStyle w:val="Heading3"/>
        <w:spacing w:after="200" w:line="312" w:lineRule="auto"/>
        <w:ind w:right="-327"/>
        <w:rPr>
          <w:rFonts w:cs="Arial"/>
        </w:rPr>
      </w:pPr>
      <w:r w:rsidRPr="0009788D">
        <w:rPr>
          <w:rFonts w:cs="Arial"/>
        </w:rPr>
        <w:t>use all reasonable endeavours to ensure the Core Network Practices are able to fulfil their obligations under the GP Contracts to the extent any proposed variation relates to the Sub-Contract Services.</w:t>
      </w:r>
    </w:p>
    <w:p w14:paraId="62380EA8" w14:textId="63491B0B" w:rsidR="008E380F" w:rsidRPr="00C50711" w:rsidRDefault="008E380F" w:rsidP="000C728E">
      <w:pPr>
        <w:pStyle w:val="Simple1"/>
        <w:rPr>
          <w:sz w:val="24"/>
        </w:rPr>
      </w:pPr>
      <w:bookmarkStart w:id="58" w:name="_Toc111211953"/>
      <w:r w:rsidRPr="00C50711">
        <w:rPr>
          <w:sz w:val="24"/>
        </w:rPr>
        <w:t>Warranties</w:t>
      </w:r>
      <w:bookmarkEnd w:id="58"/>
    </w:p>
    <w:p w14:paraId="28AF1C10" w14:textId="77777777" w:rsidR="00C63408" w:rsidRPr="0009788D" w:rsidRDefault="00C63408" w:rsidP="00396CFF">
      <w:pPr>
        <w:pStyle w:val="Simple2"/>
      </w:pPr>
      <w:r w:rsidRPr="0009788D">
        <w:t xml:space="preserve">Each of the Parties warrants that it has power to enter into this Sub-Contract and has obtained any necessary approvals to do so. </w:t>
      </w:r>
    </w:p>
    <w:p w14:paraId="069F6B76" w14:textId="30B37DFC" w:rsidR="00C63408" w:rsidRPr="0009788D" w:rsidRDefault="00C63408" w:rsidP="00396CFF">
      <w:pPr>
        <w:pStyle w:val="Simple2"/>
      </w:pPr>
      <w:r w:rsidRPr="0009788D">
        <w:lastRenderedPageBreak/>
        <w:t xml:space="preserve">The Sub-Contractor warrants that it has received from the Core Network Practices, and has reviewed and understands, the GP Contracts to the extent that they are relevant to the provision of Sub-Contract Services pursuant to this Sub-Contract. </w:t>
      </w:r>
    </w:p>
    <w:p w14:paraId="1ED54E0E" w14:textId="33613D9C" w:rsidR="008E380F" w:rsidRPr="00C50711" w:rsidRDefault="008E380F" w:rsidP="000C728E">
      <w:pPr>
        <w:pStyle w:val="Simple1"/>
        <w:rPr>
          <w:sz w:val="24"/>
        </w:rPr>
      </w:pPr>
      <w:bookmarkStart w:id="59" w:name="_Toc111211954"/>
      <w:r w:rsidRPr="00C50711">
        <w:rPr>
          <w:sz w:val="24"/>
        </w:rPr>
        <w:t>I</w:t>
      </w:r>
      <w:r w:rsidR="00DC7999" w:rsidRPr="00C50711">
        <w:rPr>
          <w:sz w:val="24"/>
        </w:rPr>
        <w:t xml:space="preserve">ntellectual </w:t>
      </w:r>
      <w:r w:rsidRPr="00C50711">
        <w:rPr>
          <w:sz w:val="24"/>
        </w:rPr>
        <w:t>P</w:t>
      </w:r>
      <w:r w:rsidR="00DC7999" w:rsidRPr="00C50711">
        <w:rPr>
          <w:sz w:val="24"/>
        </w:rPr>
        <w:t>roperty</w:t>
      </w:r>
      <w:bookmarkEnd w:id="59"/>
    </w:p>
    <w:p w14:paraId="3C22C547" w14:textId="77777777" w:rsidR="00320EE9" w:rsidRPr="0009788D" w:rsidRDefault="00320EE9" w:rsidP="00396CFF">
      <w:pPr>
        <w:pStyle w:val="Simple2"/>
      </w:pPr>
      <w:r w:rsidRPr="0009788D">
        <w:t xml:space="preserve">Except as set out expressly in this Sub-Contract no Party will acquire the IPR of any other Party. </w:t>
      </w:r>
    </w:p>
    <w:p w14:paraId="48917967" w14:textId="77777777" w:rsidR="00DC7999" w:rsidRPr="0009788D" w:rsidRDefault="00DC7999" w:rsidP="00396CFF">
      <w:pPr>
        <w:pStyle w:val="Simple2"/>
      </w:pPr>
      <w:r w:rsidRPr="0009788D">
        <w:t>The Sub-Contractor acknowledges that a Core Network Practice’s GP Contract may state that any IPR developed in connection with or related to the GP Contract shall belong to the Commissioner. The Sub-Contractor will take all necessary steps to ensure that the Core Network Practice will not be in breach of any such provision.</w:t>
      </w:r>
    </w:p>
    <w:p w14:paraId="5BE2ADEC" w14:textId="5BC9C99B" w:rsidR="00320EE9" w:rsidRPr="0009788D" w:rsidRDefault="00DC7999" w:rsidP="00396CFF">
      <w:pPr>
        <w:pStyle w:val="Simple2"/>
      </w:pPr>
      <w:r w:rsidRPr="0009788D">
        <w:t xml:space="preserve">Where a Party grants a licence or sub-licence to another Party that relates to the Sub-Contract Services or the delivery of the Sub-Contract Services, the Parties shall </w:t>
      </w:r>
      <w:r w:rsidR="008F2476" w:rsidRPr="0009788D">
        <w:t>record such grants in Schedule 5</w:t>
      </w:r>
      <w:r w:rsidRPr="0009788D">
        <w:t xml:space="preserve">. </w:t>
      </w:r>
    </w:p>
    <w:p w14:paraId="0EA65328" w14:textId="4FF07F3A" w:rsidR="00AE6DA2" w:rsidRPr="00C50711" w:rsidRDefault="008362E9" w:rsidP="000C728E">
      <w:pPr>
        <w:pStyle w:val="Simple1"/>
        <w:rPr>
          <w:sz w:val="24"/>
        </w:rPr>
      </w:pPr>
      <w:bookmarkStart w:id="60" w:name="_Toc111211955"/>
      <w:r w:rsidRPr="00C50711">
        <w:rPr>
          <w:sz w:val="24"/>
        </w:rPr>
        <w:t xml:space="preserve">Patient records, </w:t>
      </w:r>
      <w:r w:rsidR="00D04325" w:rsidRPr="00C50711">
        <w:rPr>
          <w:sz w:val="24"/>
        </w:rPr>
        <w:t>i</w:t>
      </w:r>
      <w:r w:rsidR="00AE6DA2" w:rsidRPr="00C50711">
        <w:rPr>
          <w:sz w:val="24"/>
        </w:rPr>
        <w:t>nformation</w:t>
      </w:r>
      <w:r w:rsidRPr="00C50711">
        <w:rPr>
          <w:sz w:val="24"/>
        </w:rPr>
        <w:t xml:space="preserve"> and other matters</w:t>
      </w:r>
      <w:bookmarkEnd w:id="60"/>
    </w:p>
    <w:p w14:paraId="57218F1E" w14:textId="7E67CD82" w:rsidR="00D04325" w:rsidRPr="0009788D" w:rsidRDefault="008362E9" w:rsidP="00396CFF">
      <w:pPr>
        <w:pStyle w:val="Simple2"/>
      </w:pPr>
      <w:r w:rsidRPr="0009788D">
        <w:t xml:space="preserve">The </w:t>
      </w:r>
      <w:r w:rsidR="007C443F" w:rsidRPr="0009788D">
        <w:t>Parties</w:t>
      </w:r>
      <w:r w:rsidRPr="0009788D">
        <w:t xml:space="preserve"> will comply with any provisions set out in Schedule 9 relating to patient records, information or any other matter. </w:t>
      </w:r>
    </w:p>
    <w:p w14:paraId="04231F20" w14:textId="6EC11E89" w:rsidR="0021475C" w:rsidRPr="00C50711" w:rsidRDefault="0021475C" w:rsidP="000C728E">
      <w:pPr>
        <w:pStyle w:val="Simple1"/>
        <w:rPr>
          <w:sz w:val="24"/>
        </w:rPr>
      </w:pPr>
      <w:bookmarkStart w:id="61" w:name="_Ref109609131"/>
      <w:bookmarkStart w:id="62" w:name="_Toc111211956"/>
      <w:r w:rsidRPr="00C50711">
        <w:rPr>
          <w:sz w:val="24"/>
        </w:rPr>
        <w:t>Confidentiality</w:t>
      </w:r>
      <w:bookmarkEnd w:id="61"/>
      <w:bookmarkEnd w:id="62"/>
    </w:p>
    <w:p w14:paraId="663386D8" w14:textId="4935E3DF" w:rsidR="00CF74A9" w:rsidRPr="0009788D" w:rsidRDefault="0021475C" w:rsidP="00396CFF">
      <w:pPr>
        <w:pStyle w:val="Simple2"/>
      </w:pPr>
      <w:bookmarkStart w:id="63" w:name="_Ref109608778"/>
      <w:r w:rsidRPr="0009788D">
        <w:t xml:space="preserve">Subject always to the obligations of the Parties under statute or common law, in respect of such Confidential Information it may receive from </w:t>
      </w:r>
      <w:r w:rsidR="00CF74A9" w:rsidRPr="0009788D">
        <w:t>another</w:t>
      </w:r>
      <w:r w:rsidRPr="0009788D">
        <w:t xml:space="preserve"> Party (the “</w:t>
      </w:r>
      <w:r w:rsidRPr="0009788D">
        <w:rPr>
          <w:b/>
        </w:rPr>
        <w:t>Discloser</w:t>
      </w:r>
      <w:r w:rsidRPr="0009788D">
        <w:t>”), each Party (the “</w:t>
      </w:r>
      <w:r w:rsidRPr="0009788D">
        <w:rPr>
          <w:b/>
        </w:rPr>
        <w:t>Recipient</w:t>
      </w:r>
      <w:r w:rsidRPr="0009788D">
        <w:t xml:space="preserve">”) undertakes to keep secret and strictly confidential and shall not disclose any such Confidential Information to any third party, without the Discloser’s prior written consent provided that the Recipient shall not be prevented from using any general knowledge, experience or skills which were in its possession </w:t>
      </w:r>
      <w:r w:rsidR="00CF74A9" w:rsidRPr="0009788D">
        <w:t>prior to the commencement of this</w:t>
      </w:r>
      <w:r w:rsidRPr="0009788D">
        <w:t xml:space="preserve"> </w:t>
      </w:r>
      <w:r w:rsidR="00CF74A9" w:rsidRPr="0009788D">
        <w:t>Sub-</w:t>
      </w:r>
      <w:r w:rsidRPr="0009788D">
        <w:t>Contract.</w:t>
      </w:r>
      <w:bookmarkEnd w:id="63"/>
      <w:r w:rsidRPr="0009788D">
        <w:t xml:space="preserve"> </w:t>
      </w:r>
    </w:p>
    <w:p w14:paraId="4B6D181D" w14:textId="7A767F8D" w:rsidR="00CF74A9" w:rsidRPr="0009788D" w:rsidRDefault="0021475C" w:rsidP="00396CFF">
      <w:pPr>
        <w:pStyle w:val="Simple2"/>
      </w:pPr>
      <w:r w:rsidRPr="0009788D">
        <w:t xml:space="preserve">The provisions of Clause </w:t>
      </w:r>
      <w:r w:rsidR="00CF74A9" w:rsidRPr="0009788D">
        <w:fldChar w:fldCharType="begin"/>
      </w:r>
      <w:r w:rsidR="00CF74A9" w:rsidRPr="0009788D">
        <w:instrText xml:space="preserve"> REF _Ref109608778 \r \h </w:instrText>
      </w:r>
      <w:r w:rsidR="0009788D" w:rsidRPr="0009788D">
        <w:instrText xml:space="preserve"> \* MERGEFORMAT </w:instrText>
      </w:r>
      <w:r w:rsidR="00CF74A9" w:rsidRPr="0009788D">
        <w:fldChar w:fldCharType="separate"/>
      </w:r>
      <w:r w:rsidR="008E24E7" w:rsidRPr="0009788D">
        <w:t>20.1</w:t>
      </w:r>
      <w:r w:rsidR="00CF74A9" w:rsidRPr="0009788D">
        <w:fldChar w:fldCharType="end"/>
      </w:r>
      <w:r w:rsidR="00CF74A9" w:rsidRPr="0009788D">
        <w:t xml:space="preserve"> </w:t>
      </w:r>
      <w:r w:rsidRPr="0009788D">
        <w:t xml:space="preserve">shall not apply to any Confidential Information which: </w:t>
      </w:r>
    </w:p>
    <w:p w14:paraId="62D665F5" w14:textId="77777777" w:rsidR="00396CFF" w:rsidRPr="00396CFF" w:rsidRDefault="00396CFF" w:rsidP="00396CFF">
      <w:pPr>
        <w:pStyle w:val="ListParagraph"/>
        <w:numPr>
          <w:ilvl w:val="0"/>
          <w:numId w:val="25"/>
        </w:numPr>
        <w:tabs>
          <w:tab w:val="left" w:pos="2268"/>
        </w:tabs>
        <w:spacing w:before="200" w:after="60"/>
        <w:outlineLvl w:val="1"/>
        <w:rPr>
          <w:rFonts w:ascii="Arial" w:hAnsi="Arial"/>
          <w:vanish/>
          <w:szCs w:val="22"/>
        </w:rPr>
      </w:pPr>
    </w:p>
    <w:p w14:paraId="18464CAF" w14:textId="77777777" w:rsidR="00396CFF" w:rsidRPr="00396CFF" w:rsidRDefault="00396CFF" w:rsidP="00396CFF">
      <w:pPr>
        <w:pStyle w:val="ListParagraph"/>
        <w:numPr>
          <w:ilvl w:val="0"/>
          <w:numId w:val="25"/>
        </w:numPr>
        <w:tabs>
          <w:tab w:val="left" w:pos="2268"/>
        </w:tabs>
        <w:spacing w:before="200" w:after="60"/>
        <w:outlineLvl w:val="1"/>
        <w:rPr>
          <w:rFonts w:ascii="Arial" w:hAnsi="Arial"/>
          <w:vanish/>
          <w:szCs w:val="22"/>
        </w:rPr>
      </w:pPr>
    </w:p>
    <w:p w14:paraId="68D3E7B6" w14:textId="77777777" w:rsidR="00396CFF" w:rsidRPr="00396CFF" w:rsidRDefault="00396CFF" w:rsidP="00396CFF">
      <w:pPr>
        <w:pStyle w:val="ListParagraph"/>
        <w:numPr>
          <w:ilvl w:val="0"/>
          <w:numId w:val="25"/>
        </w:numPr>
        <w:tabs>
          <w:tab w:val="left" w:pos="2268"/>
        </w:tabs>
        <w:spacing w:before="200" w:after="60"/>
        <w:outlineLvl w:val="1"/>
        <w:rPr>
          <w:rFonts w:ascii="Arial" w:hAnsi="Arial"/>
          <w:vanish/>
          <w:szCs w:val="22"/>
        </w:rPr>
      </w:pPr>
    </w:p>
    <w:p w14:paraId="09B1237E" w14:textId="77777777" w:rsidR="00396CFF" w:rsidRPr="00396CFF" w:rsidRDefault="00396CFF" w:rsidP="00396CFF">
      <w:pPr>
        <w:pStyle w:val="ListParagraph"/>
        <w:numPr>
          <w:ilvl w:val="0"/>
          <w:numId w:val="25"/>
        </w:numPr>
        <w:tabs>
          <w:tab w:val="left" w:pos="2268"/>
        </w:tabs>
        <w:spacing w:before="200" w:after="60"/>
        <w:outlineLvl w:val="1"/>
        <w:rPr>
          <w:rFonts w:ascii="Arial" w:hAnsi="Arial"/>
          <w:vanish/>
          <w:szCs w:val="22"/>
        </w:rPr>
      </w:pPr>
    </w:p>
    <w:p w14:paraId="3024E58F" w14:textId="77777777" w:rsidR="00396CFF" w:rsidRPr="00396CFF" w:rsidRDefault="00396CFF" w:rsidP="00396CFF">
      <w:pPr>
        <w:pStyle w:val="ListParagraph"/>
        <w:numPr>
          <w:ilvl w:val="1"/>
          <w:numId w:val="25"/>
        </w:numPr>
        <w:tabs>
          <w:tab w:val="left" w:pos="2268"/>
        </w:tabs>
        <w:spacing w:before="200" w:after="60"/>
        <w:outlineLvl w:val="1"/>
        <w:rPr>
          <w:rFonts w:ascii="Arial" w:hAnsi="Arial"/>
          <w:vanish/>
          <w:szCs w:val="22"/>
        </w:rPr>
      </w:pPr>
    </w:p>
    <w:p w14:paraId="708B2210" w14:textId="77777777" w:rsidR="00396CFF" w:rsidRPr="00396CFF" w:rsidRDefault="00396CFF" w:rsidP="00396CFF">
      <w:pPr>
        <w:pStyle w:val="ListParagraph"/>
        <w:numPr>
          <w:ilvl w:val="1"/>
          <w:numId w:val="25"/>
        </w:numPr>
        <w:tabs>
          <w:tab w:val="left" w:pos="2268"/>
        </w:tabs>
        <w:spacing w:before="200" w:after="60"/>
        <w:outlineLvl w:val="1"/>
        <w:rPr>
          <w:rFonts w:ascii="Arial" w:hAnsi="Arial"/>
          <w:vanish/>
          <w:szCs w:val="22"/>
        </w:rPr>
      </w:pPr>
    </w:p>
    <w:p w14:paraId="5E67ED66" w14:textId="12876DC7" w:rsidR="00CF74A9" w:rsidRPr="0009788D" w:rsidRDefault="0021475C" w:rsidP="00396CFF">
      <w:pPr>
        <w:pStyle w:val="Heading3"/>
      </w:pPr>
      <w:r w:rsidRPr="0009788D">
        <w:t>is in or enters the public domain other than by breach of th</w:t>
      </w:r>
      <w:r w:rsidR="00CF74A9" w:rsidRPr="0009788D">
        <w:t>is Sub-</w:t>
      </w:r>
      <w:r w:rsidRPr="0009788D">
        <w:t xml:space="preserve">Contract or other act or omissions of the Recipient; </w:t>
      </w:r>
    </w:p>
    <w:p w14:paraId="3B096433" w14:textId="77777777" w:rsidR="00CF74A9" w:rsidRPr="0009788D" w:rsidRDefault="0021475C" w:rsidP="0009788D">
      <w:pPr>
        <w:pStyle w:val="Heading3"/>
        <w:spacing w:after="200" w:line="312" w:lineRule="auto"/>
        <w:ind w:right="-327"/>
        <w:rPr>
          <w:rFonts w:cs="Arial"/>
        </w:rPr>
      </w:pPr>
      <w:r w:rsidRPr="0009788D">
        <w:rPr>
          <w:rFonts w:cs="Arial"/>
        </w:rPr>
        <w:t xml:space="preserve">is obtained by a third party who is lawfully authorised to disclose such information; </w:t>
      </w:r>
    </w:p>
    <w:p w14:paraId="5F0D0D7F" w14:textId="3A48FD4D" w:rsidR="00CF74A9" w:rsidRPr="0009788D" w:rsidRDefault="0021475C" w:rsidP="0009788D">
      <w:pPr>
        <w:pStyle w:val="Heading3"/>
        <w:spacing w:after="200" w:line="312" w:lineRule="auto"/>
        <w:ind w:right="-327"/>
        <w:rPr>
          <w:rFonts w:cs="Arial"/>
        </w:rPr>
      </w:pPr>
      <w:r w:rsidRPr="0009788D">
        <w:rPr>
          <w:rFonts w:cs="Arial"/>
        </w:rPr>
        <w:lastRenderedPageBreak/>
        <w:t>is authorised for release by the prior wr</w:t>
      </w:r>
      <w:r w:rsidR="00CF74A9" w:rsidRPr="0009788D">
        <w:rPr>
          <w:rFonts w:cs="Arial"/>
        </w:rPr>
        <w:t>itten consent of the Discloser.</w:t>
      </w:r>
    </w:p>
    <w:p w14:paraId="72BD52A7" w14:textId="28043B4B" w:rsidR="00CF74A9" w:rsidRPr="0009788D" w:rsidRDefault="0021475C" w:rsidP="00396CFF">
      <w:pPr>
        <w:pStyle w:val="Simple2"/>
      </w:pPr>
      <w:r w:rsidRPr="0009788D">
        <w:t xml:space="preserve">Nothing in Clause </w:t>
      </w:r>
      <w:r w:rsidR="00CF74A9" w:rsidRPr="0009788D">
        <w:fldChar w:fldCharType="begin"/>
      </w:r>
      <w:r w:rsidR="00CF74A9" w:rsidRPr="0009788D">
        <w:instrText xml:space="preserve"> REF _Ref109608778 \r \h </w:instrText>
      </w:r>
      <w:r w:rsidR="0009788D" w:rsidRPr="0009788D">
        <w:instrText xml:space="preserve"> \* MERGEFORMAT </w:instrText>
      </w:r>
      <w:r w:rsidR="00CF74A9" w:rsidRPr="0009788D">
        <w:fldChar w:fldCharType="separate"/>
      </w:r>
      <w:r w:rsidR="008E24E7" w:rsidRPr="0009788D">
        <w:t>20.1</w:t>
      </w:r>
      <w:r w:rsidR="00CF74A9" w:rsidRPr="0009788D">
        <w:fldChar w:fldCharType="end"/>
      </w:r>
      <w:r w:rsidR="00CF74A9" w:rsidRPr="0009788D">
        <w:t xml:space="preserve"> </w:t>
      </w:r>
      <w:r w:rsidRPr="0009788D">
        <w:t xml:space="preserve">shall prevent the Recipient from disclosing Confidential Information where it is required to do so by judicial, administrative, governmental or regulatory process in connection with any action, suit, proceedings or claim or otherwise by applicable </w:t>
      </w:r>
      <w:r w:rsidR="00CF74A9" w:rsidRPr="0009788D">
        <w:t>Law</w:t>
      </w:r>
      <w:r w:rsidRPr="0009788D">
        <w:t xml:space="preserve"> or, where the </w:t>
      </w:r>
      <w:r w:rsidR="00CF74A9" w:rsidRPr="0009788D">
        <w:t>Sub-</w:t>
      </w:r>
      <w:r w:rsidRPr="0009788D">
        <w:t xml:space="preserve">Contractor is the Recipient, to the </w:t>
      </w:r>
      <w:r w:rsidR="00CF74A9" w:rsidRPr="0009788D">
        <w:t>Sub-</w:t>
      </w:r>
      <w:r w:rsidRPr="0009788D">
        <w:t xml:space="preserve">Contractor’s immediate or ultimate holding company provided that the </w:t>
      </w:r>
      <w:r w:rsidR="00CF74A9" w:rsidRPr="0009788D">
        <w:t>Sub-</w:t>
      </w:r>
      <w:r w:rsidRPr="0009788D">
        <w:t xml:space="preserve">Contractor procures that such holding company complies with this Clause </w:t>
      </w:r>
      <w:r w:rsidR="00CF74A9" w:rsidRPr="0009788D">
        <w:fldChar w:fldCharType="begin"/>
      </w:r>
      <w:r w:rsidR="00CF74A9" w:rsidRPr="0009788D">
        <w:instrText xml:space="preserve"> REF _Ref109609131 \r \h </w:instrText>
      </w:r>
      <w:r w:rsidR="0009788D" w:rsidRPr="0009788D">
        <w:instrText xml:space="preserve"> \* MERGEFORMAT </w:instrText>
      </w:r>
      <w:r w:rsidR="00CF74A9" w:rsidRPr="0009788D">
        <w:fldChar w:fldCharType="separate"/>
      </w:r>
      <w:r w:rsidR="008E24E7" w:rsidRPr="0009788D">
        <w:t>20</w:t>
      </w:r>
      <w:r w:rsidR="00CF74A9" w:rsidRPr="0009788D">
        <w:fldChar w:fldCharType="end"/>
      </w:r>
      <w:r w:rsidRPr="0009788D">
        <w:t xml:space="preserve"> as if any reference to the </w:t>
      </w:r>
      <w:r w:rsidR="00CF74A9" w:rsidRPr="0009788D">
        <w:t>Sub-</w:t>
      </w:r>
      <w:r w:rsidRPr="0009788D">
        <w:t xml:space="preserve">Contractor in Clause </w:t>
      </w:r>
      <w:r w:rsidR="00CF74A9" w:rsidRPr="0009788D">
        <w:fldChar w:fldCharType="begin"/>
      </w:r>
      <w:r w:rsidR="00CF74A9" w:rsidRPr="0009788D">
        <w:instrText xml:space="preserve"> REF _Ref109608778 \r \h </w:instrText>
      </w:r>
      <w:r w:rsidR="0009788D" w:rsidRPr="0009788D">
        <w:instrText xml:space="preserve"> \* MERGEFORMAT </w:instrText>
      </w:r>
      <w:r w:rsidR="00CF74A9" w:rsidRPr="0009788D">
        <w:fldChar w:fldCharType="separate"/>
      </w:r>
      <w:r w:rsidR="008E24E7" w:rsidRPr="0009788D">
        <w:t>20.1</w:t>
      </w:r>
      <w:r w:rsidR="00CF74A9" w:rsidRPr="0009788D">
        <w:fldChar w:fldCharType="end"/>
      </w:r>
      <w:r w:rsidR="00CF74A9" w:rsidRPr="0009788D">
        <w:t xml:space="preserve"> </w:t>
      </w:r>
      <w:r w:rsidRPr="0009788D">
        <w:t xml:space="preserve">were a reference to such holding company. </w:t>
      </w:r>
    </w:p>
    <w:p w14:paraId="1977C437" w14:textId="77777777" w:rsidR="00CF74A9" w:rsidRPr="0009788D" w:rsidRDefault="0021475C" w:rsidP="00396CFF">
      <w:pPr>
        <w:pStyle w:val="Simple2"/>
      </w:pPr>
      <w:bookmarkStart w:id="64" w:name="_Ref109609265"/>
      <w:r w:rsidRPr="0009788D">
        <w:t xml:space="preserve">The </w:t>
      </w:r>
      <w:r w:rsidR="00CF74A9" w:rsidRPr="0009788D">
        <w:t>Sub-</w:t>
      </w:r>
      <w:r w:rsidRPr="0009788D">
        <w:t xml:space="preserve">Contractor authorises the </w:t>
      </w:r>
      <w:r w:rsidR="00CF74A9" w:rsidRPr="0009788D">
        <w:t>Core Network Practices</w:t>
      </w:r>
      <w:r w:rsidRPr="0009788D">
        <w:t xml:space="preserve"> to disclose the Confidential Information to such person(s) as may be notified to the </w:t>
      </w:r>
      <w:r w:rsidR="00CF74A9" w:rsidRPr="0009788D">
        <w:t>Sub-</w:t>
      </w:r>
      <w:r w:rsidRPr="0009788D">
        <w:t xml:space="preserve">Contractor in writing by the </w:t>
      </w:r>
      <w:r w:rsidR="00CF74A9" w:rsidRPr="0009788D">
        <w:t>Core Network Practices</w:t>
      </w:r>
      <w:r w:rsidRPr="0009788D">
        <w:t xml:space="preserve"> from time to time to the extent only as is necessary for the purposes of auditing and collating information so as to ascertain a realistic market price for the </w:t>
      </w:r>
      <w:r w:rsidR="00CF74A9" w:rsidRPr="0009788D">
        <w:t xml:space="preserve">Sub-Contract </w:t>
      </w:r>
      <w:r w:rsidRPr="0009788D">
        <w:t>Services supplied in accordance with the</w:t>
      </w:r>
      <w:r w:rsidR="00CF74A9" w:rsidRPr="0009788D">
        <w:t xml:space="preserve"> Sub-</w:t>
      </w:r>
      <w:r w:rsidRPr="0009788D">
        <w:t xml:space="preserve">Contract, such exercise being commonly referred to as “benchmarking”. The </w:t>
      </w:r>
      <w:r w:rsidR="00CF74A9" w:rsidRPr="0009788D">
        <w:t>Core Network Practices</w:t>
      </w:r>
      <w:r w:rsidRPr="0009788D">
        <w:t xml:space="preserve"> shall use all reasonable endeavours to ensure that such person(s) keeps the Confidential Information confidential and does not make use of the Confidential Information except for the purpose for which the disclosure is made.</w:t>
      </w:r>
      <w:bookmarkEnd w:id="64"/>
      <w:r w:rsidRPr="0009788D">
        <w:t xml:space="preserve"> </w:t>
      </w:r>
    </w:p>
    <w:p w14:paraId="57CF8234" w14:textId="114D8305" w:rsidR="0021475C" w:rsidRPr="0009788D" w:rsidRDefault="0021475C" w:rsidP="00396CFF">
      <w:pPr>
        <w:pStyle w:val="Simple2"/>
      </w:pPr>
      <w:r w:rsidRPr="0009788D">
        <w:t xml:space="preserve">The provisions of Clauses </w:t>
      </w:r>
      <w:r w:rsidR="00CF74A9" w:rsidRPr="0009788D">
        <w:fldChar w:fldCharType="begin"/>
      </w:r>
      <w:r w:rsidR="00CF74A9" w:rsidRPr="0009788D">
        <w:instrText xml:space="preserve"> REF _Ref109608778 \r \h </w:instrText>
      </w:r>
      <w:r w:rsidR="0009788D" w:rsidRPr="0009788D">
        <w:instrText xml:space="preserve"> \* MERGEFORMAT </w:instrText>
      </w:r>
      <w:r w:rsidR="00CF74A9" w:rsidRPr="0009788D">
        <w:fldChar w:fldCharType="separate"/>
      </w:r>
      <w:r w:rsidR="008E24E7" w:rsidRPr="0009788D">
        <w:t>20.1</w:t>
      </w:r>
      <w:r w:rsidR="00CF74A9" w:rsidRPr="0009788D">
        <w:fldChar w:fldCharType="end"/>
      </w:r>
      <w:r w:rsidR="00CF74A9" w:rsidRPr="0009788D">
        <w:t xml:space="preserve"> </w:t>
      </w:r>
      <w:r w:rsidRPr="0009788D">
        <w:t xml:space="preserve">and </w:t>
      </w:r>
      <w:r w:rsidR="00CF74A9" w:rsidRPr="0009788D">
        <w:fldChar w:fldCharType="begin"/>
      </w:r>
      <w:r w:rsidR="00CF74A9" w:rsidRPr="0009788D">
        <w:instrText xml:space="preserve"> REF _Ref109609265 \r \h </w:instrText>
      </w:r>
      <w:r w:rsidR="0009788D" w:rsidRPr="0009788D">
        <w:instrText xml:space="preserve"> \* MERGEFORMAT </w:instrText>
      </w:r>
      <w:r w:rsidR="00CF74A9" w:rsidRPr="0009788D">
        <w:fldChar w:fldCharType="separate"/>
      </w:r>
      <w:r w:rsidR="008E24E7" w:rsidRPr="0009788D">
        <w:t>20.4</w:t>
      </w:r>
      <w:r w:rsidR="00CF74A9" w:rsidRPr="0009788D">
        <w:fldChar w:fldCharType="end"/>
      </w:r>
      <w:r w:rsidR="00CF74A9" w:rsidRPr="0009788D">
        <w:t xml:space="preserve"> shall continue in force</w:t>
      </w:r>
      <w:r w:rsidRPr="0009788D">
        <w:t xml:space="preserve"> following</w:t>
      </w:r>
      <w:r w:rsidR="00CF74A9" w:rsidRPr="0009788D">
        <w:t xml:space="preserve"> expiry or</w:t>
      </w:r>
      <w:r w:rsidRPr="0009788D">
        <w:t xml:space="preserve"> termination of th</w:t>
      </w:r>
      <w:r w:rsidR="00CF74A9" w:rsidRPr="0009788D">
        <w:t>is Sub-</w:t>
      </w:r>
      <w:r w:rsidRPr="0009788D">
        <w:t>Contract for any reason whatsoever and without limit in time.</w:t>
      </w:r>
      <w:r w:rsidR="00CF74A9" w:rsidRPr="0009788D">
        <w:t xml:space="preserve"> </w:t>
      </w:r>
    </w:p>
    <w:p w14:paraId="78203969" w14:textId="16EE2386" w:rsidR="008E380F" w:rsidRPr="00C50711" w:rsidRDefault="00D04325" w:rsidP="000C728E">
      <w:pPr>
        <w:pStyle w:val="Simple1"/>
        <w:rPr>
          <w:sz w:val="24"/>
        </w:rPr>
      </w:pPr>
      <w:bookmarkStart w:id="65" w:name="_Toc111211957"/>
      <w:r w:rsidRPr="00C50711">
        <w:rPr>
          <w:sz w:val="24"/>
        </w:rPr>
        <w:t>Data protection</w:t>
      </w:r>
      <w:bookmarkEnd w:id="65"/>
    </w:p>
    <w:p w14:paraId="7E1A4021" w14:textId="543F7CB0" w:rsidR="004766A7" w:rsidRPr="0009788D" w:rsidRDefault="004766A7" w:rsidP="00396CFF">
      <w:pPr>
        <w:pStyle w:val="Simple2"/>
      </w:pPr>
      <w:r w:rsidRPr="0009788D">
        <w:t xml:space="preserve">The </w:t>
      </w:r>
      <w:r w:rsidR="00B92895" w:rsidRPr="0009788D">
        <w:t>Sub-</w:t>
      </w:r>
      <w:r w:rsidRPr="0009788D">
        <w:t>Contractor must comply fully in all respects with the provisions of the Data Protection Legislation.</w:t>
      </w:r>
    </w:p>
    <w:p w14:paraId="0EF0F08E" w14:textId="74667ACD" w:rsidR="00BB6553" w:rsidRPr="0009788D" w:rsidRDefault="004766A7" w:rsidP="00396CFF">
      <w:pPr>
        <w:pStyle w:val="Simple2"/>
      </w:pPr>
      <w:r w:rsidRPr="0009788D">
        <w:t xml:space="preserve">Any processing of Personal Data by the </w:t>
      </w:r>
      <w:r w:rsidR="00B92895" w:rsidRPr="0009788D">
        <w:t>Sub-</w:t>
      </w:r>
      <w:r w:rsidRPr="0009788D">
        <w:t>Contractor</w:t>
      </w:r>
      <w:r w:rsidR="00D14F03" w:rsidRPr="0009788D">
        <w:t>:</w:t>
      </w:r>
      <w:r w:rsidRPr="0009788D">
        <w:t xml:space="preserve"> </w:t>
      </w:r>
    </w:p>
    <w:p w14:paraId="4FF102E6" w14:textId="77777777" w:rsidR="00396CFF" w:rsidRPr="00396CFF" w:rsidRDefault="00396CFF" w:rsidP="00396CFF">
      <w:pPr>
        <w:pStyle w:val="ListParagraph"/>
        <w:numPr>
          <w:ilvl w:val="0"/>
          <w:numId w:val="25"/>
        </w:numPr>
        <w:tabs>
          <w:tab w:val="left" w:pos="2268"/>
        </w:tabs>
        <w:spacing w:before="200" w:after="60"/>
        <w:outlineLvl w:val="1"/>
        <w:rPr>
          <w:rFonts w:ascii="Arial" w:hAnsi="Arial"/>
          <w:vanish/>
          <w:szCs w:val="22"/>
        </w:rPr>
      </w:pPr>
    </w:p>
    <w:p w14:paraId="5B091C51" w14:textId="77777777" w:rsidR="00396CFF" w:rsidRPr="00396CFF" w:rsidRDefault="00396CFF" w:rsidP="00396CFF">
      <w:pPr>
        <w:pStyle w:val="ListParagraph"/>
        <w:numPr>
          <w:ilvl w:val="1"/>
          <w:numId w:val="25"/>
        </w:numPr>
        <w:tabs>
          <w:tab w:val="left" w:pos="2268"/>
        </w:tabs>
        <w:spacing w:before="200" w:after="60"/>
        <w:outlineLvl w:val="1"/>
        <w:rPr>
          <w:rFonts w:ascii="Arial" w:hAnsi="Arial"/>
          <w:vanish/>
          <w:szCs w:val="22"/>
        </w:rPr>
      </w:pPr>
    </w:p>
    <w:p w14:paraId="41D67881" w14:textId="77777777" w:rsidR="00396CFF" w:rsidRPr="00396CFF" w:rsidRDefault="00396CFF" w:rsidP="00396CFF">
      <w:pPr>
        <w:pStyle w:val="ListParagraph"/>
        <w:numPr>
          <w:ilvl w:val="1"/>
          <w:numId w:val="25"/>
        </w:numPr>
        <w:tabs>
          <w:tab w:val="left" w:pos="2268"/>
        </w:tabs>
        <w:spacing w:before="200" w:after="60"/>
        <w:outlineLvl w:val="1"/>
        <w:rPr>
          <w:rFonts w:ascii="Arial" w:hAnsi="Arial"/>
          <w:vanish/>
          <w:szCs w:val="22"/>
        </w:rPr>
      </w:pPr>
    </w:p>
    <w:p w14:paraId="2C15B62A" w14:textId="079031E3" w:rsidR="00BB6553" w:rsidRPr="0009788D" w:rsidRDefault="003C6BC0" w:rsidP="00396CFF">
      <w:pPr>
        <w:pStyle w:val="Heading3"/>
      </w:pPr>
      <w:r w:rsidRPr="0009788D">
        <w:t>in the capacity of a Data Processor acting on behalf of the Core Network Practices as a Data Controller</w:t>
      </w:r>
      <w:r w:rsidR="00BB6553" w:rsidRPr="0009788D">
        <w:t>; or</w:t>
      </w:r>
    </w:p>
    <w:p w14:paraId="7E1ECA84" w14:textId="15A94029" w:rsidR="00BB6553" w:rsidRPr="0009788D" w:rsidRDefault="00BB6553" w:rsidP="0009788D">
      <w:pPr>
        <w:pStyle w:val="Heading3"/>
        <w:spacing w:after="200" w:line="312" w:lineRule="auto"/>
        <w:ind w:right="-327"/>
        <w:rPr>
          <w:rFonts w:cs="Arial"/>
        </w:rPr>
      </w:pPr>
      <w:r w:rsidRPr="0009788D">
        <w:rPr>
          <w:rFonts w:cs="Arial"/>
        </w:rPr>
        <w:t>in the capacity of a Data Sub-Processor acting on behalf of the Core Network Practices as a Data Processor</w:t>
      </w:r>
      <w:r w:rsidR="00D14F03" w:rsidRPr="0009788D">
        <w:rPr>
          <w:rFonts w:cs="Arial"/>
        </w:rPr>
        <w:t>,</w:t>
      </w:r>
    </w:p>
    <w:p w14:paraId="33D899F0" w14:textId="758E65F8" w:rsidR="004766A7" w:rsidRPr="0009788D" w:rsidRDefault="003C6BC0" w:rsidP="0009788D">
      <w:pPr>
        <w:pStyle w:val="Heading2"/>
        <w:numPr>
          <w:ilvl w:val="0"/>
          <w:numId w:val="0"/>
        </w:numPr>
        <w:spacing w:after="200" w:line="312" w:lineRule="auto"/>
        <w:ind w:left="1440" w:right="-327"/>
        <w:rPr>
          <w:rFonts w:cs="Arial"/>
        </w:rPr>
      </w:pPr>
      <w:r w:rsidRPr="0009788D">
        <w:rPr>
          <w:rFonts w:cs="Arial"/>
        </w:rPr>
        <w:t xml:space="preserve">must be carried out in in accordance with the </w:t>
      </w:r>
      <w:r w:rsidR="004766A7" w:rsidRPr="0009788D">
        <w:rPr>
          <w:rFonts w:cs="Arial"/>
        </w:rPr>
        <w:t xml:space="preserve">terms set out in Schedule </w:t>
      </w:r>
      <w:r w:rsidRPr="0009788D">
        <w:rPr>
          <w:rFonts w:cs="Arial"/>
        </w:rPr>
        <w:t xml:space="preserve">6 </w:t>
      </w:r>
      <w:r w:rsidR="004766A7" w:rsidRPr="0009788D">
        <w:rPr>
          <w:rFonts w:cs="Arial"/>
        </w:rPr>
        <w:t xml:space="preserve">(Data </w:t>
      </w:r>
      <w:r w:rsidRPr="0009788D">
        <w:rPr>
          <w:rFonts w:cs="Arial"/>
        </w:rPr>
        <w:t>Protection and Information Governance</w:t>
      </w:r>
      <w:r w:rsidR="004766A7" w:rsidRPr="0009788D">
        <w:rPr>
          <w:rFonts w:cs="Arial"/>
        </w:rPr>
        <w:t xml:space="preserve">). </w:t>
      </w:r>
    </w:p>
    <w:p w14:paraId="73A95861" w14:textId="73F9E516" w:rsidR="0021475C" w:rsidRPr="00C50711" w:rsidRDefault="0021475C" w:rsidP="000C728E">
      <w:pPr>
        <w:pStyle w:val="Simple1"/>
        <w:rPr>
          <w:sz w:val="24"/>
        </w:rPr>
      </w:pPr>
      <w:bookmarkStart w:id="66" w:name="_Toc111211958"/>
      <w:r w:rsidRPr="00C50711">
        <w:rPr>
          <w:sz w:val="24"/>
        </w:rPr>
        <w:t>Freedom of Information</w:t>
      </w:r>
      <w:bookmarkEnd w:id="66"/>
    </w:p>
    <w:p w14:paraId="2E737827" w14:textId="1962CE6E" w:rsidR="008E380F" w:rsidRPr="0009788D" w:rsidRDefault="001A76D5" w:rsidP="00396CFF">
      <w:pPr>
        <w:pStyle w:val="Simple2"/>
      </w:pPr>
      <w:r w:rsidRPr="0009788D">
        <w:lastRenderedPageBreak/>
        <w:t xml:space="preserve">The Sub-Contractor will comply with all obligations relating to </w:t>
      </w:r>
      <w:r w:rsidR="00F171CB" w:rsidRPr="0009788D">
        <w:t xml:space="preserve">the Freedom of Information Act 2000, the Environmental Information Regulations 2004 </w:t>
      </w:r>
      <w:r w:rsidRPr="0009788D">
        <w:t>and the Code of Openness in the NHS that any Core Network Practice is required to comply with pursuant to the GP Contracts.</w:t>
      </w:r>
    </w:p>
    <w:p w14:paraId="108669BA" w14:textId="4879869E" w:rsidR="00392C6C" w:rsidRPr="00C50711" w:rsidRDefault="00392C6C" w:rsidP="000C728E">
      <w:pPr>
        <w:pStyle w:val="Simple1"/>
        <w:rPr>
          <w:sz w:val="24"/>
        </w:rPr>
      </w:pPr>
      <w:bookmarkStart w:id="67" w:name="_Toc111211959"/>
      <w:r w:rsidRPr="00C50711">
        <w:rPr>
          <w:sz w:val="24"/>
        </w:rPr>
        <w:t>Complaints</w:t>
      </w:r>
      <w:bookmarkEnd w:id="67"/>
    </w:p>
    <w:p w14:paraId="47CDFE8A" w14:textId="0C65CA94" w:rsidR="00392C6C" w:rsidRPr="0009788D" w:rsidRDefault="00392C6C" w:rsidP="00396CFF">
      <w:pPr>
        <w:pStyle w:val="Simple2"/>
      </w:pPr>
      <w:bookmarkStart w:id="68" w:name="_Ref108619342"/>
      <w:r w:rsidRPr="0009788D">
        <w:t>The Sub-Contractor will promptly inform the Core Network Practices of any complaints and shall not take any action in relation to such complaints without the express permission of the Core Network Practices.</w:t>
      </w:r>
      <w:bookmarkEnd w:id="68"/>
      <w:r w:rsidRPr="0009788D">
        <w:t xml:space="preserve"> The Sub-Contractor will promptly carry out actions in relation to such complaints as directed by the Core Network Practices. </w:t>
      </w:r>
    </w:p>
    <w:p w14:paraId="792E2DE4" w14:textId="4DE3A64D" w:rsidR="00392C6C" w:rsidRPr="0009788D" w:rsidRDefault="00392C6C" w:rsidP="00396CFF">
      <w:pPr>
        <w:pStyle w:val="Simple2"/>
      </w:pPr>
      <w:r w:rsidRPr="0009788D">
        <w:t xml:space="preserve">Subject to Clause </w:t>
      </w:r>
      <w:r w:rsidRPr="0009788D">
        <w:fldChar w:fldCharType="begin"/>
      </w:r>
      <w:r w:rsidRPr="0009788D">
        <w:instrText xml:space="preserve"> REF _Ref108619342 \r \h </w:instrText>
      </w:r>
      <w:r w:rsidR="000D3542" w:rsidRPr="0009788D">
        <w:instrText xml:space="preserve"> \* MERGEFORMAT </w:instrText>
      </w:r>
      <w:r w:rsidRPr="0009788D">
        <w:fldChar w:fldCharType="separate"/>
      </w:r>
      <w:r w:rsidR="008E24E7" w:rsidRPr="0009788D">
        <w:t>23.1</w:t>
      </w:r>
      <w:r w:rsidRPr="0009788D">
        <w:fldChar w:fldCharType="end"/>
      </w:r>
      <w:r w:rsidRPr="0009788D">
        <w:t>, the Sub-Contractor will comply with the complaints procedures of the Core Network Practices as if it were the relevant Core Network</w:t>
      </w:r>
      <w:r w:rsidR="00137B63" w:rsidRPr="0009788D">
        <w:t xml:space="preserve"> Practice</w:t>
      </w:r>
      <w:r w:rsidRPr="0009788D">
        <w:t xml:space="preserve">. </w:t>
      </w:r>
    </w:p>
    <w:p w14:paraId="3E7A8089" w14:textId="22D8AAAF" w:rsidR="00392C6C" w:rsidRPr="00C50711" w:rsidRDefault="00392C6C" w:rsidP="000C728E">
      <w:pPr>
        <w:pStyle w:val="Simple1"/>
        <w:rPr>
          <w:sz w:val="24"/>
        </w:rPr>
      </w:pPr>
      <w:bookmarkStart w:id="69" w:name="_Toc111211960"/>
      <w:r w:rsidRPr="00C50711">
        <w:rPr>
          <w:sz w:val="24"/>
        </w:rPr>
        <w:t>Sub-contracting and change of control</w:t>
      </w:r>
      <w:bookmarkEnd w:id="69"/>
    </w:p>
    <w:p w14:paraId="4FB860E9" w14:textId="77777777" w:rsidR="00C02E90" w:rsidRPr="0009788D" w:rsidRDefault="00392C6C" w:rsidP="00396CFF">
      <w:pPr>
        <w:pStyle w:val="Simple2"/>
      </w:pPr>
      <w:r w:rsidRPr="0009788D">
        <w:t xml:space="preserve">The Sub-Contractor shall not sell, assign, sub-contract or in any way dispose of any of its rights or duties under this Sub-Contract in relation to the Sub-Contract Services or any part thereof without the prior written authorisation of the Core Network Practices. </w:t>
      </w:r>
    </w:p>
    <w:p w14:paraId="2B236E3F" w14:textId="77777777" w:rsidR="00C02E90" w:rsidRPr="0009788D" w:rsidRDefault="00C02E90" w:rsidP="00396CFF">
      <w:pPr>
        <w:pStyle w:val="Simple2"/>
      </w:pPr>
      <w:r w:rsidRPr="0009788D">
        <w:t xml:space="preserve">The Sub-Contractor acknowledges that the Core Network Practices may need to notify or seek consent of the Commissioner in respect of any sub-contracting </w:t>
      </w:r>
      <w:r w:rsidR="00392C6C" w:rsidRPr="0009788D">
        <w:t xml:space="preserve">and </w:t>
      </w:r>
      <w:r w:rsidRPr="0009788D">
        <w:t xml:space="preserve">the Sub-Contractor will assist the Core Network Practices with providing relevant information to, or communicating with, the Commissioner for this purpose.  </w:t>
      </w:r>
    </w:p>
    <w:p w14:paraId="3C3DF13D" w14:textId="5964BD0A" w:rsidR="00C02E90" w:rsidRPr="0009788D" w:rsidRDefault="00392C6C" w:rsidP="00DF25CF">
      <w:pPr>
        <w:pStyle w:val="Simple2"/>
      </w:pPr>
      <w:r w:rsidRPr="0009788D">
        <w:t xml:space="preserve">A contract </w:t>
      </w:r>
      <w:r w:rsidR="002A444A" w:rsidRPr="0009788D">
        <w:t>that the Sub-Contractor puts in place with a further</w:t>
      </w:r>
      <w:r w:rsidRPr="0009788D">
        <w:t xml:space="preserve"> sub-contractor must, unless the </w:t>
      </w:r>
      <w:r w:rsidR="00C02E90" w:rsidRPr="0009788D">
        <w:t>Core Network Practices agree</w:t>
      </w:r>
      <w:r w:rsidRPr="0009788D">
        <w:t xml:space="preserve"> otherwise in writing, prohibit the </w:t>
      </w:r>
      <w:r w:rsidR="002A444A" w:rsidRPr="0009788D">
        <w:t xml:space="preserve">further </w:t>
      </w:r>
      <w:r w:rsidRPr="0009788D">
        <w:t xml:space="preserve">sub-contractor from sub-contracting the services it has agreed with the </w:t>
      </w:r>
      <w:r w:rsidR="00C02E90" w:rsidRPr="0009788D">
        <w:t>Sub-</w:t>
      </w:r>
      <w:r w:rsidRPr="0009788D">
        <w:t xml:space="preserve">Contractor to provide. </w:t>
      </w:r>
    </w:p>
    <w:p w14:paraId="34D5FD55" w14:textId="10646652" w:rsidR="00C02E90" w:rsidRPr="0009788D" w:rsidRDefault="00C02E90" w:rsidP="00DF25CF">
      <w:pPr>
        <w:pStyle w:val="Simple2"/>
      </w:pPr>
      <w:r w:rsidRPr="0009788D">
        <w:t>The Sub-Contractor will comply with all obligations relating to change in control that any Core Network Practice is required to comply with pursuant to the GP Contracts.</w:t>
      </w:r>
    </w:p>
    <w:p w14:paraId="682E3067" w14:textId="2FB499BC" w:rsidR="00F654CD" w:rsidRPr="00C50711" w:rsidRDefault="00F654CD" w:rsidP="000C728E">
      <w:pPr>
        <w:pStyle w:val="Simple1"/>
        <w:rPr>
          <w:sz w:val="24"/>
        </w:rPr>
      </w:pPr>
      <w:bookmarkStart w:id="70" w:name="_Toc111211961"/>
      <w:r w:rsidRPr="00C50711">
        <w:rPr>
          <w:sz w:val="24"/>
        </w:rPr>
        <w:t>Dispute Resolution Procedure</w:t>
      </w:r>
      <w:bookmarkEnd w:id="70"/>
    </w:p>
    <w:p w14:paraId="619A0823" w14:textId="09D512BB" w:rsidR="00867953" w:rsidRPr="0009788D" w:rsidRDefault="003F0E13" w:rsidP="00DF25CF">
      <w:pPr>
        <w:pStyle w:val="Simple2"/>
      </w:pPr>
      <w:r w:rsidRPr="0009788D">
        <w:t>If a Dispute arises, the Parties will act in accordance with</w:t>
      </w:r>
      <w:r w:rsidR="00B77052" w:rsidRPr="0009788D">
        <w:t xml:space="preserve"> the Dispute Resolution Procedure set out in</w:t>
      </w:r>
      <w:r w:rsidR="008F2476" w:rsidRPr="0009788D">
        <w:t xml:space="preserve"> Schedule 7</w:t>
      </w:r>
      <w:r w:rsidRPr="0009788D">
        <w:t>.</w:t>
      </w:r>
    </w:p>
    <w:p w14:paraId="66F31D0B" w14:textId="5B079EB0" w:rsidR="00C443FD" w:rsidRPr="0009788D" w:rsidRDefault="00867953" w:rsidP="00DF25CF">
      <w:pPr>
        <w:pStyle w:val="Simple2"/>
      </w:pPr>
      <w:r w:rsidRPr="0009788D">
        <w:lastRenderedPageBreak/>
        <w:t>The Sub-Contractor will comply with any requests for information related to a dispute involving any one or more Core Network Practices</w:t>
      </w:r>
      <w:r w:rsidR="00C443FD" w:rsidRPr="0009788D">
        <w:t xml:space="preserve"> and a third party including but not limited to the Commissioner</w:t>
      </w:r>
      <w:r w:rsidRPr="0009788D">
        <w:t xml:space="preserve">. </w:t>
      </w:r>
    </w:p>
    <w:p w14:paraId="5038A8B8" w14:textId="0E3025FE" w:rsidR="005D32FD" w:rsidRPr="00C50711" w:rsidRDefault="005D32FD" w:rsidP="000C728E">
      <w:pPr>
        <w:pStyle w:val="Simple1"/>
        <w:rPr>
          <w:sz w:val="24"/>
        </w:rPr>
      </w:pPr>
      <w:bookmarkStart w:id="71" w:name="_Toc111211962"/>
      <w:r w:rsidRPr="00C50711">
        <w:rPr>
          <w:sz w:val="24"/>
        </w:rPr>
        <w:t>General</w:t>
      </w:r>
      <w:bookmarkEnd w:id="71"/>
    </w:p>
    <w:p w14:paraId="0FF570F9" w14:textId="0B30892D" w:rsidR="001A76D5" w:rsidRPr="0009788D" w:rsidRDefault="001A76D5" w:rsidP="00DF25CF">
      <w:pPr>
        <w:pStyle w:val="Simple2"/>
      </w:pPr>
      <w:r w:rsidRPr="0009788D">
        <w:t>The Sub-Contractor will comply with all obligations relating to the Bribery Act 2010 that any Core Network Practices are required to comply with pursuant to the GP Contracts.</w:t>
      </w:r>
    </w:p>
    <w:p w14:paraId="3D8C512E" w14:textId="5F5D0E2B" w:rsidR="005D32FD" w:rsidRPr="0009788D" w:rsidRDefault="005D32FD" w:rsidP="00DF25CF">
      <w:pPr>
        <w:pStyle w:val="Simple2"/>
      </w:pPr>
      <w:r w:rsidRPr="0009788D">
        <w:t xml:space="preserve">A person who is not a Party has no right under the Contracts (Rights of Third Parties) Act 1999 to enforce or enjoy the benefit of this Sub-Contract. </w:t>
      </w:r>
    </w:p>
    <w:p w14:paraId="1F141ECA" w14:textId="5086A70A" w:rsidR="005D32FD" w:rsidRPr="0009788D" w:rsidRDefault="005D32FD" w:rsidP="00DF25CF">
      <w:pPr>
        <w:pStyle w:val="Simple2"/>
      </w:pPr>
      <w:r w:rsidRPr="0009788D">
        <w:t>Any notices given under this Sub-Contract must be in writing and must be served in the ways set out below. The following table sets out the respective deemed time and proof of service:</w:t>
      </w:r>
    </w:p>
    <w:tbl>
      <w:tblPr>
        <w:tblStyle w:val="TableGrid11"/>
        <w:tblW w:w="9072" w:type="dxa"/>
        <w:tblInd w:w="704" w:type="dxa"/>
        <w:tblLook w:val="01E0" w:firstRow="1" w:lastRow="1" w:firstColumn="1" w:lastColumn="1" w:noHBand="0" w:noVBand="0"/>
      </w:tblPr>
      <w:tblGrid>
        <w:gridCol w:w="4536"/>
        <w:gridCol w:w="2301"/>
        <w:gridCol w:w="2235"/>
      </w:tblGrid>
      <w:tr w:rsidR="005D32FD" w:rsidRPr="00FE6A81" w14:paraId="6010B1AF" w14:textId="77777777" w:rsidTr="006C0A69">
        <w:tc>
          <w:tcPr>
            <w:tcW w:w="4536" w:type="dxa"/>
            <w:shd w:val="clear" w:color="auto" w:fill="auto"/>
          </w:tcPr>
          <w:p w14:paraId="4F750643" w14:textId="77777777" w:rsidR="005D32FD" w:rsidRPr="006C0A69" w:rsidRDefault="005D32FD" w:rsidP="006C0A69">
            <w:pPr>
              <w:spacing w:before="200" w:after="60" w:line="312" w:lineRule="auto"/>
              <w:ind w:left="83"/>
              <w:jc w:val="left"/>
              <w:rPr>
                <w:rFonts w:cs="Arial"/>
                <w:b/>
              </w:rPr>
            </w:pPr>
            <w:r w:rsidRPr="006C0A69">
              <w:rPr>
                <w:rFonts w:cs="Arial"/>
                <w:b/>
              </w:rPr>
              <w:t>Manner of Delivery</w:t>
            </w:r>
          </w:p>
        </w:tc>
        <w:tc>
          <w:tcPr>
            <w:tcW w:w="2301" w:type="dxa"/>
            <w:shd w:val="clear" w:color="auto" w:fill="auto"/>
          </w:tcPr>
          <w:p w14:paraId="577E1CAB" w14:textId="77777777" w:rsidR="005D32FD" w:rsidRPr="006C0A69" w:rsidRDefault="005D32FD" w:rsidP="006C0A69">
            <w:pPr>
              <w:spacing w:before="200" w:after="60" w:line="312" w:lineRule="auto"/>
              <w:ind w:left="51"/>
              <w:jc w:val="left"/>
              <w:rPr>
                <w:rFonts w:cs="Arial"/>
                <w:b/>
              </w:rPr>
            </w:pPr>
            <w:r w:rsidRPr="006C0A69">
              <w:rPr>
                <w:rFonts w:cs="Arial"/>
                <w:b/>
              </w:rPr>
              <w:t>Deemed time of delivery</w:t>
            </w:r>
          </w:p>
        </w:tc>
        <w:tc>
          <w:tcPr>
            <w:tcW w:w="2235" w:type="dxa"/>
            <w:shd w:val="clear" w:color="auto" w:fill="auto"/>
          </w:tcPr>
          <w:p w14:paraId="1C1EAE48" w14:textId="77777777" w:rsidR="005D32FD" w:rsidRPr="006C0A69" w:rsidRDefault="005D32FD" w:rsidP="006C0A69">
            <w:pPr>
              <w:spacing w:before="200" w:after="60" w:line="312" w:lineRule="auto"/>
              <w:ind w:left="58"/>
              <w:jc w:val="left"/>
              <w:rPr>
                <w:rFonts w:cs="Arial"/>
                <w:b/>
              </w:rPr>
            </w:pPr>
            <w:r w:rsidRPr="006C0A69">
              <w:rPr>
                <w:rFonts w:cs="Arial"/>
                <w:b/>
              </w:rPr>
              <w:t>Proof of Service</w:t>
            </w:r>
          </w:p>
        </w:tc>
      </w:tr>
      <w:tr w:rsidR="005D32FD" w:rsidRPr="00FE6A81" w14:paraId="0F2A243C" w14:textId="77777777" w:rsidTr="006C0A69">
        <w:tc>
          <w:tcPr>
            <w:tcW w:w="4536" w:type="dxa"/>
          </w:tcPr>
          <w:p w14:paraId="5B7F3186" w14:textId="477417D7" w:rsidR="005D32FD" w:rsidRPr="006C0A69" w:rsidRDefault="00AF360D" w:rsidP="006C0A69">
            <w:pPr>
              <w:spacing w:before="200" w:after="60" w:line="312" w:lineRule="auto"/>
              <w:ind w:left="83"/>
              <w:jc w:val="left"/>
              <w:rPr>
                <w:rFonts w:cs="Arial"/>
              </w:rPr>
            </w:pPr>
            <w:r w:rsidRPr="006C0A69">
              <w:rPr>
                <w:rFonts w:cs="Arial"/>
              </w:rPr>
              <w:t>Hand</w:t>
            </w:r>
            <w:r w:rsidR="005D32FD" w:rsidRPr="006C0A69">
              <w:rPr>
                <w:rFonts w:cs="Arial"/>
              </w:rPr>
              <w:t xml:space="preserve"> delivery</w:t>
            </w:r>
            <w:r w:rsidR="00247273" w:rsidRPr="006C0A69">
              <w:rPr>
                <w:rFonts w:cs="Arial"/>
              </w:rPr>
              <w:t>:</w:t>
            </w:r>
          </w:p>
          <w:p w14:paraId="11698F4E" w14:textId="6CFA3A07" w:rsidR="005D32FD" w:rsidRPr="006C0A69" w:rsidRDefault="005D32FD"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t xml:space="preserve">to the postal address of the Sub-Contractor Representative; </w:t>
            </w:r>
          </w:p>
          <w:p w14:paraId="5E0C42FA" w14:textId="77777777" w:rsidR="005D32FD" w:rsidRPr="006C0A69" w:rsidRDefault="005D32FD"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t>to the postal address of the PCN Representative,</w:t>
            </w:r>
          </w:p>
          <w:p w14:paraId="7B7D62E2" w14:textId="41EA8E5C" w:rsidR="005D32FD" w:rsidRPr="006C0A69" w:rsidRDefault="00247273" w:rsidP="006C0A69">
            <w:pPr>
              <w:spacing w:before="200" w:after="60" w:line="312" w:lineRule="auto"/>
              <w:jc w:val="left"/>
              <w:rPr>
                <w:rFonts w:cs="Arial"/>
              </w:rPr>
            </w:pPr>
            <w:r w:rsidRPr="006C0A69">
              <w:rPr>
                <w:rFonts w:cs="Arial"/>
              </w:rPr>
              <w:t xml:space="preserve">  </w:t>
            </w:r>
            <w:r w:rsidR="005D32FD" w:rsidRPr="006C0A69">
              <w:rPr>
                <w:rFonts w:cs="Arial"/>
              </w:rPr>
              <w:t>as applicable</w:t>
            </w:r>
          </w:p>
        </w:tc>
        <w:tc>
          <w:tcPr>
            <w:tcW w:w="2301" w:type="dxa"/>
          </w:tcPr>
          <w:p w14:paraId="14476FEA" w14:textId="77777777" w:rsidR="005D32FD" w:rsidRPr="006C0A69" w:rsidRDefault="005D32FD" w:rsidP="006C0A69">
            <w:pPr>
              <w:spacing w:before="200" w:after="60" w:line="312" w:lineRule="auto"/>
              <w:ind w:left="83"/>
              <w:jc w:val="left"/>
              <w:rPr>
                <w:rFonts w:cs="Arial"/>
              </w:rPr>
            </w:pPr>
            <w:r w:rsidRPr="006C0A69">
              <w:rPr>
                <w:rFonts w:cs="Arial"/>
              </w:rPr>
              <w:t>On delivery</w:t>
            </w:r>
          </w:p>
        </w:tc>
        <w:tc>
          <w:tcPr>
            <w:tcW w:w="2235" w:type="dxa"/>
          </w:tcPr>
          <w:p w14:paraId="139D2892" w14:textId="77777777" w:rsidR="005D32FD" w:rsidRPr="006C0A69" w:rsidRDefault="005D32FD" w:rsidP="006C0A69">
            <w:pPr>
              <w:spacing w:before="200" w:after="60" w:line="312" w:lineRule="auto"/>
              <w:ind w:left="58"/>
              <w:jc w:val="left"/>
              <w:rPr>
                <w:rFonts w:cs="Arial"/>
              </w:rPr>
            </w:pPr>
            <w:r w:rsidRPr="006C0A69">
              <w:rPr>
                <w:rFonts w:cs="Arial"/>
              </w:rPr>
              <w:t>Properly addressed and delivered</w:t>
            </w:r>
          </w:p>
        </w:tc>
      </w:tr>
      <w:tr w:rsidR="005D32FD" w:rsidRPr="00FE6A81" w14:paraId="50655978" w14:textId="77777777" w:rsidTr="006C0A69">
        <w:tc>
          <w:tcPr>
            <w:tcW w:w="4536" w:type="dxa"/>
          </w:tcPr>
          <w:p w14:paraId="120EA74B" w14:textId="77777777" w:rsidR="005D32FD" w:rsidRPr="006C0A69" w:rsidRDefault="005D32FD" w:rsidP="006C0A69">
            <w:pPr>
              <w:spacing w:before="200" w:after="60" w:line="312" w:lineRule="auto"/>
              <w:ind w:left="83"/>
              <w:jc w:val="left"/>
              <w:rPr>
                <w:rFonts w:cs="Arial"/>
              </w:rPr>
            </w:pPr>
            <w:r w:rsidRPr="006C0A69">
              <w:rPr>
                <w:rFonts w:cs="Arial"/>
              </w:rPr>
              <w:t>Prepaid first class recorded delivery domestic postal service</w:t>
            </w:r>
            <w:r w:rsidR="00247273" w:rsidRPr="006C0A69">
              <w:rPr>
                <w:rFonts w:cs="Arial"/>
              </w:rPr>
              <w:t>:</w:t>
            </w:r>
          </w:p>
          <w:p w14:paraId="568B5CAB" w14:textId="77777777" w:rsidR="00247273" w:rsidRPr="006C0A69" w:rsidRDefault="00247273"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t xml:space="preserve">to the postal address of the Sub-Contractor Representative; </w:t>
            </w:r>
          </w:p>
          <w:p w14:paraId="4B76A5CA" w14:textId="77777777" w:rsidR="0009788D" w:rsidRPr="006C0A69" w:rsidRDefault="00247273"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t>to the postal address of the PCN Representative,</w:t>
            </w:r>
          </w:p>
          <w:p w14:paraId="5EBCD84E" w14:textId="37DD9A56" w:rsidR="00247273" w:rsidRPr="006C0A69" w:rsidRDefault="00247273" w:rsidP="006C0A69">
            <w:pPr>
              <w:pStyle w:val="ListParagraph"/>
              <w:spacing w:before="200" w:after="60" w:line="312" w:lineRule="auto"/>
              <w:ind w:left="173"/>
              <w:jc w:val="left"/>
              <w:rPr>
                <w:rFonts w:ascii="Arial" w:hAnsi="Arial" w:cs="Arial"/>
              </w:rPr>
            </w:pPr>
            <w:r w:rsidRPr="006C0A69">
              <w:rPr>
                <w:rFonts w:ascii="Arial" w:hAnsi="Arial" w:cs="Arial"/>
              </w:rPr>
              <w:t>as applicable</w:t>
            </w:r>
          </w:p>
        </w:tc>
        <w:tc>
          <w:tcPr>
            <w:tcW w:w="2301" w:type="dxa"/>
          </w:tcPr>
          <w:p w14:paraId="0DC2FF42" w14:textId="6232E88B" w:rsidR="005D32FD" w:rsidRPr="006C0A69" w:rsidRDefault="005D32FD" w:rsidP="006C0A69">
            <w:pPr>
              <w:spacing w:before="200" w:after="60" w:line="312" w:lineRule="auto"/>
              <w:jc w:val="left"/>
              <w:rPr>
                <w:rFonts w:cs="Arial"/>
              </w:rPr>
            </w:pPr>
            <w:r w:rsidRPr="006C0A69">
              <w:rPr>
                <w:rFonts w:cs="Arial"/>
              </w:rPr>
              <w:t xml:space="preserve">9.00am on the second </w:t>
            </w:r>
            <w:r w:rsidR="00247273" w:rsidRPr="006C0A69">
              <w:rPr>
                <w:rFonts w:cs="Arial"/>
              </w:rPr>
              <w:t xml:space="preserve">Working </w:t>
            </w:r>
            <w:r w:rsidRPr="006C0A69">
              <w:rPr>
                <w:rFonts w:cs="Arial"/>
              </w:rPr>
              <w:t xml:space="preserve">Day after posting </w:t>
            </w:r>
          </w:p>
        </w:tc>
        <w:tc>
          <w:tcPr>
            <w:tcW w:w="2235" w:type="dxa"/>
          </w:tcPr>
          <w:p w14:paraId="0CC72F11" w14:textId="3F349367" w:rsidR="005D32FD" w:rsidRPr="006C0A69" w:rsidRDefault="005D32FD" w:rsidP="006C0A69">
            <w:pPr>
              <w:spacing w:before="200" w:after="60" w:line="312" w:lineRule="auto"/>
              <w:ind w:left="83"/>
              <w:jc w:val="left"/>
              <w:rPr>
                <w:rFonts w:cs="Arial"/>
              </w:rPr>
            </w:pPr>
            <w:r w:rsidRPr="006C0A69">
              <w:rPr>
                <w:rFonts w:cs="Arial"/>
              </w:rPr>
              <w:t>Properly addressed</w:t>
            </w:r>
            <w:r w:rsidR="00247273" w:rsidRPr="006C0A69">
              <w:rPr>
                <w:rFonts w:cs="Arial"/>
              </w:rPr>
              <w:t>,</w:t>
            </w:r>
            <w:r w:rsidRPr="006C0A69">
              <w:rPr>
                <w:rFonts w:cs="Arial"/>
              </w:rPr>
              <w:t xml:space="preserve"> prepaid and posted</w:t>
            </w:r>
          </w:p>
        </w:tc>
      </w:tr>
      <w:tr w:rsidR="005D32FD" w:rsidRPr="00FE6A81" w14:paraId="67EFAC60" w14:textId="77777777" w:rsidTr="006C0A69">
        <w:tc>
          <w:tcPr>
            <w:tcW w:w="4536" w:type="dxa"/>
          </w:tcPr>
          <w:p w14:paraId="638377BE" w14:textId="3AD68807" w:rsidR="005D32FD" w:rsidRPr="006C0A69" w:rsidRDefault="00247273" w:rsidP="006C0A69">
            <w:pPr>
              <w:spacing w:before="200" w:after="60" w:line="312" w:lineRule="auto"/>
              <w:ind w:left="83"/>
              <w:jc w:val="left"/>
              <w:rPr>
                <w:rFonts w:cs="Arial"/>
              </w:rPr>
            </w:pPr>
            <w:r w:rsidRPr="006C0A69">
              <w:rPr>
                <w:rFonts w:cs="Arial"/>
              </w:rPr>
              <w:t>Email</w:t>
            </w:r>
            <w:r w:rsidR="00AF360D" w:rsidRPr="006C0A69">
              <w:rPr>
                <w:rFonts w:cs="Arial"/>
              </w:rPr>
              <w:t>:</w:t>
            </w:r>
          </w:p>
          <w:p w14:paraId="6D44E03A" w14:textId="640C51FB" w:rsidR="00247273" w:rsidRPr="006C0A69" w:rsidRDefault="00247273"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lastRenderedPageBreak/>
              <w:t xml:space="preserve">to the email address of the Sub-Contractor Representative; </w:t>
            </w:r>
          </w:p>
          <w:p w14:paraId="065B127A" w14:textId="5E8DDBA4" w:rsidR="00247273" w:rsidRPr="006C0A69" w:rsidRDefault="00247273"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t>to the email address of the PCN Representative,</w:t>
            </w:r>
          </w:p>
          <w:p w14:paraId="3D93AB5B" w14:textId="013A4E3C" w:rsidR="00247273" w:rsidRPr="006C0A69" w:rsidRDefault="00247273" w:rsidP="006C0A69">
            <w:pPr>
              <w:spacing w:before="200" w:after="60" w:line="312" w:lineRule="auto"/>
              <w:ind w:left="83"/>
              <w:jc w:val="left"/>
              <w:rPr>
                <w:rFonts w:cs="Arial"/>
              </w:rPr>
            </w:pPr>
            <w:r w:rsidRPr="006C0A69">
              <w:rPr>
                <w:rFonts w:cs="Arial"/>
              </w:rPr>
              <w:t>as applicable</w:t>
            </w:r>
          </w:p>
        </w:tc>
        <w:tc>
          <w:tcPr>
            <w:tcW w:w="2301" w:type="dxa"/>
          </w:tcPr>
          <w:p w14:paraId="652193BA" w14:textId="2DA9BF5F" w:rsidR="005D32FD" w:rsidRPr="006C0A69" w:rsidRDefault="006C0A69" w:rsidP="006C0A69">
            <w:pPr>
              <w:spacing w:before="200" w:after="60" w:line="312" w:lineRule="auto"/>
              <w:ind w:left="83"/>
              <w:jc w:val="left"/>
              <w:rPr>
                <w:rFonts w:cs="Arial"/>
              </w:rPr>
            </w:pPr>
            <w:r w:rsidRPr="006C0A69">
              <w:rPr>
                <w:rFonts w:cs="Arial"/>
              </w:rPr>
              <w:lastRenderedPageBreak/>
              <w:t>A</w:t>
            </w:r>
            <w:r w:rsidR="00562BE8" w:rsidRPr="006C0A69">
              <w:rPr>
                <w:rFonts w:cs="Arial"/>
              </w:rPr>
              <w:t xml:space="preserve">t the time of transmission and if </w:t>
            </w:r>
            <w:r w:rsidR="00562BE8" w:rsidRPr="006C0A69">
              <w:rPr>
                <w:rFonts w:cs="Arial"/>
              </w:rPr>
              <w:lastRenderedPageBreak/>
              <w:t>sent before 9am or after 5pm then on the following Working Day</w:t>
            </w:r>
          </w:p>
        </w:tc>
        <w:tc>
          <w:tcPr>
            <w:tcW w:w="2235" w:type="dxa"/>
          </w:tcPr>
          <w:p w14:paraId="542D4652" w14:textId="1080C70D" w:rsidR="005D32FD" w:rsidRPr="006C0A69" w:rsidRDefault="00247273" w:rsidP="006C0A69">
            <w:pPr>
              <w:spacing w:before="200" w:after="60" w:line="312" w:lineRule="auto"/>
              <w:ind w:left="83"/>
              <w:jc w:val="left"/>
              <w:rPr>
                <w:rFonts w:cs="Arial"/>
              </w:rPr>
            </w:pPr>
            <w:r w:rsidRPr="006C0A69">
              <w:rPr>
                <w:rFonts w:cs="Arial"/>
              </w:rPr>
              <w:lastRenderedPageBreak/>
              <w:t xml:space="preserve">No undeliverable message has been </w:t>
            </w:r>
            <w:r w:rsidRPr="006C0A69">
              <w:rPr>
                <w:rFonts w:cs="Arial"/>
              </w:rPr>
              <w:lastRenderedPageBreak/>
              <w:t>received by the sender</w:t>
            </w:r>
          </w:p>
        </w:tc>
      </w:tr>
    </w:tbl>
    <w:p w14:paraId="58C317CD" w14:textId="643DE6DD" w:rsidR="005D32FD" w:rsidRPr="006C0A69" w:rsidRDefault="005D32FD" w:rsidP="00DF25CF">
      <w:pPr>
        <w:pStyle w:val="Simple2"/>
        <w:rPr>
          <w:bCs/>
          <w:kern w:val="32"/>
        </w:rPr>
      </w:pPr>
      <w:r w:rsidRPr="006C0A69">
        <w:lastRenderedPageBreak/>
        <w:t xml:space="preserve">If any part of this </w:t>
      </w:r>
      <w:r w:rsidR="00F654CD" w:rsidRPr="006C0A69">
        <w:t xml:space="preserve">Sub-Contract </w:t>
      </w:r>
      <w:r w:rsidRPr="006C0A69">
        <w:t xml:space="preserve">is declared invalid or otherwise unenforceable, it will be severed from this </w:t>
      </w:r>
      <w:r w:rsidR="00F654CD" w:rsidRPr="006C0A69">
        <w:t xml:space="preserve">Sub-Contract </w:t>
      </w:r>
      <w:r w:rsidRPr="006C0A69">
        <w:t>and this will not affect the validity and/or enforceability of the remaining provisions.</w:t>
      </w:r>
    </w:p>
    <w:p w14:paraId="0C97CC33" w14:textId="48E0D8CE" w:rsidR="00247273" w:rsidRPr="006C0A69" w:rsidRDefault="00247273" w:rsidP="00DF25CF">
      <w:pPr>
        <w:pStyle w:val="Simple2"/>
      </w:pPr>
      <w:r w:rsidRPr="006C0A69">
        <w:t>This Sub-Contract constitutes the entire agreement and understanding between the Core Network Practices and the Sub-Contractor and supersedes any previous agreement between the Core Network Practices and the Sub-Contractor relating to the subject matter of this Sub-Contract.</w:t>
      </w:r>
    </w:p>
    <w:p w14:paraId="36817F05" w14:textId="5666DC66" w:rsidR="00247273" w:rsidRPr="006C0A69" w:rsidRDefault="00247273" w:rsidP="00DF25CF">
      <w:pPr>
        <w:pStyle w:val="Simple2"/>
      </w:pPr>
      <w:r w:rsidRPr="006C0A69">
        <w:t xml:space="preserve">The Parties acknowledge and agree that in entering into this Sub-Contract the Parties do not rely on and have no remedy in respect of any statement, representation, warranty or understanding (whether negligently or innocently made) of another Party other than as expressly set out in this </w:t>
      </w:r>
      <w:r w:rsidR="00F654CD" w:rsidRPr="006C0A69">
        <w:t>Sub-Contract</w:t>
      </w:r>
      <w:r w:rsidRPr="006C0A69">
        <w:t>. Nothing in this Clause will exclude any liability for fraud or any fraudulent misrepresentation</w:t>
      </w:r>
      <w:r w:rsidRPr="006C0A69">
        <w:rPr>
          <w:bCs/>
          <w:kern w:val="32"/>
        </w:rPr>
        <w:t>.</w:t>
      </w:r>
    </w:p>
    <w:p w14:paraId="542C6694" w14:textId="5B093234" w:rsidR="00247273" w:rsidRPr="006C0A69" w:rsidRDefault="00247273" w:rsidP="00DF25CF">
      <w:pPr>
        <w:pStyle w:val="Simple2"/>
        <w:rPr>
          <w:bCs/>
          <w:kern w:val="32"/>
        </w:rPr>
      </w:pPr>
      <w:r w:rsidRPr="006C0A69">
        <w:t>Any relaxation or delay of any Party in exercising any right under this Sub-Contract must not be taken as a waiver of that right and will not affect the Party’s ability subsequently to exercise</w:t>
      </w:r>
      <w:r w:rsidRPr="006C0A69">
        <w:rPr>
          <w:bCs/>
          <w:kern w:val="32"/>
        </w:rPr>
        <w:t xml:space="preserve"> that right.</w:t>
      </w:r>
    </w:p>
    <w:p w14:paraId="0AD7CB96" w14:textId="7762A08B" w:rsidR="00247273" w:rsidRPr="006C0A69" w:rsidRDefault="00247273" w:rsidP="00DF25CF">
      <w:pPr>
        <w:pStyle w:val="Simple2"/>
        <w:rPr>
          <w:bCs/>
          <w:kern w:val="32"/>
        </w:rPr>
      </w:pPr>
      <w:r w:rsidRPr="006C0A69">
        <w:t>Each Party is responsible for paying its own costs and expenses incurred in connection with the negotiation, preparation and execution of this Sub-Contract.</w:t>
      </w:r>
    </w:p>
    <w:p w14:paraId="09027227" w14:textId="3F87FF61" w:rsidR="001A76D5" w:rsidRPr="006C0A69" w:rsidRDefault="001A76D5" w:rsidP="00DF25CF">
      <w:pPr>
        <w:pStyle w:val="Simple2"/>
      </w:pPr>
      <w:r w:rsidRPr="006C0A69">
        <w:t>The Sub-Contractor shall not enter into any arrangements for the sponsorship by any person of the Sub-Contract Premises, the Sub-Contract Services or anything connected to this Sub-Contract without the prior written consent of the Core Network Practices, which the latter, in their absolute discretion, may withhold.</w:t>
      </w:r>
    </w:p>
    <w:p w14:paraId="59037BEC" w14:textId="443C7C40" w:rsidR="00392C6C" w:rsidRPr="006C0A69" w:rsidRDefault="000D3542" w:rsidP="00DF25CF">
      <w:pPr>
        <w:pStyle w:val="Simple2"/>
      </w:pPr>
      <w:r w:rsidRPr="006C0A69">
        <w:t>Any rights, duties or obligations of any of the Parties which are expressed to survive, or which otherwise by necessary implication survive the expiry or termination for any reason of this Sub-Contract, together with all indemnities, will continue after expiry or termination, subject to any limitations of time expressed in this Sub-Contract.</w:t>
      </w:r>
    </w:p>
    <w:p w14:paraId="0BF0C35D" w14:textId="03CFE150" w:rsidR="00247273" w:rsidRPr="006C0A69" w:rsidRDefault="00247273" w:rsidP="00DF25CF">
      <w:pPr>
        <w:pStyle w:val="Simple2"/>
      </w:pPr>
      <w:r w:rsidRPr="006C0A69">
        <w:lastRenderedPageBreak/>
        <w:t xml:space="preserve">This Sub-Contract and any Dispute arising out of or in connection with it, whether such Dispute is contractual or non-contractual in nature, such as claims in tort, for breach of statute or regulation, or otherwise, will be governed by, and construed in accordance with, the laws of England. </w:t>
      </w:r>
    </w:p>
    <w:p w14:paraId="1DB5E6C4" w14:textId="23095CAD" w:rsidR="00247273" w:rsidRPr="006C0A69" w:rsidRDefault="00247273" w:rsidP="00DF25CF">
      <w:pPr>
        <w:pStyle w:val="Simple2"/>
      </w:pPr>
      <w:r w:rsidRPr="006C0A69">
        <w:t xml:space="preserve">Subject to the </w:t>
      </w:r>
      <w:r w:rsidR="00F654CD" w:rsidRPr="006C0A69">
        <w:t>Parties</w:t>
      </w:r>
      <w:r w:rsidRPr="006C0A69">
        <w:t xml:space="preserve"> first complying with </w:t>
      </w:r>
      <w:r w:rsidR="00F654CD" w:rsidRPr="006C0A69">
        <w:t>the Dispute Resolution Procedure,</w:t>
      </w:r>
      <w:r w:rsidRPr="006C0A69">
        <w:t xml:space="preserve"> the </w:t>
      </w:r>
      <w:r w:rsidR="00F654CD" w:rsidRPr="006C0A69">
        <w:t>Parties</w:t>
      </w:r>
      <w:r w:rsidRPr="006C0A69">
        <w:t xml:space="preserve"> hereby submit to the exclusive jurisdiction of the English courts.</w:t>
      </w:r>
    </w:p>
    <w:p w14:paraId="393520C8" w14:textId="29E1B297" w:rsidR="00F654CD" w:rsidRPr="006C0A69" w:rsidRDefault="001A76D5" w:rsidP="00DF25CF">
      <w:pPr>
        <w:pStyle w:val="Simple2"/>
      </w:pPr>
      <w:r w:rsidRPr="006C0A69">
        <w:t>The Sub-Contract may be executed in one or more counterparts. Any single counterpart or a set of counterparts executed, in either case, by all the Parties, shall constitute a full original of this Sub-Contract for all purposes</w:t>
      </w:r>
      <w:r w:rsidR="00F654CD" w:rsidRPr="006C0A69">
        <w:t>.</w:t>
      </w:r>
    </w:p>
    <w:bookmarkEnd w:id="17"/>
    <w:bookmarkEnd w:id="18"/>
    <w:bookmarkEnd w:id="19"/>
    <w:bookmarkEnd w:id="20"/>
    <w:p w14:paraId="6ADEF594" w14:textId="77777777" w:rsidR="00EB6158" w:rsidRDefault="00EB6158">
      <w:pPr>
        <w:rPr>
          <w:b/>
          <w:caps/>
        </w:rPr>
      </w:pPr>
      <w:r>
        <w:br w:type="page"/>
      </w:r>
    </w:p>
    <w:p w14:paraId="5BAB2578" w14:textId="26CBCFB2" w:rsidR="00562BE8" w:rsidRPr="00FE6A81" w:rsidRDefault="00951ABA" w:rsidP="006C0A69">
      <w:pPr>
        <w:pStyle w:val="Head2"/>
      </w:pPr>
      <w:bookmarkStart w:id="72" w:name="_Toc111211963"/>
      <w:r w:rsidRPr="00FE6A81">
        <w:lastRenderedPageBreak/>
        <w:t xml:space="preserve">Schedule </w:t>
      </w:r>
      <w:r w:rsidR="00562BE8" w:rsidRPr="00FE6A81">
        <w:t>1</w:t>
      </w:r>
      <w:r w:rsidR="005D55B8">
        <w:t xml:space="preserve"> </w:t>
      </w:r>
      <w:r w:rsidR="00C8731E">
        <w:t xml:space="preserve">– </w:t>
      </w:r>
      <w:r w:rsidR="00562BE8" w:rsidRPr="00FE6A81">
        <w:t>Sub-Contract Services</w:t>
      </w:r>
      <w:bookmarkEnd w:id="72"/>
    </w:p>
    <w:p w14:paraId="0803E896" w14:textId="08D5E8E4" w:rsidR="00E336BA" w:rsidRPr="006C0A69" w:rsidRDefault="00E336BA" w:rsidP="006C0A69">
      <w:pPr>
        <w:spacing w:line="312" w:lineRule="auto"/>
        <w:ind w:right="-327"/>
        <w:rPr>
          <w:rFonts w:cs="Arial"/>
          <w:i/>
          <w:color w:val="808080" w:themeColor="background1" w:themeShade="80"/>
        </w:rPr>
      </w:pPr>
      <w:r w:rsidRPr="006C0A69">
        <w:rPr>
          <w:rFonts w:cs="Arial"/>
          <w:i/>
          <w:color w:val="808080" w:themeColor="background1" w:themeShade="80"/>
        </w:rPr>
        <w:t xml:space="preserve">Guidance: The Sub-Contract Services that the Sub-Contractor must </w:t>
      </w:r>
      <w:r w:rsidR="00075F54" w:rsidRPr="006C0A69">
        <w:rPr>
          <w:rFonts w:cs="Arial"/>
          <w:i/>
          <w:color w:val="808080" w:themeColor="background1" w:themeShade="80"/>
        </w:rPr>
        <w:t>deliver</w:t>
      </w:r>
      <w:r w:rsidRPr="006C0A69">
        <w:rPr>
          <w:rFonts w:cs="Arial"/>
          <w:i/>
          <w:color w:val="808080" w:themeColor="background1" w:themeShade="80"/>
        </w:rPr>
        <w:t xml:space="preserve"> should be set out in sufficient detail in this Schedule 1.</w:t>
      </w:r>
      <w:r w:rsidR="00075F54" w:rsidRPr="006C0A69">
        <w:rPr>
          <w:rFonts w:cs="Arial"/>
          <w:i/>
          <w:color w:val="808080" w:themeColor="background1" w:themeShade="80"/>
        </w:rPr>
        <w:t xml:space="preserve"> Note that the Sub-Contact expressly states that terms defined in the DES Specification will have the same meaning when used in this Sub-Contract. This should assist the drafting of this Schedule 1. Matters to consider when drafting this Schedule 1 include, but are not limited to: </w:t>
      </w:r>
    </w:p>
    <w:p w14:paraId="6ECA02C8" w14:textId="4CB94589" w:rsidR="00E336BA" w:rsidRPr="006C0A69" w:rsidRDefault="00E336BA" w:rsidP="00C8731E">
      <w:pPr>
        <w:pStyle w:val="ListParagraph"/>
        <w:numPr>
          <w:ilvl w:val="0"/>
          <w:numId w:val="24"/>
        </w:numPr>
        <w:spacing w:line="312" w:lineRule="auto"/>
        <w:ind w:left="1071" w:right="-329" w:hanging="357"/>
        <w:rPr>
          <w:rFonts w:ascii="Arial" w:hAnsi="Arial" w:cs="Arial"/>
          <w:i/>
          <w:color w:val="808080" w:themeColor="background1" w:themeShade="80"/>
        </w:rPr>
      </w:pPr>
      <w:r w:rsidRPr="006C0A69">
        <w:rPr>
          <w:rFonts w:ascii="Arial" w:hAnsi="Arial" w:cs="Arial"/>
          <w:i/>
          <w:color w:val="808080" w:themeColor="background1" w:themeShade="80"/>
        </w:rPr>
        <w:t>the Patients – which persons must the Sub-Contract Services be provided to. Reference could be made to provisions of the GP Contracts to identify the Patients;</w:t>
      </w:r>
    </w:p>
    <w:p w14:paraId="0D4CE7A8" w14:textId="646B54AC" w:rsidR="00E336BA" w:rsidRPr="006C0A69" w:rsidRDefault="00E336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the hours of service – when must the Sub-Contractor provide the Sub-Contract Services to Patients;</w:t>
      </w:r>
    </w:p>
    <w:p w14:paraId="04FFB9F9" w14:textId="1DB2A25A" w:rsidR="00E336BA" w:rsidRPr="006C0A69" w:rsidRDefault="00E336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 xml:space="preserve">the Sub-Contract Services – which </w:t>
      </w:r>
      <w:r w:rsidR="00F171CB" w:rsidRPr="006C0A69">
        <w:rPr>
          <w:rFonts w:ascii="Arial" w:hAnsi="Arial" w:cs="Arial"/>
          <w:i/>
          <w:color w:val="808080" w:themeColor="background1" w:themeShade="80"/>
        </w:rPr>
        <w:t>services is</w:t>
      </w:r>
      <w:r w:rsidRPr="006C0A69">
        <w:rPr>
          <w:rFonts w:ascii="Arial" w:hAnsi="Arial" w:cs="Arial"/>
          <w:i/>
          <w:color w:val="808080" w:themeColor="background1" w:themeShade="80"/>
        </w:rPr>
        <w:t xml:space="preserve"> the Su</w:t>
      </w:r>
      <w:r w:rsidR="00F171CB" w:rsidRPr="006C0A69">
        <w:rPr>
          <w:rFonts w:ascii="Arial" w:hAnsi="Arial" w:cs="Arial"/>
          <w:i/>
          <w:color w:val="808080" w:themeColor="background1" w:themeShade="80"/>
        </w:rPr>
        <w:t>b-Contractor require</w:t>
      </w:r>
      <w:r w:rsidR="005363A9" w:rsidRPr="006C0A69">
        <w:rPr>
          <w:rFonts w:ascii="Arial" w:hAnsi="Arial" w:cs="Arial"/>
          <w:i/>
          <w:color w:val="808080" w:themeColor="background1" w:themeShade="80"/>
        </w:rPr>
        <w:t>d</w:t>
      </w:r>
      <w:r w:rsidR="00F171CB" w:rsidRPr="006C0A69">
        <w:rPr>
          <w:rFonts w:ascii="Arial" w:hAnsi="Arial" w:cs="Arial"/>
          <w:i/>
          <w:color w:val="808080" w:themeColor="background1" w:themeShade="80"/>
        </w:rPr>
        <w:t xml:space="preserve"> to deliver</w:t>
      </w:r>
      <w:r w:rsidRPr="006C0A69">
        <w:rPr>
          <w:rFonts w:ascii="Arial" w:hAnsi="Arial" w:cs="Arial"/>
          <w:i/>
          <w:color w:val="808080" w:themeColor="background1" w:themeShade="80"/>
        </w:rPr>
        <w:t xml:space="preserve">. Reference can be made to the relevant provisions of the DES Specification. Where provisions of the GP Contracts are relevant to the </w:t>
      </w:r>
      <w:r w:rsidR="00F171CB" w:rsidRPr="006C0A69">
        <w:rPr>
          <w:rFonts w:ascii="Arial" w:hAnsi="Arial" w:cs="Arial"/>
          <w:i/>
          <w:color w:val="808080" w:themeColor="background1" w:themeShade="80"/>
        </w:rPr>
        <w:t>delivery</w:t>
      </w:r>
      <w:r w:rsidRPr="006C0A69">
        <w:rPr>
          <w:rFonts w:ascii="Arial" w:hAnsi="Arial" w:cs="Arial"/>
          <w:i/>
          <w:color w:val="808080" w:themeColor="background1" w:themeShade="80"/>
        </w:rPr>
        <w:t xml:space="preserve"> of the Sub-Contract Services, it should be made clear that the Sub-Contractor is required to </w:t>
      </w:r>
      <w:r w:rsidR="00F171CB" w:rsidRPr="006C0A69">
        <w:rPr>
          <w:rFonts w:ascii="Arial" w:hAnsi="Arial" w:cs="Arial"/>
          <w:i/>
          <w:color w:val="808080" w:themeColor="background1" w:themeShade="80"/>
        </w:rPr>
        <w:t>deliver</w:t>
      </w:r>
      <w:r w:rsidRPr="006C0A69">
        <w:rPr>
          <w:rFonts w:ascii="Arial" w:hAnsi="Arial" w:cs="Arial"/>
          <w:i/>
          <w:color w:val="808080" w:themeColor="background1" w:themeShade="80"/>
        </w:rPr>
        <w:t xml:space="preserve"> the </w:t>
      </w:r>
      <w:r w:rsidR="00F171CB" w:rsidRPr="006C0A69">
        <w:rPr>
          <w:rFonts w:ascii="Arial" w:hAnsi="Arial" w:cs="Arial"/>
          <w:i/>
          <w:color w:val="808080" w:themeColor="background1" w:themeShade="80"/>
        </w:rPr>
        <w:t>Sub-Contract S</w:t>
      </w:r>
      <w:r w:rsidRPr="006C0A69">
        <w:rPr>
          <w:rFonts w:ascii="Arial" w:hAnsi="Arial" w:cs="Arial"/>
          <w:i/>
          <w:color w:val="808080" w:themeColor="background1" w:themeShade="80"/>
        </w:rPr>
        <w:t>ervices in accordance with those provisions</w:t>
      </w:r>
      <w:r w:rsidR="00F171CB" w:rsidRPr="006C0A69">
        <w:rPr>
          <w:rFonts w:ascii="Arial" w:hAnsi="Arial" w:cs="Arial"/>
          <w:i/>
          <w:color w:val="808080" w:themeColor="background1" w:themeShade="80"/>
        </w:rPr>
        <w:t>;</w:t>
      </w:r>
    </w:p>
    <w:p w14:paraId="7DD8FA5F" w14:textId="22359F32" w:rsidR="00EB6158" w:rsidRPr="006C0A69" w:rsidRDefault="00EB6158"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whether the Sub-Contractor is required to provide the Sub-Contract Services from any place other than the Sub-Contract Premises, e.g. a Patient’s home;</w:t>
      </w:r>
    </w:p>
    <w:p w14:paraId="34A21786" w14:textId="690B0F90" w:rsidR="00EB6158" w:rsidRPr="006C0A69" w:rsidRDefault="00EB6158"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whether the Sub-Contract Services can be provided remotely;</w:t>
      </w:r>
    </w:p>
    <w:p w14:paraId="68610258" w14:textId="5308AF35" w:rsidR="005363A9" w:rsidRPr="006C0A69" w:rsidRDefault="005363A9"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whether there are any specific standards that the Sub-Contractor must comply with.</w:t>
      </w:r>
    </w:p>
    <w:p w14:paraId="0F5BBCB6" w14:textId="77777777" w:rsidR="00562BE8" w:rsidRPr="00FE6A81" w:rsidRDefault="00562BE8">
      <w:pPr>
        <w:rPr>
          <w:rFonts w:cs="Arial"/>
          <w:b/>
        </w:rPr>
      </w:pPr>
      <w:r w:rsidRPr="00FE6A81">
        <w:rPr>
          <w:rFonts w:cs="Arial"/>
          <w:b/>
        </w:rPr>
        <w:br w:type="page"/>
      </w:r>
    </w:p>
    <w:p w14:paraId="20DA620E" w14:textId="6AFDF9F8" w:rsidR="00562BE8" w:rsidRPr="00FE6A81" w:rsidRDefault="00562BE8" w:rsidP="006C0A69">
      <w:pPr>
        <w:pStyle w:val="Head2"/>
      </w:pPr>
      <w:bookmarkStart w:id="73" w:name="_Toc111211964"/>
      <w:r w:rsidRPr="00FE6A81">
        <w:lastRenderedPageBreak/>
        <w:t>Schedule 2</w:t>
      </w:r>
      <w:r w:rsidR="005D55B8">
        <w:t xml:space="preserve"> </w:t>
      </w:r>
      <w:r w:rsidR="00C8731E">
        <w:t xml:space="preserve">– </w:t>
      </w:r>
      <w:r w:rsidRPr="00FE6A81">
        <w:t>Payments</w:t>
      </w:r>
      <w:bookmarkEnd w:id="73"/>
    </w:p>
    <w:p w14:paraId="0E576FD7" w14:textId="2C0038CC" w:rsidR="00562BE8" w:rsidRPr="00FE6A81" w:rsidRDefault="00E336BA" w:rsidP="006C0A69">
      <w:pPr>
        <w:spacing w:line="312" w:lineRule="auto"/>
        <w:ind w:right="-327"/>
        <w:rPr>
          <w:rFonts w:cs="Arial"/>
          <w:b/>
        </w:rPr>
      </w:pPr>
      <w:r w:rsidRPr="006C0A69">
        <w:rPr>
          <w:rFonts w:cs="Arial"/>
          <w:i/>
          <w:color w:val="808080" w:themeColor="background1" w:themeShade="80"/>
        </w:rPr>
        <w:t xml:space="preserve">Guidance: Clause </w:t>
      </w:r>
      <w:r w:rsidRPr="006C0A69">
        <w:rPr>
          <w:rFonts w:cs="Arial"/>
          <w:i/>
          <w:color w:val="808080" w:themeColor="background1" w:themeShade="80"/>
        </w:rPr>
        <w:fldChar w:fldCharType="begin"/>
      </w:r>
      <w:r w:rsidRPr="006C0A69">
        <w:rPr>
          <w:rFonts w:cs="Arial"/>
          <w:i/>
          <w:color w:val="808080" w:themeColor="background1" w:themeShade="80"/>
        </w:rPr>
        <w:instrText xml:space="preserve"> REF _Ref109633786 \r \h </w:instrText>
      </w:r>
      <w:r w:rsidR="006C0A69" w:rsidRPr="006C0A69">
        <w:rPr>
          <w:rFonts w:cs="Arial"/>
          <w:i/>
          <w:color w:val="808080" w:themeColor="background1" w:themeShade="80"/>
        </w:rPr>
        <w:instrText xml:space="preserve"> \* MERGEFORMAT </w:instrText>
      </w:r>
      <w:r w:rsidRPr="006C0A69">
        <w:rPr>
          <w:rFonts w:cs="Arial"/>
          <w:i/>
          <w:color w:val="808080" w:themeColor="background1" w:themeShade="80"/>
        </w:rPr>
      </w:r>
      <w:r w:rsidRPr="006C0A69">
        <w:rPr>
          <w:rFonts w:cs="Arial"/>
          <w:i/>
          <w:color w:val="808080" w:themeColor="background1" w:themeShade="80"/>
        </w:rPr>
        <w:fldChar w:fldCharType="separate"/>
      </w:r>
      <w:r w:rsidR="008E24E7" w:rsidRPr="006C0A69">
        <w:rPr>
          <w:rFonts w:cs="Arial"/>
          <w:i/>
          <w:color w:val="808080" w:themeColor="background1" w:themeShade="80"/>
        </w:rPr>
        <w:t>11</w:t>
      </w:r>
      <w:r w:rsidRPr="006C0A69">
        <w:rPr>
          <w:rFonts w:cs="Arial"/>
          <w:i/>
          <w:color w:val="808080" w:themeColor="background1" w:themeShade="80"/>
        </w:rPr>
        <w:fldChar w:fldCharType="end"/>
      </w:r>
      <w:r w:rsidRPr="006C0A69">
        <w:rPr>
          <w:rFonts w:cs="Arial"/>
          <w:i/>
          <w:color w:val="808080" w:themeColor="background1" w:themeShade="80"/>
        </w:rPr>
        <w:t xml:space="preserve"> sets out mandatory provisions relating to certain aspects of payments. </w:t>
      </w:r>
      <w:r w:rsidR="005363A9" w:rsidRPr="006C0A69">
        <w:rPr>
          <w:rFonts w:cs="Arial"/>
          <w:i/>
          <w:color w:val="808080" w:themeColor="background1" w:themeShade="80"/>
        </w:rPr>
        <w:t xml:space="preserve">Those matters should not be replicated here. </w:t>
      </w:r>
      <w:r w:rsidRPr="006C0A69">
        <w:rPr>
          <w:rFonts w:cs="Arial"/>
          <w:i/>
          <w:color w:val="808080" w:themeColor="background1" w:themeShade="80"/>
        </w:rPr>
        <w:t>This Schedule 2 is for the parties to detail how payments will be calculat</w:t>
      </w:r>
      <w:r w:rsidR="005363A9" w:rsidRPr="006C0A69">
        <w:rPr>
          <w:rFonts w:cs="Arial"/>
          <w:i/>
          <w:color w:val="808080" w:themeColor="background1" w:themeShade="80"/>
        </w:rPr>
        <w:t>ed.</w:t>
      </w:r>
      <w:r w:rsidR="00172515" w:rsidRPr="006C0A69">
        <w:rPr>
          <w:rFonts w:cs="Arial"/>
          <w:i/>
          <w:color w:val="808080" w:themeColor="background1" w:themeShade="80"/>
        </w:rPr>
        <w:t xml:space="preserve"> The parties should note that clause 11.5 states that payment will NOT include VAT but that if the Sub-Contractor provides a valid tax invoice, the Core Network Practices are required to pay the VAT. The Parties should therefore make very clear in this Schedule the price for the services, whether VAT is applicable and whether the price includes VAT or not.</w:t>
      </w:r>
    </w:p>
    <w:p w14:paraId="5E8BB654" w14:textId="77777777" w:rsidR="00562BE8" w:rsidRPr="00FE6A81" w:rsidRDefault="00562BE8">
      <w:pPr>
        <w:rPr>
          <w:rFonts w:cs="Arial"/>
          <w:b/>
        </w:rPr>
      </w:pPr>
      <w:r w:rsidRPr="00FE6A81">
        <w:rPr>
          <w:rFonts w:cs="Arial"/>
          <w:b/>
        </w:rPr>
        <w:br w:type="page"/>
      </w:r>
    </w:p>
    <w:p w14:paraId="6EC08FE5" w14:textId="3E0F6F67" w:rsidR="009E1C99" w:rsidRPr="00FE6A81" w:rsidRDefault="00562BE8" w:rsidP="006C0A69">
      <w:pPr>
        <w:pStyle w:val="Head2"/>
        <w:ind w:right="-327"/>
      </w:pPr>
      <w:bookmarkStart w:id="74" w:name="_Toc111211965"/>
      <w:r w:rsidRPr="00FE6A81">
        <w:lastRenderedPageBreak/>
        <w:t>Schedule 3</w:t>
      </w:r>
      <w:r w:rsidR="005D55B8">
        <w:t xml:space="preserve"> </w:t>
      </w:r>
      <w:r w:rsidR="00C8731E">
        <w:t xml:space="preserve">– </w:t>
      </w:r>
      <w:r w:rsidR="00951ABA" w:rsidRPr="00FE6A81">
        <w:t>Premises</w:t>
      </w:r>
      <w:bookmarkEnd w:id="74"/>
    </w:p>
    <w:p w14:paraId="51B8DF10" w14:textId="6A3466B0" w:rsidR="00562BE8" w:rsidRPr="006C0A69" w:rsidRDefault="00951ABA" w:rsidP="006C0A69">
      <w:pPr>
        <w:spacing w:line="312" w:lineRule="auto"/>
        <w:ind w:right="-327"/>
        <w:rPr>
          <w:rFonts w:cs="Arial"/>
          <w:i/>
          <w:color w:val="808080" w:themeColor="background1" w:themeShade="80"/>
        </w:rPr>
      </w:pPr>
      <w:r w:rsidRPr="006C0A69">
        <w:rPr>
          <w:rFonts w:cs="Arial"/>
          <w:i/>
          <w:color w:val="808080" w:themeColor="background1" w:themeShade="80"/>
        </w:rPr>
        <w:t xml:space="preserve">Guidance: Where the Sub-Contract Premises are not the same premises </w:t>
      </w:r>
      <w:r w:rsidR="00562BE8" w:rsidRPr="006C0A69">
        <w:rPr>
          <w:rFonts w:cs="Arial"/>
          <w:i/>
          <w:color w:val="808080" w:themeColor="background1" w:themeShade="80"/>
        </w:rPr>
        <w:t xml:space="preserve">routinely </w:t>
      </w:r>
      <w:r w:rsidRPr="006C0A69">
        <w:rPr>
          <w:rFonts w:cs="Arial"/>
          <w:i/>
          <w:color w:val="808080" w:themeColor="background1" w:themeShade="80"/>
        </w:rPr>
        <w:t xml:space="preserve">used by the Core Network Practices in the delivery of </w:t>
      </w:r>
      <w:r w:rsidR="00562BE8" w:rsidRPr="006C0A69">
        <w:rPr>
          <w:rFonts w:cs="Arial"/>
          <w:i/>
          <w:color w:val="808080" w:themeColor="background1" w:themeShade="80"/>
        </w:rPr>
        <w:t xml:space="preserve">the </w:t>
      </w:r>
      <w:r w:rsidRPr="006C0A69">
        <w:rPr>
          <w:rFonts w:cs="Arial"/>
          <w:i/>
          <w:color w:val="808080" w:themeColor="background1" w:themeShade="80"/>
        </w:rPr>
        <w:t>services</w:t>
      </w:r>
      <w:r w:rsidR="00562BE8" w:rsidRPr="006C0A69">
        <w:rPr>
          <w:rFonts w:cs="Arial"/>
          <w:i/>
          <w:color w:val="808080" w:themeColor="background1" w:themeShade="80"/>
        </w:rPr>
        <w:t xml:space="preserve"> they provide under the GP Contracts</w:t>
      </w:r>
      <w:r w:rsidRPr="006C0A69">
        <w:rPr>
          <w:rFonts w:cs="Arial"/>
          <w:i/>
          <w:color w:val="808080" w:themeColor="background1" w:themeShade="80"/>
        </w:rPr>
        <w:t>, then this Schedule should s</w:t>
      </w:r>
      <w:r w:rsidR="00562BE8" w:rsidRPr="006C0A69">
        <w:rPr>
          <w:rFonts w:cs="Arial"/>
          <w:i/>
          <w:color w:val="808080" w:themeColor="background1" w:themeShade="80"/>
        </w:rPr>
        <w:t>tate</w:t>
      </w:r>
      <w:r w:rsidRPr="006C0A69">
        <w:rPr>
          <w:rFonts w:cs="Arial"/>
          <w:i/>
          <w:color w:val="808080" w:themeColor="background1" w:themeShade="80"/>
        </w:rPr>
        <w:t xml:space="preserve"> “Not Applicable”. </w:t>
      </w:r>
    </w:p>
    <w:p w14:paraId="7BADE98F" w14:textId="61D1A5DE" w:rsidR="00951ABA" w:rsidRPr="006C0A69" w:rsidRDefault="00951ABA" w:rsidP="006C0A69">
      <w:pPr>
        <w:spacing w:line="312" w:lineRule="auto"/>
        <w:ind w:right="-327"/>
        <w:rPr>
          <w:rFonts w:cs="Arial"/>
          <w:i/>
          <w:color w:val="808080" w:themeColor="background1" w:themeShade="80"/>
        </w:rPr>
      </w:pPr>
      <w:r w:rsidRPr="006C0A69">
        <w:rPr>
          <w:rFonts w:cs="Arial"/>
          <w:i/>
          <w:color w:val="808080" w:themeColor="background1" w:themeShade="80"/>
        </w:rPr>
        <w:t>Where the Sub-Contract Premises are the same premises used by the Core Network Practices in the</w:t>
      </w:r>
      <w:r w:rsidR="00AE6DA2" w:rsidRPr="006C0A69">
        <w:rPr>
          <w:rFonts w:cs="Arial"/>
          <w:i/>
          <w:color w:val="808080" w:themeColor="background1" w:themeShade="80"/>
        </w:rPr>
        <w:t xml:space="preserve"> delivery of services, then the </w:t>
      </w:r>
      <w:r w:rsidRPr="006C0A69">
        <w:rPr>
          <w:rFonts w:cs="Arial"/>
          <w:i/>
          <w:color w:val="808080" w:themeColor="background1" w:themeShade="80"/>
        </w:rPr>
        <w:t>Core Network Practices should consider the obligations and responsibilities of the Sub-Contractor in relation to those premises and include relevant matters in this Schedule. Such matters may include:</w:t>
      </w:r>
    </w:p>
    <w:p w14:paraId="1E4A5BDB" w14:textId="7052D37B"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Permitted use of the premises and at what times</w:t>
      </w:r>
    </w:p>
    <w:p w14:paraId="348806E7" w14:textId="12FEE07C"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Arrangements for allowing entry to the premises</w:t>
      </w:r>
    </w:p>
    <w:p w14:paraId="3001AAD4" w14:textId="50F39F9C" w:rsidR="00951ABA" w:rsidRPr="006C0A69" w:rsidRDefault="00327AF0"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Obligations</w:t>
      </w:r>
      <w:r w:rsidR="00951ABA" w:rsidRPr="006C0A69">
        <w:rPr>
          <w:rFonts w:ascii="Arial" w:hAnsi="Arial" w:cs="Arial"/>
          <w:i/>
          <w:color w:val="808080" w:themeColor="background1" w:themeShade="80"/>
        </w:rPr>
        <w:t xml:space="preserve"> relating to use of facilities and utilities</w:t>
      </w:r>
      <w:r w:rsidRPr="006C0A69">
        <w:rPr>
          <w:rFonts w:ascii="Arial" w:hAnsi="Arial" w:cs="Arial"/>
          <w:i/>
          <w:color w:val="808080" w:themeColor="background1" w:themeShade="80"/>
        </w:rPr>
        <w:t xml:space="preserve"> (with payments for the same reflected in Schedule 2)</w:t>
      </w:r>
    </w:p>
    <w:p w14:paraId="4AA4A797" w14:textId="6314ED55"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Use of equipment present at the premises</w:t>
      </w:r>
    </w:p>
    <w:p w14:paraId="721AE634" w14:textId="52162C65"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Arrangements for repairs/damages and alterations</w:t>
      </w:r>
      <w:r w:rsidR="00327AF0" w:rsidRPr="006C0A69">
        <w:rPr>
          <w:rFonts w:ascii="Arial" w:hAnsi="Arial" w:cs="Arial"/>
          <w:i/>
          <w:color w:val="808080" w:themeColor="background1" w:themeShade="80"/>
        </w:rPr>
        <w:t xml:space="preserve"> including but not limited to provisions relating to insurance and indemnities for damage</w:t>
      </w:r>
    </w:p>
    <w:p w14:paraId="3B91DAA1" w14:textId="08C13C4E"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Arrangements for</w:t>
      </w:r>
      <w:r w:rsidR="00327AF0" w:rsidRPr="006C0A69">
        <w:rPr>
          <w:rFonts w:ascii="Arial" w:hAnsi="Arial" w:cs="Arial"/>
          <w:i/>
          <w:color w:val="808080" w:themeColor="background1" w:themeShade="80"/>
        </w:rPr>
        <w:t xml:space="preserve"> cleaning/disinfecting premises</w:t>
      </w:r>
    </w:p>
    <w:p w14:paraId="2254C2D2" w14:textId="60F176E3"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Requirement to follow any premises policie</w:t>
      </w:r>
      <w:r w:rsidR="00327AF0" w:rsidRPr="006C0A69">
        <w:rPr>
          <w:rFonts w:ascii="Arial" w:hAnsi="Arial" w:cs="Arial"/>
          <w:i/>
          <w:color w:val="808080" w:themeColor="background1" w:themeShade="80"/>
        </w:rPr>
        <w:t>s of the Core Network Practices</w:t>
      </w:r>
    </w:p>
    <w:p w14:paraId="6FC2A032" w14:textId="7DD1505C" w:rsidR="00A019CC" w:rsidRPr="005D55B8" w:rsidRDefault="00DC7999" w:rsidP="006C0A69">
      <w:pPr>
        <w:pStyle w:val="Head2"/>
      </w:pPr>
      <w:r w:rsidRPr="00FE6A81">
        <w:br w:type="page"/>
      </w:r>
      <w:bookmarkStart w:id="75" w:name="_Toc111211966"/>
      <w:r w:rsidR="00A019CC" w:rsidRPr="00FE6A81">
        <w:lastRenderedPageBreak/>
        <w:t>Schedule 4</w:t>
      </w:r>
      <w:r w:rsidR="005D55B8">
        <w:t xml:space="preserve"> </w:t>
      </w:r>
      <w:r w:rsidR="00C8731E">
        <w:t xml:space="preserve">– </w:t>
      </w:r>
      <w:r w:rsidR="00A019CC" w:rsidRPr="00FE6A81">
        <w:t>Exit Arrangements</w:t>
      </w:r>
      <w:bookmarkEnd w:id="75"/>
    </w:p>
    <w:p w14:paraId="54023FE8" w14:textId="58E0049B" w:rsidR="008F2476" w:rsidRPr="006C0A69" w:rsidRDefault="008F2476" w:rsidP="006C0A69">
      <w:pPr>
        <w:spacing w:line="312" w:lineRule="auto"/>
        <w:ind w:right="-327"/>
        <w:rPr>
          <w:rFonts w:cs="Arial"/>
          <w:b/>
        </w:rPr>
      </w:pPr>
      <w:r w:rsidRPr="006C0A69">
        <w:rPr>
          <w:rFonts w:cs="Arial"/>
          <w:i/>
          <w:color w:val="808080" w:themeColor="background1" w:themeShade="80"/>
        </w:rPr>
        <w:t xml:space="preserve">Guidance: The Parties should consider if there are any additional obligations relating to expiry or termination of the </w:t>
      </w:r>
      <w:r w:rsidR="00E336BA" w:rsidRPr="006C0A69">
        <w:rPr>
          <w:rFonts w:cs="Arial"/>
          <w:i/>
          <w:color w:val="808080" w:themeColor="background1" w:themeShade="80"/>
        </w:rPr>
        <w:t xml:space="preserve">Sub-Contract, other than the obligations set out in Clause </w:t>
      </w:r>
      <w:r w:rsidR="00E336BA" w:rsidRPr="006C0A69">
        <w:rPr>
          <w:rFonts w:cs="Arial"/>
          <w:i/>
          <w:color w:val="808080" w:themeColor="background1" w:themeShade="80"/>
        </w:rPr>
        <w:fldChar w:fldCharType="begin"/>
      </w:r>
      <w:r w:rsidR="00E336BA" w:rsidRPr="006C0A69">
        <w:rPr>
          <w:rFonts w:cs="Arial"/>
          <w:i/>
          <w:color w:val="808080" w:themeColor="background1" w:themeShade="80"/>
        </w:rPr>
        <w:instrText xml:space="preserve"> REF _Ref109633724 \r \h </w:instrText>
      </w:r>
      <w:r w:rsidR="006C0A69" w:rsidRPr="006C0A69">
        <w:rPr>
          <w:rFonts w:cs="Arial"/>
          <w:i/>
          <w:color w:val="808080" w:themeColor="background1" w:themeShade="80"/>
        </w:rPr>
        <w:instrText xml:space="preserve"> \* MERGEFORMAT </w:instrText>
      </w:r>
      <w:r w:rsidR="00E336BA" w:rsidRPr="006C0A69">
        <w:rPr>
          <w:rFonts w:cs="Arial"/>
          <w:i/>
          <w:color w:val="808080" w:themeColor="background1" w:themeShade="80"/>
        </w:rPr>
      </w:r>
      <w:r w:rsidR="00E336BA" w:rsidRPr="006C0A69">
        <w:rPr>
          <w:rFonts w:cs="Arial"/>
          <w:i/>
          <w:color w:val="808080" w:themeColor="background1" w:themeShade="80"/>
        </w:rPr>
        <w:fldChar w:fldCharType="separate"/>
      </w:r>
      <w:r w:rsidR="008E24E7" w:rsidRPr="006C0A69">
        <w:rPr>
          <w:rFonts w:cs="Arial"/>
          <w:i/>
          <w:color w:val="808080" w:themeColor="background1" w:themeShade="80"/>
        </w:rPr>
        <w:t>14</w:t>
      </w:r>
      <w:r w:rsidR="00E336BA" w:rsidRPr="006C0A69">
        <w:rPr>
          <w:rFonts w:cs="Arial"/>
          <w:i/>
          <w:color w:val="808080" w:themeColor="background1" w:themeShade="80"/>
        </w:rPr>
        <w:fldChar w:fldCharType="end"/>
      </w:r>
      <w:r w:rsidR="00E336BA" w:rsidRPr="006C0A69">
        <w:rPr>
          <w:rFonts w:cs="Arial"/>
          <w:i/>
          <w:color w:val="808080" w:themeColor="background1" w:themeShade="80"/>
        </w:rPr>
        <w:t xml:space="preserve">, </w:t>
      </w:r>
      <w:r w:rsidRPr="006C0A69">
        <w:rPr>
          <w:rFonts w:cs="Arial"/>
          <w:i/>
          <w:color w:val="808080" w:themeColor="background1" w:themeShade="80"/>
        </w:rPr>
        <w:t xml:space="preserve">and </w:t>
      </w:r>
      <w:r w:rsidR="00E336BA" w:rsidRPr="006C0A69">
        <w:rPr>
          <w:rFonts w:cs="Arial"/>
          <w:i/>
          <w:color w:val="808080" w:themeColor="background1" w:themeShade="80"/>
        </w:rPr>
        <w:t>insert</w:t>
      </w:r>
      <w:r w:rsidRPr="006C0A69">
        <w:rPr>
          <w:rFonts w:cs="Arial"/>
          <w:i/>
          <w:color w:val="808080" w:themeColor="background1" w:themeShade="80"/>
        </w:rPr>
        <w:t xml:space="preserve"> appropriate provisions here. </w:t>
      </w:r>
      <w:r w:rsidR="007C443F" w:rsidRPr="006C0A69">
        <w:rPr>
          <w:rFonts w:cs="Arial"/>
          <w:i/>
          <w:color w:val="808080" w:themeColor="background1" w:themeShade="80"/>
        </w:rPr>
        <w:t>Please note that TUPE provision</w:t>
      </w:r>
      <w:r w:rsidR="005D4369" w:rsidRPr="006C0A69">
        <w:rPr>
          <w:rFonts w:cs="Arial"/>
          <w:i/>
          <w:color w:val="808080" w:themeColor="background1" w:themeShade="80"/>
        </w:rPr>
        <w:t>s</w:t>
      </w:r>
      <w:r w:rsidR="007C443F" w:rsidRPr="006C0A69">
        <w:rPr>
          <w:rFonts w:cs="Arial"/>
          <w:i/>
          <w:color w:val="808080" w:themeColor="background1" w:themeShade="80"/>
        </w:rPr>
        <w:t xml:space="preserve"> are set out in Schedule 8.</w:t>
      </w:r>
    </w:p>
    <w:p w14:paraId="3DC08E72" w14:textId="77777777" w:rsidR="008F2476" w:rsidRPr="00FE6A81" w:rsidRDefault="008F2476">
      <w:pPr>
        <w:rPr>
          <w:rFonts w:cs="Arial"/>
          <w:b/>
        </w:rPr>
      </w:pPr>
      <w:r w:rsidRPr="00FE6A81">
        <w:rPr>
          <w:rFonts w:cs="Arial"/>
          <w:b/>
        </w:rPr>
        <w:br w:type="page"/>
      </w:r>
    </w:p>
    <w:p w14:paraId="3E36889F" w14:textId="2FDFCCFE" w:rsidR="00DC7999" w:rsidRPr="00FE6A81" w:rsidRDefault="00A019CC" w:rsidP="006C0A69">
      <w:pPr>
        <w:pStyle w:val="Head2"/>
      </w:pPr>
      <w:bookmarkStart w:id="76" w:name="_Toc111211967"/>
      <w:r w:rsidRPr="00FE6A81">
        <w:lastRenderedPageBreak/>
        <w:t>Schedule 5</w:t>
      </w:r>
      <w:r w:rsidR="005D55B8">
        <w:t xml:space="preserve"> </w:t>
      </w:r>
      <w:r w:rsidR="00C8731E">
        <w:t xml:space="preserve">– </w:t>
      </w:r>
      <w:r w:rsidR="00DC7999" w:rsidRPr="00FE6A81">
        <w:t>Intellectual Property Grants</w:t>
      </w:r>
      <w:bookmarkEnd w:id="76"/>
    </w:p>
    <w:p w14:paraId="5BE63C49" w14:textId="62DF9993" w:rsidR="009E1C99" w:rsidRPr="006C0A69" w:rsidRDefault="00DC7999" w:rsidP="006C0A69">
      <w:pPr>
        <w:spacing w:line="312" w:lineRule="auto"/>
        <w:ind w:right="-327"/>
        <w:rPr>
          <w:rFonts w:cs="Arial"/>
        </w:rPr>
      </w:pPr>
      <w:r w:rsidRPr="006C0A69">
        <w:rPr>
          <w:rFonts w:cs="Arial"/>
          <w:i/>
          <w:color w:val="808080" w:themeColor="background1" w:themeShade="80"/>
        </w:rPr>
        <w:t>Guidance: Where the Sub-Contractor or any Core Network Practice grants a licence or a sub-licence to use any intellectual property, the details of the grant – what it is for, how long it lasts, any conditions</w:t>
      </w:r>
      <w:r w:rsidR="00C443FD" w:rsidRPr="006C0A69">
        <w:rPr>
          <w:rFonts w:cs="Arial"/>
          <w:i/>
          <w:color w:val="808080" w:themeColor="background1" w:themeShade="80"/>
        </w:rPr>
        <w:t xml:space="preserve"> – shou</w:t>
      </w:r>
      <w:r w:rsidR="00A019CC" w:rsidRPr="006C0A69">
        <w:rPr>
          <w:rFonts w:cs="Arial"/>
          <w:i/>
          <w:color w:val="808080" w:themeColor="background1" w:themeShade="80"/>
        </w:rPr>
        <w:t>ld be set out in this Schedule 5</w:t>
      </w:r>
      <w:r w:rsidR="00C443FD" w:rsidRPr="006C0A69">
        <w:rPr>
          <w:rFonts w:cs="Arial"/>
          <w:i/>
          <w:color w:val="808080" w:themeColor="background1" w:themeShade="80"/>
        </w:rPr>
        <w:t xml:space="preserve">. </w:t>
      </w:r>
      <w:r w:rsidRPr="006C0A69">
        <w:rPr>
          <w:rFonts w:cs="Arial"/>
          <w:i/>
          <w:color w:val="808080" w:themeColor="background1" w:themeShade="80"/>
        </w:rPr>
        <w:t xml:space="preserve"> </w:t>
      </w:r>
    </w:p>
    <w:p w14:paraId="65FB3C80" w14:textId="77777777" w:rsidR="008F2476" w:rsidRPr="00FE6A81" w:rsidRDefault="008F2476">
      <w:pPr>
        <w:rPr>
          <w:rFonts w:cs="Arial"/>
          <w:b/>
        </w:rPr>
      </w:pPr>
      <w:r w:rsidRPr="00FE6A81">
        <w:rPr>
          <w:rFonts w:cs="Arial"/>
          <w:b/>
        </w:rPr>
        <w:br w:type="page"/>
      </w:r>
    </w:p>
    <w:p w14:paraId="46FB4247" w14:textId="63141765" w:rsidR="008F2476" w:rsidRPr="00FE6A81" w:rsidRDefault="008F2476" w:rsidP="006C0A69">
      <w:pPr>
        <w:pStyle w:val="Head2"/>
      </w:pPr>
      <w:bookmarkStart w:id="77" w:name="_Toc111211968"/>
      <w:r w:rsidRPr="00FE6A81">
        <w:lastRenderedPageBreak/>
        <w:t>Schedule 6</w:t>
      </w:r>
      <w:r w:rsidR="005D55B8">
        <w:t xml:space="preserve"> </w:t>
      </w:r>
      <w:r w:rsidR="005E1B36">
        <w:t xml:space="preserve">– </w:t>
      </w:r>
      <w:r w:rsidRPr="00FE6A81">
        <w:t>Data Protection and Information Governance</w:t>
      </w:r>
      <w:bookmarkEnd w:id="77"/>
    </w:p>
    <w:p w14:paraId="13DB630A" w14:textId="33AAACBB" w:rsidR="003C6BC0" w:rsidRPr="005E1B36" w:rsidRDefault="003C6BC0" w:rsidP="005E1B36">
      <w:pPr>
        <w:spacing w:line="312" w:lineRule="auto"/>
        <w:rPr>
          <w:rFonts w:cs="Arial"/>
          <w:b/>
        </w:rPr>
      </w:pPr>
      <w:r w:rsidRPr="005E1B36">
        <w:rPr>
          <w:rFonts w:cs="Arial"/>
          <w:b/>
        </w:rPr>
        <w:t>Sub-Contractor Data Processing Agreement</w:t>
      </w:r>
    </w:p>
    <w:p w14:paraId="62733B44" w14:textId="2D1A3DF7" w:rsidR="003C6BC0" w:rsidRPr="00D603AE" w:rsidRDefault="003C6BC0" w:rsidP="005E1B36">
      <w:pPr>
        <w:spacing w:line="312" w:lineRule="auto"/>
        <w:rPr>
          <w:rFonts w:cs="Arial"/>
          <w:i/>
          <w:color w:val="0070C0"/>
        </w:rPr>
      </w:pPr>
      <w:r w:rsidRPr="005E1B36">
        <w:rPr>
          <w:rFonts w:cs="Arial"/>
          <w:i/>
          <w:color w:val="808080" w:themeColor="background1" w:themeShade="80"/>
        </w:rPr>
        <w:t xml:space="preserve">Guidance: This Schedule 6 applies only where the Sub-Contractor is appointed to act as a Data Processor under this Contract. Where the Core Network Practices act as Data Controller in respect of the relevant data, it may appoint the Sub-Contractor to act as a Data Processor in relation to that data; where the Core Network Practices are themselves appointed to act as a Data Processor they may appoint the Sub-Contractor to act as a Sub-processor. Delete/populate this Schedule if and as </w:t>
      </w:r>
      <w:r w:rsidRPr="00D603AE">
        <w:rPr>
          <w:rFonts w:cs="Arial"/>
          <w:i/>
        </w:rPr>
        <w:t>applicable.</w:t>
      </w:r>
    </w:p>
    <w:p w14:paraId="7CE74199" w14:textId="77777777" w:rsidR="003C6BC0" w:rsidRPr="00D603AE" w:rsidRDefault="003C6BC0" w:rsidP="005E1B36">
      <w:pPr>
        <w:pStyle w:val="ListParagraph"/>
        <w:numPr>
          <w:ilvl w:val="0"/>
          <w:numId w:val="28"/>
        </w:numPr>
        <w:autoSpaceDE w:val="0"/>
        <w:autoSpaceDN w:val="0"/>
        <w:adjustRightInd w:val="0"/>
        <w:spacing w:after="200" w:line="312" w:lineRule="auto"/>
        <w:ind w:left="709" w:right="-327" w:hanging="709"/>
        <w:rPr>
          <w:rFonts w:ascii="Arial" w:hAnsi="Arial" w:cs="Arial"/>
          <w:b/>
          <w:bCs/>
          <w:color w:val="0070C0"/>
        </w:rPr>
      </w:pPr>
      <w:r w:rsidRPr="00D603AE">
        <w:rPr>
          <w:rFonts w:ascii="Arial" w:hAnsi="Arial" w:cs="Arial"/>
          <w:b/>
          <w:bCs/>
          <w:color w:val="0070C0"/>
        </w:rPr>
        <w:t>Scope</w:t>
      </w:r>
    </w:p>
    <w:p w14:paraId="4ECC7D4C" w14:textId="4DC220D0"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The Core Network Practices appoint the Sub-Contractor as a [Data Processor</w:t>
      </w:r>
      <w:r w:rsidR="006E3231" w:rsidRPr="005E1B36">
        <w:rPr>
          <w:rFonts w:ascii="Arial" w:eastAsia="ArialMT" w:hAnsi="Arial" w:cs="Arial"/>
        </w:rPr>
        <w:t xml:space="preserve">] [Data </w:t>
      </w:r>
      <w:r w:rsidRPr="005E1B36">
        <w:rPr>
          <w:rFonts w:ascii="Arial" w:eastAsia="ArialMT" w:hAnsi="Arial" w:cs="Arial"/>
        </w:rPr>
        <w:t>Sub-</w:t>
      </w:r>
      <w:r w:rsidR="006E3231" w:rsidRPr="005E1B36">
        <w:rPr>
          <w:rFonts w:ascii="Arial" w:eastAsia="ArialMT" w:hAnsi="Arial" w:cs="Arial"/>
        </w:rPr>
        <w:t>Processor</w:t>
      </w:r>
      <w:r w:rsidRPr="005E1B36">
        <w:rPr>
          <w:rFonts w:ascii="Arial" w:eastAsia="ArialMT" w:hAnsi="Arial" w:cs="Arial"/>
        </w:rPr>
        <w:t>] to perform the Data Processing Services specified in Annex A.</w:t>
      </w:r>
    </w:p>
    <w:p w14:paraId="15EFAA0C" w14:textId="45BD118F"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When delivering the Data Processing Services, the Sub-Contractor must, in addition to its other obligations under this Sub-Contract, comply with the provisions of this Schedule 6.</w:t>
      </w:r>
    </w:p>
    <w:p w14:paraId="265B553E" w14:textId="02DDE18B"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This Schedule 6 applies for so long as the Sub-Contractor acts as a [Data Processor</w:t>
      </w:r>
      <w:r w:rsidR="004F58BD" w:rsidRPr="005E1B36">
        <w:rPr>
          <w:rFonts w:ascii="Arial" w:eastAsia="ArialMT" w:hAnsi="Arial" w:cs="Arial"/>
        </w:rPr>
        <w:t>] [</w:t>
      </w:r>
      <w:r w:rsidRPr="005E1B36">
        <w:rPr>
          <w:rFonts w:ascii="Arial" w:eastAsia="ArialMT" w:hAnsi="Arial" w:cs="Arial"/>
        </w:rPr>
        <w:t>Sub-processor] in connection with this Sub-Contract.</w:t>
      </w:r>
    </w:p>
    <w:p w14:paraId="05968FBD" w14:textId="77777777" w:rsidR="003C6BC0" w:rsidRPr="00D603AE" w:rsidRDefault="003C6BC0" w:rsidP="005E1B36">
      <w:pPr>
        <w:pStyle w:val="ListParagraph"/>
        <w:numPr>
          <w:ilvl w:val="0"/>
          <w:numId w:val="28"/>
        </w:numPr>
        <w:autoSpaceDE w:val="0"/>
        <w:autoSpaceDN w:val="0"/>
        <w:adjustRightInd w:val="0"/>
        <w:spacing w:after="200" w:line="312" w:lineRule="auto"/>
        <w:ind w:left="709" w:right="-327" w:hanging="709"/>
        <w:rPr>
          <w:rFonts w:ascii="Arial" w:hAnsi="Arial" w:cs="Arial"/>
          <w:b/>
          <w:bCs/>
          <w:color w:val="0070C0"/>
        </w:rPr>
      </w:pPr>
      <w:r w:rsidRPr="00D603AE">
        <w:rPr>
          <w:rFonts w:ascii="Arial" w:hAnsi="Arial" w:cs="Arial"/>
          <w:b/>
          <w:bCs/>
          <w:color w:val="0070C0"/>
        </w:rPr>
        <w:t>Data Protection</w:t>
      </w:r>
    </w:p>
    <w:p w14:paraId="3EE5605D" w14:textId="54E88D7E" w:rsidR="006E3231"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The Parties acknowledge that for the purposes of Data Protection Legislation in relation to the Data Processing Services, the Core Network Practices act as the </w:t>
      </w:r>
      <w:r w:rsidR="006E3231" w:rsidRPr="005E1B36">
        <w:rPr>
          <w:rFonts w:ascii="Arial" w:eastAsia="ArialMT" w:hAnsi="Arial" w:cs="Arial"/>
        </w:rPr>
        <w:t>[</w:t>
      </w:r>
      <w:r w:rsidRPr="005E1B36">
        <w:rPr>
          <w:rFonts w:ascii="Arial" w:eastAsia="ArialMT" w:hAnsi="Arial" w:cs="Arial"/>
        </w:rPr>
        <w:t>Data Controller</w:t>
      </w:r>
      <w:r w:rsidR="006E3231" w:rsidRPr="005E1B36">
        <w:rPr>
          <w:rFonts w:ascii="Arial" w:eastAsia="ArialMT" w:hAnsi="Arial" w:cs="Arial"/>
        </w:rPr>
        <w:t>/s]</w:t>
      </w:r>
      <w:r w:rsidRPr="005E1B36">
        <w:rPr>
          <w:rFonts w:ascii="Arial" w:eastAsia="ArialMT" w:hAnsi="Arial" w:cs="Arial"/>
        </w:rPr>
        <w:t xml:space="preserve"> </w:t>
      </w:r>
      <w:r w:rsidR="006E3231" w:rsidRPr="005E1B36">
        <w:rPr>
          <w:rFonts w:ascii="Arial" w:eastAsia="ArialMT" w:hAnsi="Arial" w:cs="Arial"/>
        </w:rPr>
        <w:t xml:space="preserve">[Data Processor] </w:t>
      </w:r>
      <w:r w:rsidRPr="005E1B36">
        <w:rPr>
          <w:rFonts w:ascii="Arial" w:eastAsia="ArialMT" w:hAnsi="Arial" w:cs="Arial"/>
        </w:rPr>
        <w:t xml:space="preserve">and the Sub-Contractor is the </w:t>
      </w:r>
      <w:r w:rsidR="006E3231" w:rsidRPr="005E1B36">
        <w:rPr>
          <w:rFonts w:ascii="Arial" w:eastAsia="ArialMT" w:hAnsi="Arial" w:cs="Arial"/>
        </w:rPr>
        <w:t>[</w:t>
      </w:r>
      <w:r w:rsidRPr="005E1B36">
        <w:rPr>
          <w:rFonts w:ascii="Arial" w:eastAsia="ArialMT" w:hAnsi="Arial" w:cs="Arial"/>
        </w:rPr>
        <w:t>Data Processor]</w:t>
      </w:r>
      <w:r w:rsidR="006E3231" w:rsidRPr="005E1B36">
        <w:rPr>
          <w:rFonts w:ascii="Arial" w:eastAsia="ArialMT" w:hAnsi="Arial" w:cs="Arial"/>
        </w:rPr>
        <w:t xml:space="preserve"> [Data Sub-Processor].</w:t>
      </w:r>
      <w:r w:rsidRPr="005E1B36">
        <w:rPr>
          <w:rFonts w:ascii="Arial" w:eastAsia="ArialMT" w:hAnsi="Arial" w:cs="Arial"/>
        </w:rPr>
        <w:t xml:space="preserve"> </w:t>
      </w:r>
    </w:p>
    <w:p w14:paraId="7C150831" w14:textId="0B3C4471"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hAnsi="Arial" w:cs="Arial"/>
          <w:bCs/>
        </w:rPr>
        <w:t xml:space="preserve">The Sub-Contractor must process the Processor Data only to the extent necessary to perform the Data Processing Services and only in accordance with written instructions set out in this Schedule 6, </w:t>
      </w:r>
      <w:r w:rsidRPr="005E1B36">
        <w:rPr>
          <w:rFonts w:ascii="Arial" w:hAnsi="Arial" w:cs="Arial"/>
        </w:rPr>
        <w:t xml:space="preserve">including instructions regarding transfers of Personal Data outside the UK or to an international organisation unless such transfer is required by Law, in which case the Sub-Contractor must inform the </w:t>
      </w:r>
      <w:r w:rsidR="006E3231" w:rsidRPr="005E1B36">
        <w:rPr>
          <w:rFonts w:ascii="Arial" w:eastAsia="ArialMT" w:hAnsi="Arial" w:cs="Arial"/>
        </w:rPr>
        <w:t xml:space="preserve">Core Network Practices </w:t>
      </w:r>
      <w:r w:rsidRPr="005E1B36">
        <w:rPr>
          <w:rFonts w:ascii="Arial" w:hAnsi="Arial" w:cs="Arial"/>
        </w:rPr>
        <w:t>of that requirement before processing takes place, unless this is prohibited by Law on the grounds of public interest</w:t>
      </w:r>
      <w:r w:rsidRPr="005E1B36">
        <w:rPr>
          <w:rFonts w:ascii="Arial" w:hAnsi="Arial" w:cs="Arial"/>
          <w:bCs/>
        </w:rPr>
        <w:t>.</w:t>
      </w:r>
      <w:r w:rsidRPr="005E1B36">
        <w:rPr>
          <w:rFonts w:ascii="Arial" w:eastAsia="ArialMT" w:hAnsi="Arial" w:cs="Arial"/>
        </w:rPr>
        <w:t xml:space="preserve"> </w:t>
      </w:r>
    </w:p>
    <w:p w14:paraId="4DE84B64" w14:textId="01CDB157"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The Sub-Contractor must notify the </w:t>
      </w:r>
      <w:r w:rsidR="006E3231" w:rsidRPr="005E1B36">
        <w:rPr>
          <w:rFonts w:ascii="Arial" w:eastAsia="ArialMT" w:hAnsi="Arial" w:cs="Arial"/>
        </w:rPr>
        <w:t xml:space="preserve">Core Network Practices </w:t>
      </w:r>
      <w:r w:rsidRPr="005E1B36">
        <w:rPr>
          <w:rFonts w:ascii="Arial" w:eastAsia="ArialMT" w:hAnsi="Arial" w:cs="Arial"/>
        </w:rPr>
        <w:t xml:space="preserve">immediately if it considers that carrying out any of the </w:t>
      </w:r>
      <w:r w:rsidR="006E3231" w:rsidRPr="005E1B36">
        <w:rPr>
          <w:rFonts w:ascii="Arial" w:eastAsia="ArialMT" w:hAnsi="Arial" w:cs="Arial"/>
        </w:rPr>
        <w:t>Core Network Practices’</w:t>
      </w:r>
      <w:r w:rsidR="006E3231" w:rsidRPr="005E1B36">
        <w:rPr>
          <w:rFonts w:ascii="Arial" w:hAnsi="Arial" w:cs="Arial"/>
        </w:rPr>
        <w:t xml:space="preserve"> </w:t>
      </w:r>
      <w:r w:rsidRPr="005E1B36">
        <w:rPr>
          <w:rFonts w:ascii="Arial" w:eastAsia="ArialMT" w:hAnsi="Arial" w:cs="Arial"/>
        </w:rPr>
        <w:t>instructions would infringe Data Protection Legislation.</w:t>
      </w:r>
    </w:p>
    <w:p w14:paraId="63A12473" w14:textId="6EF7AC8D"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lastRenderedPageBreak/>
        <w:t xml:space="preserve">The Sub-Contractor must provide all reasonable assistance to the </w:t>
      </w:r>
      <w:r w:rsidR="006E3231" w:rsidRPr="005E1B36">
        <w:rPr>
          <w:rFonts w:ascii="Arial" w:eastAsia="ArialMT" w:hAnsi="Arial" w:cs="Arial"/>
        </w:rPr>
        <w:t xml:space="preserve">Core Network Practices </w:t>
      </w:r>
      <w:r w:rsidRPr="005E1B36">
        <w:rPr>
          <w:rFonts w:ascii="Arial" w:eastAsia="ArialMT" w:hAnsi="Arial" w:cs="Arial"/>
        </w:rPr>
        <w:t xml:space="preserve">in the preparation of any Data Protection Impact Assessment prior to commencing any processing. Such assistance may, at the discretion of the </w:t>
      </w:r>
      <w:r w:rsidR="006E3231" w:rsidRPr="005E1B36">
        <w:rPr>
          <w:rFonts w:ascii="Arial" w:eastAsia="ArialMT" w:hAnsi="Arial" w:cs="Arial"/>
        </w:rPr>
        <w:t>Core Network Practices</w:t>
      </w:r>
      <w:r w:rsidRPr="005E1B36">
        <w:rPr>
          <w:rFonts w:ascii="Arial" w:eastAsia="ArialMT" w:hAnsi="Arial" w:cs="Arial"/>
        </w:rPr>
        <w:t>, include:</w:t>
      </w:r>
    </w:p>
    <w:p w14:paraId="380049E9"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 systematic description of the envisaged processing operations and the purpose of the processing;</w:t>
      </w:r>
    </w:p>
    <w:p w14:paraId="7E204C54"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an assessment of the necessity and proportionality of the processing operations in relation to the Data Processing Services;</w:t>
      </w:r>
    </w:p>
    <w:p w14:paraId="381D26CE"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an assessment of the risks to the rights and freedoms of Data Subjects; and</w:t>
      </w:r>
    </w:p>
    <w:p w14:paraId="51668314"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the measures envisaged to address the risks, including safeguards, security measures and mechanisms to ensure the protection of Personal Data. </w:t>
      </w:r>
    </w:p>
    <w:p w14:paraId="64BF72BA" w14:textId="56932811"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bookmarkStart w:id="78" w:name="_Ref503850870"/>
      <w:r w:rsidRPr="005E1B36">
        <w:rPr>
          <w:rFonts w:ascii="Arial" w:eastAsia="ArialMT" w:hAnsi="Arial" w:cs="Arial"/>
        </w:rPr>
        <w:t>The Sub-Contractor must, in relation to any Personal Data processed in connection with its ob</w:t>
      </w:r>
      <w:r w:rsidR="006E3231" w:rsidRPr="005E1B36">
        <w:rPr>
          <w:rFonts w:ascii="Arial" w:eastAsia="ArialMT" w:hAnsi="Arial" w:cs="Arial"/>
        </w:rPr>
        <w:t>ligations under this Schedule 6</w:t>
      </w:r>
      <w:r w:rsidRPr="005E1B36">
        <w:rPr>
          <w:rFonts w:ascii="Arial" w:eastAsia="ArialMT" w:hAnsi="Arial" w:cs="Arial"/>
        </w:rPr>
        <w:t>:</w:t>
      </w:r>
      <w:bookmarkEnd w:id="78"/>
    </w:p>
    <w:p w14:paraId="1FA128F5" w14:textId="1570B5BC"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process that Personal Data only in accordance with Annex A, unless the Sub-Contractor is required to do otherwise by Law. If it is so required the Sub-Contractor must promptly notify the </w:t>
      </w:r>
      <w:r w:rsidR="006E3231" w:rsidRPr="005E1B36">
        <w:rPr>
          <w:rFonts w:ascii="Arial" w:eastAsia="ArialMT" w:hAnsi="Arial" w:cs="Arial"/>
        </w:rPr>
        <w:t xml:space="preserve">Core Network Practices </w:t>
      </w:r>
      <w:r w:rsidRPr="005E1B36">
        <w:rPr>
          <w:rFonts w:ascii="Arial" w:eastAsia="ArialMT" w:hAnsi="Arial" w:cs="Arial"/>
        </w:rPr>
        <w:t>before processing the Personal Data unless prohibited by Law;</w:t>
      </w:r>
    </w:p>
    <w:p w14:paraId="04ACFB40" w14:textId="5638CE19"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ensure that it has in place Protective Measures, which have been reviewed and approved by the </w:t>
      </w:r>
      <w:r w:rsidR="006E3231" w:rsidRPr="005E1B36">
        <w:rPr>
          <w:rFonts w:ascii="Arial" w:eastAsia="ArialMT" w:hAnsi="Arial" w:cs="Arial"/>
        </w:rPr>
        <w:t xml:space="preserve">Core Network Practices </w:t>
      </w:r>
      <w:r w:rsidRPr="005E1B36">
        <w:rPr>
          <w:rFonts w:ascii="Arial" w:eastAsia="ArialMT" w:hAnsi="Arial" w:cs="Arial"/>
        </w:rPr>
        <w:t>as appropriate to protect against a</w:t>
      </w:r>
      <w:r w:rsidR="009D3BA2" w:rsidRPr="005E1B36">
        <w:rPr>
          <w:rFonts w:ascii="Arial" w:eastAsia="ArialMT" w:hAnsi="Arial" w:cs="Arial"/>
        </w:rPr>
        <w:t xml:space="preserve"> breach of security leading to the accidental or unlawful destruction, loss, alteration, unauthorised disclosure of, or access to, personal data transmitted, stored or otherwise processed</w:t>
      </w:r>
      <w:r w:rsidRPr="005E1B36">
        <w:rPr>
          <w:rFonts w:ascii="Arial" w:eastAsia="ArialMT" w:hAnsi="Arial" w:cs="Arial"/>
        </w:rPr>
        <w:t xml:space="preserve"> </w:t>
      </w:r>
      <w:r w:rsidR="009D3BA2" w:rsidRPr="005E1B36">
        <w:rPr>
          <w:rFonts w:ascii="Arial" w:eastAsia="ArialMT" w:hAnsi="Arial" w:cs="Arial"/>
        </w:rPr>
        <w:t>(a “</w:t>
      </w:r>
      <w:r w:rsidRPr="005E1B36">
        <w:rPr>
          <w:rFonts w:ascii="Arial" w:eastAsia="ArialMT" w:hAnsi="Arial" w:cs="Arial"/>
        </w:rPr>
        <w:t>Data Loss Event</w:t>
      </w:r>
      <w:r w:rsidR="009D3BA2" w:rsidRPr="005E1B36">
        <w:rPr>
          <w:rFonts w:ascii="Arial" w:eastAsia="ArialMT" w:hAnsi="Arial" w:cs="Arial"/>
        </w:rPr>
        <w:t>”)</w:t>
      </w:r>
      <w:r w:rsidRPr="005E1B36">
        <w:rPr>
          <w:rFonts w:ascii="Arial" w:eastAsia="ArialMT" w:hAnsi="Arial" w:cs="Arial"/>
        </w:rPr>
        <w:t xml:space="preserve"> having taken account of the:</w:t>
      </w:r>
    </w:p>
    <w:p w14:paraId="7B2F7B39"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nature, scope, context and purposes of processing the data to be protected;</w:t>
      </w:r>
    </w:p>
    <w:p w14:paraId="679723A7"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likelihood and level of harm that might result from a Data Loss Event;</w:t>
      </w:r>
    </w:p>
    <w:p w14:paraId="2C3FB7E1"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state of technological development; and</w:t>
      </w:r>
    </w:p>
    <w:p w14:paraId="237DF008"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cost of implementing any measures;</w:t>
      </w:r>
    </w:p>
    <w:p w14:paraId="316E2CB6"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ensure that:</w:t>
      </w:r>
    </w:p>
    <w:p w14:paraId="6AB618BB" w14:textId="2E110D92"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lastRenderedPageBreak/>
        <w:t xml:space="preserve">when delivering the Data Processing Services the Sub-Contractor’s Staff only process Personal Data in </w:t>
      </w:r>
      <w:r w:rsidR="006E3231" w:rsidRPr="005E1B36">
        <w:rPr>
          <w:rFonts w:ascii="Arial" w:eastAsia="ArialMT" w:hAnsi="Arial" w:cs="Arial"/>
        </w:rPr>
        <w:t>accordance with this Schedule 6</w:t>
      </w:r>
      <w:r w:rsidRPr="005E1B36">
        <w:rPr>
          <w:rFonts w:ascii="Arial" w:eastAsia="ArialMT" w:hAnsi="Arial" w:cs="Arial"/>
        </w:rPr>
        <w:t xml:space="preserve"> (and in particular Annex A);</w:t>
      </w:r>
    </w:p>
    <w:p w14:paraId="66DFBD3C"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it takes all reasonable steps to ensure the reliability and integrity of any Sub-Contractor’s Staff who have access to the Personal Data and ensure that they:</w:t>
      </w:r>
    </w:p>
    <w:p w14:paraId="306B97F1" w14:textId="77777777" w:rsidR="003C6BC0" w:rsidRPr="005E1B36" w:rsidRDefault="003C6BC0" w:rsidP="005E1B36">
      <w:pPr>
        <w:pStyle w:val="ListParagraph"/>
        <w:numPr>
          <w:ilvl w:val="4"/>
          <w:numId w:val="2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are aware of and comply with the Sub-Contractor’s duties under this paragraph;</w:t>
      </w:r>
    </w:p>
    <w:p w14:paraId="2AB0B6AB" w14:textId="06BEFA84" w:rsidR="003C6BC0" w:rsidRPr="005E1B36" w:rsidRDefault="003C6BC0" w:rsidP="005E1B36">
      <w:pPr>
        <w:pStyle w:val="ListParagraph"/>
        <w:numPr>
          <w:ilvl w:val="4"/>
          <w:numId w:val="2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 xml:space="preserve">are subject to appropriate confidentiality undertakings with the Sub-Contractor and any </w:t>
      </w:r>
      <w:r w:rsidR="006E3231" w:rsidRPr="005E1B36">
        <w:rPr>
          <w:rFonts w:ascii="Arial" w:eastAsia="ArialMT" w:hAnsi="Arial" w:cs="Arial"/>
        </w:rPr>
        <w:t>further</w:t>
      </w:r>
      <w:r w:rsidRPr="005E1B36">
        <w:rPr>
          <w:rFonts w:ascii="Arial" w:eastAsia="ArialMT" w:hAnsi="Arial" w:cs="Arial"/>
        </w:rPr>
        <w:t xml:space="preserve"> Sub-processor;</w:t>
      </w:r>
    </w:p>
    <w:p w14:paraId="585C87D9" w14:textId="671D90FE" w:rsidR="003C6BC0" w:rsidRPr="005E1B36" w:rsidRDefault="003C6BC0" w:rsidP="005E1B36">
      <w:pPr>
        <w:pStyle w:val="ListParagraph"/>
        <w:numPr>
          <w:ilvl w:val="4"/>
          <w:numId w:val="2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 xml:space="preserve">are informed of the confidential nature of the Personal Data and do not publish, disclose or divulge any of the Personal Data to any third party unless directed in writing to do so by the </w:t>
      </w:r>
      <w:r w:rsidR="006E3231" w:rsidRPr="005E1B36">
        <w:rPr>
          <w:rFonts w:ascii="Arial" w:eastAsia="ArialMT" w:hAnsi="Arial" w:cs="Arial"/>
        </w:rPr>
        <w:t xml:space="preserve">Core Network Practices </w:t>
      </w:r>
      <w:r w:rsidRPr="005E1B36">
        <w:rPr>
          <w:rFonts w:ascii="Arial" w:eastAsia="ArialMT" w:hAnsi="Arial" w:cs="Arial"/>
        </w:rPr>
        <w:t xml:space="preserve">or as otherwise permitted by this Sub-Contract; </w:t>
      </w:r>
      <w:r w:rsidR="006E3231" w:rsidRPr="005E1B36">
        <w:rPr>
          <w:rFonts w:ascii="Arial" w:eastAsia="ArialMT" w:hAnsi="Arial" w:cs="Arial"/>
        </w:rPr>
        <w:t>and</w:t>
      </w:r>
    </w:p>
    <w:p w14:paraId="241F8C88" w14:textId="792F8128" w:rsidR="003C6BC0" w:rsidRPr="005E1B36" w:rsidRDefault="003C6BC0" w:rsidP="005E1B36">
      <w:pPr>
        <w:pStyle w:val="ListParagraph"/>
        <w:numPr>
          <w:ilvl w:val="4"/>
          <w:numId w:val="2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have undergone adequate training in the use, care, protection</w:t>
      </w:r>
      <w:r w:rsidR="006E3231" w:rsidRPr="005E1B36">
        <w:rPr>
          <w:rFonts w:ascii="Arial" w:eastAsia="ArialMT" w:hAnsi="Arial" w:cs="Arial"/>
        </w:rPr>
        <w:t xml:space="preserve"> and handling of Personal Data.</w:t>
      </w:r>
    </w:p>
    <w:p w14:paraId="695F07F5" w14:textId="3FB284D6"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not transfer Personal Data outside of the UK unless the prior written consent of the </w:t>
      </w:r>
      <w:r w:rsidR="006E3231" w:rsidRPr="005E1B36">
        <w:rPr>
          <w:rFonts w:ascii="Arial" w:eastAsia="ArialMT" w:hAnsi="Arial" w:cs="Arial"/>
        </w:rPr>
        <w:t xml:space="preserve">Core Network Practices </w:t>
      </w:r>
      <w:r w:rsidRPr="005E1B36">
        <w:rPr>
          <w:rFonts w:ascii="Arial" w:eastAsia="ArialMT" w:hAnsi="Arial" w:cs="Arial"/>
        </w:rPr>
        <w:t>has been obtained and the following conditions are fulfilled:</w:t>
      </w:r>
    </w:p>
    <w:p w14:paraId="7DC137F0" w14:textId="1ADEF9F0"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the Sub-Contractor has provided appropriate safeguards in relation to the transfer as determined by the </w:t>
      </w:r>
      <w:r w:rsidR="006E3231" w:rsidRPr="005E1B36">
        <w:rPr>
          <w:rFonts w:ascii="Arial" w:eastAsia="ArialMT" w:hAnsi="Arial" w:cs="Arial"/>
        </w:rPr>
        <w:t>Core Network Practices</w:t>
      </w:r>
    </w:p>
    <w:p w14:paraId="788BEEA4"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the Data Subject has enforceable rights and effective legal remedies;</w:t>
      </w:r>
    </w:p>
    <w:p w14:paraId="2B4EFE8B" w14:textId="7BA854AC"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the Sub-Contractor complies with its obligations under Data Protection Legislation by providing an adequate level of protection to any Personal Data that is transferred (or, if it is not so bound, uses its best endeavours to assist the </w:t>
      </w:r>
      <w:r w:rsidR="006E3231" w:rsidRPr="005E1B36">
        <w:rPr>
          <w:rFonts w:ascii="Arial" w:eastAsia="ArialMT" w:hAnsi="Arial" w:cs="Arial"/>
        </w:rPr>
        <w:t>Core Network Practices</w:t>
      </w:r>
      <w:r w:rsidRPr="005E1B36">
        <w:rPr>
          <w:rFonts w:ascii="Arial" w:eastAsia="ArialMT" w:hAnsi="Arial" w:cs="Arial"/>
        </w:rPr>
        <w:t xml:space="preserve"> in meeting  their obligations); and</w:t>
      </w:r>
    </w:p>
    <w:p w14:paraId="1087E2CE" w14:textId="5C3F8EE6"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the Sub-Contractor complies with any reasonable instructions notified to it in advance by the </w:t>
      </w:r>
      <w:r w:rsidR="006E3231" w:rsidRPr="005E1B36">
        <w:rPr>
          <w:rFonts w:ascii="Arial" w:eastAsia="ArialMT" w:hAnsi="Arial" w:cs="Arial"/>
        </w:rPr>
        <w:t xml:space="preserve">Core Network Practices </w:t>
      </w:r>
      <w:r w:rsidRPr="005E1B36">
        <w:rPr>
          <w:rFonts w:ascii="Arial" w:eastAsia="ArialMT" w:hAnsi="Arial" w:cs="Arial"/>
        </w:rPr>
        <w:t xml:space="preserve">with respect to the processing of the Personal Data; </w:t>
      </w:r>
    </w:p>
    <w:p w14:paraId="4814B72D" w14:textId="7EB19FAB"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lastRenderedPageBreak/>
        <w:t xml:space="preserve">at the written direction of the </w:t>
      </w:r>
      <w:r w:rsidR="006E3231" w:rsidRPr="005E1B36">
        <w:rPr>
          <w:rFonts w:ascii="Arial" w:eastAsia="ArialMT" w:hAnsi="Arial" w:cs="Arial"/>
        </w:rPr>
        <w:t>Core Network Practices</w:t>
      </w:r>
      <w:r w:rsidRPr="005E1B36">
        <w:rPr>
          <w:rFonts w:ascii="Arial" w:eastAsia="ArialMT" w:hAnsi="Arial" w:cs="Arial"/>
        </w:rPr>
        <w:t xml:space="preserve">, delete or return Personal Data (and any copies of it) to the </w:t>
      </w:r>
      <w:r w:rsidR="006E3231" w:rsidRPr="005E1B36">
        <w:rPr>
          <w:rFonts w:ascii="Arial" w:eastAsia="ArialMT" w:hAnsi="Arial" w:cs="Arial"/>
        </w:rPr>
        <w:t>Core Network Practices</w:t>
      </w:r>
      <w:r w:rsidRPr="005E1B36">
        <w:rPr>
          <w:rFonts w:ascii="Arial" w:eastAsia="ArialMT" w:hAnsi="Arial" w:cs="Arial"/>
        </w:rPr>
        <w:t xml:space="preserve"> on termination of the Data Processing Services and certify to the </w:t>
      </w:r>
      <w:r w:rsidR="006E3231" w:rsidRPr="005E1B36">
        <w:rPr>
          <w:rFonts w:ascii="Arial" w:eastAsia="ArialMT" w:hAnsi="Arial" w:cs="Arial"/>
        </w:rPr>
        <w:t xml:space="preserve">Core Network Practices </w:t>
      </w:r>
      <w:r w:rsidRPr="005E1B36">
        <w:rPr>
          <w:rFonts w:ascii="Arial" w:eastAsia="ArialMT" w:hAnsi="Arial" w:cs="Arial"/>
        </w:rPr>
        <w:t>that it has done so within five Operational Days of any such instructions being issued, unless the Sub-Contractor is required by Law to retain the Personal Data;</w:t>
      </w:r>
    </w:p>
    <w:p w14:paraId="5DC417FB" w14:textId="170937C9"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if the Sub-Contractor is required by any Law or Regulatory or Supervisory Body to retain any Processor Data that it would otherwise be required to destroy under this paragraph </w:t>
      </w:r>
      <w:r w:rsidRPr="005E1B36">
        <w:rPr>
          <w:rFonts w:ascii="Arial" w:eastAsia="ArialMT" w:hAnsi="Arial" w:cs="Arial"/>
        </w:rPr>
        <w:fldChar w:fldCharType="begin"/>
      </w:r>
      <w:r w:rsidRPr="005E1B36">
        <w:rPr>
          <w:rFonts w:ascii="Arial" w:eastAsia="ArialMT" w:hAnsi="Arial" w:cs="Arial"/>
        </w:rPr>
        <w:instrText xml:space="preserve"> REF _Ref503850870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2.5</w:t>
      </w:r>
      <w:r w:rsidRPr="005E1B36">
        <w:rPr>
          <w:rFonts w:ascii="Arial" w:eastAsia="ArialMT" w:hAnsi="Arial" w:cs="Arial"/>
        </w:rPr>
        <w:fldChar w:fldCharType="end"/>
      </w:r>
      <w:r w:rsidRPr="005E1B36">
        <w:rPr>
          <w:rFonts w:ascii="Arial" w:eastAsia="ArialMT" w:hAnsi="Arial" w:cs="Arial"/>
        </w:rPr>
        <w:t xml:space="preserve">, notify the </w:t>
      </w:r>
      <w:r w:rsidR="006E3231" w:rsidRPr="005E1B36">
        <w:rPr>
          <w:rFonts w:ascii="Arial" w:eastAsia="ArialMT" w:hAnsi="Arial" w:cs="Arial"/>
        </w:rPr>
        <w:t>Core Network Practices</w:t>
      </w:r>
      <w:r w:rsidRPr="005E1B36">
        <w:rPr>
          <w:rFonts w:ascii="Arial" w:hAnsi="Arial" w:cs="Arial"/>
        </w:rPr>
        <w:t xml:space="preserve"> </w:t>
      </w:r>
      <w:r w:rsidRPr="005E1B36">
        <w:rPr>
          <w:rFonts w:ascii="Arial" w:eastAsia="ArialMT" w:hAnsi="Arial" w:cs="Arial"/>
        </w:rPr>
        <w:t xml:space="preserve">in writing of that retention giving details of the Processor Data that it must retain and the reasons for its retention; and </w:t>
      </w:r>
    </w:p>
    <w:p w14:paraId="46D8E1D5" w14:textId="77808CF1"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co-operate fully with the </w:t>
      </w:r>
      <w:r w:rsidR="006E3231" w:rsidRPr="005E1B36">
        <w:rPr>
          <w:rFonts w:ascii="Arial" w:eastAsia="ArialMT" w:hAnsi="Arial" w:cs="Arial"/>
        </w:rPr>
        <w:t xml:space="preserve">Core Network Practices </w:t>
      </w:r>
      <w:r w:rsidRPr="005E1B36">
        <w:rPr>
          <w:rFonts w:ascii="Arial" w:eastAsia="ArialMT" w:hAnsi="Arial" w:cs="Arial"/>
        </w:rPr>
        <w:t xml:space="preserve">during any handover arising from the cessation of any part of the Data Processing Services, and if the </w:t>
      </w:r>
      <w:r w:rsidR="006E3231" w:rsidRPr="005E1B36">
        <w:rPr>
          <w:rFonts w:ascii="Arial" w:eastAsia="ArialMT" w:hAnsi="Arial" w:cs="Arial"/>
        </w:rPr>
        <w:t xml:space="preserve">Core Network Practices </w:t>
      </w:r>
      <w:r w:rsidRPr="005E1B36">
        <w:rPr>
          <w:rFonts w:ascii="Arial" w:eastAsia="ArialMT" w:hAnsi="Arial" w:cs="Arial"/>
        </w:rPr>
        <w:t xml:space="preserve">direct the Sub-Contractor to migrate Processor Data to the </w:t>
      </w:r>
      <w:r w:rsidR="006E3231" w:rsidRPr="005E1B36">
        <w:rPr>
          <w:rFonts w:ascii="Arial" w:eastAsia="ArialMT" w:hAnsi="Arial" w:cs="Arial"/>
        </w:rPr>
        <w:t>Core Network Practices</w:t>
      </w:r>
      <w:r w:rsidRPr="005E1B36">
        <w:rPr>
          <w:rFonts w:ascii="Arial" w:eastAsia="ArialMT" w:hAnsi="Arial" w:cs="Arial"/>
        </w:rPr>
        <w:t xml:space="preserve">, or to a Commissioner or to a third party, provide all reasonable assistance with ensuring safe migration including ensuring the integrity of Processor Data and the nomination of a named point of contact for the </w:t>
      </w:r>
      <w:r w:rsidR="006E3231" w:rsidRPr="005E1B36">
        <w:rPr>
          <w:rFonts w:ascii="Arial" w:eastAsia="ArialMT" w:hAnsi="Arial" w:cs="Arial"/>
        </w:rPr>
        <w:t>Core Network Practices.</w:t>
      </w:r>
    </w:p>
    <w:p w14:paraId="095C8691" w14:textId="55500563"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bookmarkStart w:id="79" w:name="_Ref503799602"/>
      <w:r w:rsidRPr="005E1B36">
        <w:rPr>
          <w:rFonts w:ascii="Arial" w:eastAsia="ArialMT" w:hAnsi="Arial" w:cs="Arial"/>
        </w:rPr>
        <w:t xml:space="preserve">Subject to paragraph </w:t>
      </w:r>
      <w:r w:rsidRPr="005E1B36">
        <w:rPr>
          <w:rFonts w:ascii="Arial" w:eastAsia="ArialMT" w:hAnsi="Arial" w:cs="Arial"/>
        </w:rPr>
        <w:fldChar w:fldCharType="begin"/>
      </w:r>
      <w:r w:rsidRPr="005E1B36">
        <w:rPr>
          <w:rFonts w:ascii="Arial" w:eastAsia="ArialMT" w:hAnsi="Arial" w:cs="Arial"/>
        </w:rPr>
        <w:instrText xml:space="preserve"> REF _Ref503799842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2.7</w:t>
      </w:r>
      <w:r w:rsidRPr="005E1B36">
        <w:rPr>
          <w:rFonts w:ascii="Arial" w:eastAsia="ArialMT" w:hAnsi="Arial" w:cs="Arial"/>
        </w:rPr>
        <w:fldChar w:fldCharType="end"/>
      </w:r>
      <w:r w:rsidRPr="005E1B36">
        <w:rPr>
          <w:rFonts w:ascii="Arial" w:eastAsia="ArialMT" w:hAnsi="Arial" w:cs="Arial"/>
        </w:rPr>
        <w:t xml:space="preserve">, the Sub-Contractor must notify the </w:t>
      </w:r>
      <w:r w:rsidR="006E3231" w:rsidRPr="005E1B36">
        <w:rPr>
          <w:rFonts w:ascii="Arial" w:eastAsia="ArialMT" w:hAnsi="Arial" w:cs="Arial"/>
        </w:rPr>
        <w:t xml:space="preserve">Core Network Practices </w:t>
      </w:r>
      <w:r w:rsidRPr="005E1B36">
        <w:rPr>
          <w:rFonts w:ascii="Arial" w:eastAsia="ArialMT" w:hAnsi="Arial" w:cs="Arial"/>
        </w:rPr>
        <w:t>immediately if, in relation any Personal Data processed in connection with its ob</w:t>
      </w:r>
      <w:r w:rsidR="006E3231" w:rsidRPr="005E1B36">
        <w:rPr>
          <w:rFonts w:ascii="Arial" w:eastAsia="ArialMT" w:hAnsi="Arial" w:cs="Arial"/>
        </w:rPr>
        <w:t>ligations under this Schedule 6</w:t>
      </w:r>
      <w:r w:rsidRPr="005E1B36">
        <w:rPr>
          <w:rFonts w:ascii="Arial" w:eastAsia="ArialMT" w:hAnsi="Arial" w:cs="Arial"/>
        </w:rPr>
        <w:t>, it:</w:t>
      </w:r>
      <w:bookmarkEnd w:id="79"/>
    </w:p>
    <w:p w14:paraId="3DA32884"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receives a Data Subject Access Request (or purported Data Subject Access Request);</w:t>
      </w:r>
    </w:p>
    <w:p w14:paraId="37562080"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receives a request to rectify, block or erase any Personal Data;</w:t>
      </w:r>
    </w:p>
    <w:p w14:paraId="7E29B273" w14:textId="6C600752"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receives any other request, complaint or communication relating to obligations under Data Protection Legislation owed by the Sub-Contractor</w:t>
      </w:r>
      <w:r w:rsidR="006E3231" w:rsidRPr="005E1B36">
        <w:rPr>
          <w:rFonts w:ascii="Arial" w:eastAsia="ArialMT" w:hAnsi="Arial" w:cs="Arial"/>
        </w:rPr>
        <w:t xml:space="preserve"> or the Core Network Practices</w:t>
      </w:r>
      <w:r w:rsidRPr="005E1B36">
        <w:rPr>
          <w:rFonts w:ascii="Arial" w:eastAsia="ArialMT" w:hAnsi="Arial" w:cs="Arial"/>
        </w:rPr>
        <w:t xml:space="preserve">;  </w:t>
      </w:r>
    </w:p>
    <w:p w14:paraId="20AFF1D2" w14:textId="565ED00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receives any communication from the Information Commissioner (including any communication concerned with the systems on which Personal Data is </w:t>
      </w:r>
      <w:r w:rsidR="006E3231" w:rsidRPr="005E1B36">
        <w:rPr>
          <w:rFonts w:ascii="Arial" w:eastAsia="ArialMT" w:hAnsi="Arial" w:cs="Arial"/>
        </w:rPr>
        <w:t>processed under this Schedule 6</w:t>
      </w:r>
      <w:r w:rsidRPr="005E1B36">
        <w:rPr>
          <w:rFonts w:ascii="Arial" w:eastAsia="ArialMT" w:hAnsi="Arial" w:cs="Arial"/>
        </w:rPr>
        <w:t>);</w:t>
      </w:r>
    </w:p>
    <w:p w14:paraId="18DCCB80"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receives a request from any third party for disclosure of Personal Data where compliance with such request is required or purported to be required by Law; </w:t>
      </w:r>
    </w:p>
    <w:p w14:paraId="6977A88B"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lastRenderedPageBreak/>
        <w:t>becomes aware of or reasonably suspects a Data Loss Event; or</w:t>
      </w:r>
    </w:p>
    <w:p w14:paraId="2E89BB6E"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becomes aware of or reasonably suspects that it has in any way caused the Head Provider or any Commissioner to breach Data Protection Legislation.</w:t>
      </w:r>
    </w:p>
    <w:p w14:paraId="74E84A1E" w14:textId="5A2C56D8"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bookmarkStart w:id="80" w:name="_Ref503799842"/>
      <w:r w:rsidRPr="005E1B36">
        <w:rPr>
          <w:rFonts w:ascii="Arial" w:eastAsia="ArialMT" w:hAnsi="Arial" w:cs="Arial"/>
        </w:rPr>
        <w:t xml:space="preserve">The Sub-Contractor’s obligation to notify under paragraph </w:t>
      </w:r>
      <w:r w:rsidRPr="005E1B36">
        <w:rPr>
          <w:rFonts w:ascii="Arial" w:eastAsia="ArialMT" w:hAnsi="Arial" w:cs="Arial"/>
        </w:rPr>
        <w:fldChar w:fldCharType="begin"/>
      </w:r>
      <w:r w:rsidRPr="005E1B36">
        <w:rPr>
          <w:rFonts w:ascii="Arial" w:eastAsia="ArialMT" w:hAnsi="Arial" w:cs="Arial"/>
        </w:rPr>
        <w:instrText xml:space="preserve"> REF _Ref503799602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2.6</w:t>
      </w:r>
      <w:r w:rsidRPr="005E1B36">
        <w:rPr>
          <w:rFonts w:ascii="Arial" w:eastAsia="ArialMT" w:hAnsi="Arial" w:cs="Arial"/>
        </w:rPr>
        <w:fldChar w:fldCharType="end"/>
      </w:r>
      <w:r w:rsidRPr="005E1B36">
        <w:rPr>
          <w:rFonts w:ascii="Arial" w:eastAsia="ArialMT" w:hAnsi="Arial" w:cs="Arial"/>
        </w:rPr>
        <w:t xml:space="preserve"> includes the provision of further information to the </w:t>
      </w:r>
      <w:r w:rsidR="006E3231" w:rsidRPr="005E1B36">
        <w:rPr>
          <w:rFonts w:ascii="Arial" w:eastAsia="ArialMT" w:hAnsi="Arial" w:cs="Arial"/>
        </w:rPr>
        <w:t xml:space="preserve">Core Network Practices </w:t>
      </w:r>
      <w:r w:rsidRPr="005E1B36">
        <w:rPr>
          <w:rFonts w:ascii="Arial" w:eastAsia="ArialMT" w:hAnsi="Arial" w:cs="Arial"/>
        </w:rPr>
        <w:t>in phases, as details become available.</w:t>
      </w:r>
      <w:bookmarkEnd w:id="80"/>
    </w:p>
    <w:p w14:paraId="0E7054F7" w14:textId="79EE12E3"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The Sub-Contractor must provide whatever co-operation the </w:t>
      </w:r>
      <w:r w:rsidR="009D3BA2" w:rsidRPr="005E1B36">
        <w:rPr>
          <w:rFonts w:ascii="Arial" w:eastAsia="ArialMT" w:hAnsi="Arial" w:cs="Arial"/>
        </w:rPr>
        <w:t>Core Network Practices</w:t>
      </w:r>
      <w:r w:rsidRPr="005E1B36">
        <w:rPr>
          <w:rFonts w:ascii="Arial" w:hAnsi="Arial" w:cs="Arial"/>
        </w:rPr>
        <w:t xml:space="preserve"> </w:t>
      </w:r>
      <w:r w:rsidR="009D3BA2" w:rsidRPr="005E1B36">
        <w:rPr>
          <w:rFonts w:ascii="Arial" w:eastAsia="ArialMT" w:hAnsi="Arial" w:cs="Arial"/>
        </w:rPr>
        <w:t>reasonably require</w:t>
      </w:r>
      <w:r w:rsidRPr="005E1B36">
        <w:rPr>
          <w:rFonts w:ascii="Arial" w:eastAsia="ArialMT" w:hAnsi="Arial" w:cs="Arial"/>
        </w:rPr>
        <w:t xml:space="preserve"> to remedy any issue notified to the </w:t>
      </w:r>
      <w:r w:rsidR="009D3BA2" w:rsidRPr="005E1B36">
        <w:rPr>
          <w:rFonts w:ascii="Arial" w:eastAsia="ArialMT" w:hAnsi="Arial" w:cs="Arial"/>
        </w:rPr>
        <w:t>Core Network Practices</w:t>
      </w:r>
      <w:r w:rsidRPr="005E1B36">
        <w:rPr>
          <w:rFonts w:ascii="Arial" w:hAnsi="Arial" w:cs="Arial"/>
        </w:rPr>
        <w:t xml:space="preserve"> </w:t>
      </w:r>
      <w:r w:rsidRPr="005E1B36">
        <w:rPr>
          <w:rFonts w:ascii="Arial" w:eastAsia="ArialMT" w:hAnsi="Arial" w:cs="Arial"/>
        </w:rPr>
        <w:t xml:space="preserve">under paragraphs </w:t>
      </w:r>
      <w:r w:rsidRPr="005E1B36">
        <w:rPr>
          <w:rFonts w:ascii="Arial" w:eastAsia="ArialMT" w:hAnsi="Arial" w:cs="Arial"/>
        </w:rPr>
        <w:fldChar w:fldCharType="begin"/>
      </w:r>
      <w:r w:rsidRPr="005E1B36">
        <w:rPr>
          <w:rFonts w:ascii="Arial" w:eastAsia="ArialMT" w:hAnsi="Arial" w:cs="Arial"/>
        </w:rPr>
        <w:instrText xml:space="preserve"> REF _Ref503799602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2.6</w:t>
      </w:r>
      <w:r w:rsidRPr="005E1B36">
        <w:rPr>
          <w:rFonts w:ascii="Arial" w:eastAsia="ArialMT" w:hAnsi="Arial" w:cs="Arial"/>
        </w:rPr>
        <w:fldChar w:fldCharType="end"/>
      </w:r>
      <w:r w:rsidRPr="005E1B36">
        <w:rPr>
          <w:rFonts w:ascii="Arial" w:eastAsia="ArialMT" w:hAnsi="Arial" w:cs="Arial"/>
        </w:rPr>
        <w:t xml:space="preserve"> and </w:t>
      </w:r>
      <w:r w:rsidRPr="005E1B36">
        <w:rPr>
          <w:rFonts w:ascii="Arial" w:eastAsia="ArialMT" w:hAnsi="Arial" w:cs="Arial"/>
        </w:rPr>
        <w:fldChar w:fldCharType="begin"/>
      </w:r>
      <w:r w:rsidRPr="005E1B36">
        <w:rPr>
          <w:rFonts w:ascii="Arial" w:eastAsia="ArialMT" w:hAnsi="Arial" w:cs="Arial"/>
        </w:rPr>
        <w:instrText xml:space="preserve"> REF _Ref503799842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2.7</w:t>
      </w:r>
      <w:r w:rsidRPr="005E1B36">
        <w:rPr>
          <w:rFonts w:ascii="Arial" w:eastAsia="ArialMT" w:hAnsi="Arial" w:cs="Arial"/>
        </w:rPr>
        <w:fldChar w:fldCharType="end"/>
      </w:r>
      <w:r w:rsidRPr="005E1B36">
        <w:rPr>
          <w:rFonts w:ascii="Arial" w:eastAsia="ArialMT" w:hAnsi="Arial" w:cs="Arial"/>
        </w:rPr>
        <w:t xml:space="preserve"> as soon as reasonably practicable.</w:t>
      </w:r>
    </w:p>
    <w:p w14:paraId="06784926" w14:textId="61B5D720"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Taking into account the nature of the processing, the Sub-Contractor must provide the </w:t>
      </w:r>
      <w:r w:rsidR="009D3BA2" w:rsidRPr="005E1B36">
        <w:rPr>
          <w:rFonts w:ascii="Arial" w:eastAsia="ArialMT" w:hAnsi="Arial" w:cs="Arial"/>
        </w:rPr>
        <w:t>Core Network Practices</w:t>
      </w:r>
      <w:r w:rsidRPr="005E1B36">
        <w:rPr>
          <w:rFonts w:ascii="Arial" w:eastAsia="ArialMT" w:hAnsi="Arial" w:cs="Arial"/>
        </w:rPr>
        <w:t xml:space="preserve"> with full assistance in relation to either Party's (or any Commissioner’s) obligations under Data Protection Legislation and any complaint, communication or request made under paragraph </w:t>
      </w:r>
      <w:r w:rsidRPr="005E1B36">
        <w:rPr>
          <w:rFonts w:ascii="Arial" w:eastAsia="ArialMT" w:hAnsi="Arial" w:cs="Arial"/>
        </w:rPr>
        <w:fldChar w:fldCharType="begin"/>
      </w:r>
      <w:r w:rsidRPr="005E1B36">
        <w:rPr>
          <w:rFonts w:ascii="Arial" w:eastAsia="ArialMT" w:hAnsi="Arial" w:cs="Arial"/>
        </w:rPr>
        <w:instrText xml:space="preserve"> REF _Ref503799602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2.6</w:t>
      </w:r>
      <w:r w:rsidRPr="005E1B36">
        <w:rPr>
          <w:rFonts w:ascii="Arial" w:eastAsia="ArialMT" w:hAnsi="Arial" w:cs="Arial"/>
        </w:rPr>
        <w:fldChar w:fldCharType="end"/>
      </w:r>
      <w:r w:rsidRPr="005E1B36">
        <w:rPr>
          <w:rFonts w:ascii="Arial" w:eastAsia="ArialMT" w:hAnsi="Arial" w:cs="Arial"/>
        </w:rPr>
        <w:t xml:space="preserve"> (and insofar as possible within the timescales reasonably required by the </w:t>
      </w:r>
      <w:r w:rsidR="009D3BA2" w:rsidRPr="005E1B36">
        <w:rPr>
          <w:rFonts w:ascii="Arial" w:eastAsia="ArialMT" w:hAnsi="Arial" w:cs="Arial"/>
        </w:rPr>
        <w:t>Core Network Practices</w:t>
      </w:r>
      <w:r w:rsidRPr="005E1B36">
        <w:rPr>
          <w:rFonts w:ascii="Arial" w:eastAsia="ArialMT" w:hAnsi="Arial" w:cs="Arial"/>
        </w:rPr>
        <w:t>) including by promptly providing:</w:t>
      </w:r>
    </w:p>
    <w:p w14:paraId="4F9AD9DF" w14:textId="068C3F62"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the </w:t>
      </w:r>
      <w:r w:rsidR="009D3BA2" w:rsidRPr="005E1B36">
        <w:rPr>
          <w:rFonts w:ascii="Arial" w:eastAsia="ArialMT" w:hAnsi="Arial" w:cs="Arial"/>
        </w:rPr>
        <w:t xml:space="preserve">Core Network Practices </w:t>
      </w:r>
      <w:r w:rsidRPr="005E1B36">
        <w:rPr>
          <w:rFonts w:ascii="Arial" w:eastAsia="ArialMT" w:hAnsi="Arial" w:cs="Arial"/>
        </w:rPr>
        <w:t>with full details and copies of the complaint, communication or request;</w:t>
      </w:r>
    </w:p>
    <w:p w14:paraId="02A51A28" w14:textId="7A8DCE3C"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such assistance as is reasonably requested by the </w:t>
      </w:r>
      <w:r w:rsidR="009D3BA2" w:rsidRPr="005E1B36">
        <w:rPr>
          <w:rFonts w:ascii="Arial" w:eastAsia="ArialMT" w:hAnsi="Arial" w:cs="Arial"/>
        </w:rPr>
        <w:t>Core Network Practices</w:t>
      </w:r>
      <w:r w:rsidRPr="005E1B36">
        <w:rPr>
          <w:rFonts w:ascii="Arial" w:hAnsi="Arial" w:cs="Arial"/>
        </w:rPr>
        <w:t xml:space="preserve"> </w:t>
      </w:r>
      <w:r w:rsidRPr="005E1B36">
        <w:rPr>
          <w:rFonts w:ascii="Arial" w:eastAsia="ArialMT" w:hAnsi="Arial" w:cs="Arial"/>
        </w:rPr>
        <w:t xml:space="preserve">to enable the </w:t>
      </w:r>
      <w:r w:rsidR="009D3BA2" w:rsidRPr="005E1B36">
        <w:rPr>
          <w:rFonts w:ascii="Arial" w:eastAsia="ArialMT" w:hAnsi="Arial" w:cs="Arial"/>
        </w:rPr>
        <w:t xml:space="preserve">Core Network Practices </w:t>
      </w:r>
      <w:r w:rsidRPr="005E1B36">
        <w:rPr>
          <w:rFonts w:ascii="Arial" w:eastAsia="ArialMT" w:hAnsi="Arial" w:cs="Arial"/>
        </w:rPr>
        <w:t>to comply with a Data Subject Access Request within the relevant timescales set out in Data Protection Legislation;</w:t>
      </w:r>
    </w:p>
    <w:p w14:paraId="12E9115A" w14:textId="7FDE44B8"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assistance as requested by the </w:t>
      </w:r>
      <w:r w:rsidR="009D3BA2" w:rsidRPr="005E1B36">
        <w:rPr>
          <w:rFonts w:ascii="Arial" w:eastAsia="ArialMT" w:hAnsi="Arial" w:cs="Arial"/>
        </w:rPr>
        <w:t xml:space="preserve">Core Network Practices </w:t>
      </w:r>
      <w:r w:rsidRPr="005E1B36">
        <w:rPr>
          <w:rFonts w:ascii="Arial" w:eastAsia="ArialMT" w:hAnsi="Arial" w:cs="Arial"/>
        </w:rPr>
        <w:t>following any Data Loss Event;</w:t>
      </w:r>
    </w:p>
    <w:p w14:paraId="124B729B" w14:textId="3DED20D0"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assistance as requested by the </w:t>
      </w:r>
      <w:r w:rsidR="009D3BA2" w:rsidRPr="005E1B36">
        <w:rPr>
          <w:rFonts w:ascii="Arial" w:eastAsia="ArialMT" w:hAnsi="Arial" w:cs="Arial"/>
        </w:rPr>
        <w:t xml:space="preserve">Core Network Practices </w:t>
      </w:r>
      <w:r w:rsidRPr="005E1B36">
        <w:rPr>
          <w:rFonts w:ascii="Arial" w:eastAsia="ArialMT" w:hAnsi="Arial" w:cs="Arial"/>
        </w:rPr>
        <w:t xml:space="preserve">with respect to any request from the Information Commissioner’s Office, or any consultation by the </w:t>
      </w:r>
      <w:r w:rsidR="009D3BA2" w:rsidRPr="005E1B36">
        <w:rPr>
          <w:rFonts w:ascii="Arial" w:eastAsia="ArialMT" w:hAnsi="Arial" w:cs="Arial"/>
        </w:rPr>
        <w:t>Core Network Practices</w:t>
      </w:r>
      <w:r w:rsidRPr="005E1B36">
        <w:rPr>
          <w:rFonts w:ascii="Arial" w:eastAsia="ArialMT" w:hAnsi="Arial" w:cs="Arial"/>
        </w:rPr>
        <w:t xml:space="preserve"> with the Information Commissioner's Office.</w:t>
      </w:r>
    </w:p>
    <w:p w14:paraId="737864AB" w14:textId="2C4971D2" w:rsidR="003C6BC0" w:rsidRPr="005E1B36" w:rsidRDefault="009D3BA2"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hAnsi="Arial" w:cs="Arial"/>
        </w:rPr>
        <w:t>T</w:t>
      </w:r>
      <w:r w:rsidR="003C6BC0" w:rsidRPr="005E1B36">
        <w:rPr>
          <w:rFonts w:ascii="Arial" w:eastAsia="ArialMT" w:hAnsi="Arial" w:cs="Arial"/>
        </w:rPr>
        <w:t xml:space="preserve">he Sub-Contractor must allow for audits of its delivery of the Data Processing Services by the Head Provider, the Co-ordinating Commissioner, or either’s designated auditor. </w:t>
      </w:r>
    </w:p>
    <w:p w14:paraId="5B670408" w14:textId="315F07A3" w:rsidR="003C6BC0" w:rsidRPr="005E1B36" w:rsidRDefault="009D3BA2"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B</w:t>
      </w:r>
      <w:r w:rsidR="003C6BC0" w:rsidRPr="005E1B36">
        <w:rPr>
          <w:rFonts w:ascii="Arial" w:eastAsia="ArialMT" w:hAnsi="Arial" w:cs="Arial"/>
        </w:rPr>
        <w:t xml:space="preserve">efore allowing any Sub-processor to process any Personal </w:t>
      </w:r>
      <w:r w:rsidRPr="005E1B36">
        <w:rPr>
          <w:rFonts w:ascii="Arial" w:eastAsia="ArialMT" w:hAnsi="Arial" w:cs="Arial"/>
        </w:rPr>
        <w:t>Data related to this Schedule 6</w:t>
      </w:r>
      <w:r w:rsidR="003C6BC0" w:rsidRPr="005E1B36">
        <w:rPr>
          <w:rFonts w:ascii="Arial" w:eastAsia="ArialMT" w:hAnsi="Arial" w:cs="Arial"/>
        </w:rPr>
        <w:t xml:space="preserve">, the Sub-Contractor must: </w:t>
      </w:r>
    </w:p>
    <w:p w14:paraId="1A129D38" w14:textId="72A4A443"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lastRenderedPageBreak/>
        <w:t xml:space="preserve">notify the </w:t>
      </w:r>
      <w:r w:rsidR="009D3BA2" w:rsidRPr="005E1B36">
        <w:rPr>
          <w:rFonts w:ascii="Arial" w:eastAsia="ArialMT" w:hAnsi="Arial" w:cs="Arial"/>
        </w:rPr>
        <w:t>Core Network Practices [</w:t>
      </w:r>
      <w:r w:rsidRPr="005E1B36">
        <w:rPr>
          <w:rFonts w:ascii="Arial" w:eastAsia="ArialMT" w:hAnsi="Arial" w:cs="Arial"/>
        </w:rPr>
        <w:t xml:space="preserve">(and if the </w:t>
      </w:r>
      <w:r w:rsidR="009D3BA2" w:rsidRPr="005E1B36">
        <w:rPr>
          <w:rFonts w:ascii="Arial" w:eastAsia="ArialMT" w:hAnsi="Arial" w:cs="Arial"/>
        </w:rPr>
        <w:t>Core Network Practices act as</w:t>
      </w:r>
      <w:r w:rsidRPr="005E1B36">
        <w:rPr>
          <w:rFonts w:ascii="Arial" w:eastAsia="ArialMT" w:hAnsi="Arial" w:cs="Arial"/>
        </w:rPr>
        <w:t xml:space="preserve"> a Data Processor regarding the Data Processing Services</w:t>
      </w:r>
      <w:r w:rsidR="009D3BA2" w:rsidRPr="005E1B36">
        <w:rPr>
          <w:rFonts w:ascii="Arial" w:eastAsia="ArialMT" w:hAnsi="Arial" w:cs="Arial"/>
        </w:rPr>
        <w:t>,</w:t>
      </w:r>
      <w:r w:rsidRPr="005E1B36">
        <w:rPr>
          <w:rFonts w:ascii="Arial" w:eastAsia="ArialMT" w:hAnsi="Arial" w:cs="Arial"/>
        </w:rPr>
        <w:t xml:space="preserve"> the relevant Data Controller)</w:t>
      </w:r>
      <w:r w:rsidR="009D3BA2" w:rsidRPr="005E1B36">
        <w:rPr>
          <w:rFonts w:ascii="Arial" w:eastAsia="ArialMT" w:hAnsi="Arial" w:cs="Arial"/>
        </w:rPr>
        <w:t>]</w:t>
      </w:r>
      <w:r w:rsidRPr="005E1B36">
        <w:rPr>
          <w:rFonts w:ascii="Arial" w:eastAsia="ArialMT" w:hAnsi="Arial" w:cs="Arial"/>
        </w:rPr>
        <w:t xml:space="preserve"> in writing of the intended Sub-processor and processing;</w:t>
      </w:r>
    </w:p>
    <w:p w14:paraId="57263FEA" w14:textId="3AC822AA"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obtain the written consent of the </w:t>
      </w:r>
      <w:r w:rsidR="009D3BA2" w:rsidRPr="005E1B36">
        <w:rPr>
          <w:rFonts w:ascii="Arial" w:eastAsia="ArialMT" w:hAnsi="Arial" w:cs="Arial"/>
        </w:rPr>
        <w:t>Core Network Practices</w:t>
      </w:r>
      <w:r w:rsidRPr="005E1B36">
        <w:rPr>
          <w:rFonts w:ascii="Arial" w:eastAsia="ArialMT" w:hAnsi="Arial" w:cs="Arial"/>
        </w:rPr>
        <w:t xml:space="preserve"> </w:t>
      </w:r>
      <w:r w:rsidR="009D3BA2" w:rsidRPr="005E1B36">
        <w:rPr>
          <w:rFonts w:ascii="Arial" w:eastAsia="ArialMT" w:hAnsi="Arial" w:cs="Arial"/>
        </w:rPr>
        <w:t>[</w:t>
      </w:r>
      <w:r w:rsidRPr="005E1B36">
        <w:rPr>
          <w:rFonts w:ascii="Arial" w:eastAsia="ArialMT" w:hAnsi="Arial" w:cs="Arial"/>
        </w:rPr>
        <w:t xml:space="preserve">(and if the </w:t>
      </w:r>
      <w:r w:rsidR="009D3BA2" w:rsidRPr="005E1B36">
        <w:rPr>
          <w:rFonts w:ascii="Arial" w:eastAsia="ArialMT" w:hAnsi="Arial" w:cs="Arial"/>
        </w:rPr>
        <w:t>Core Network Practices act as</w:t>
      </w:r>
      <w:r w:rsidRPr="005E1B36">
        <w:rPr>
          <w:rFonts w:ascii="Arial" w:eastAsia="ArialMT" w:hAnsi="Arial" w:cs="Arial"/>
        </w:rPr>
        <w:t xml:space="preserve"> a Data Processor regarding the Data Processing Services the relevant Data Controller)];</w:t>
      </w:r>
    </w:p>
    <w:p w14:paraId="716ED44A"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hAnsi="Arial" w:cs="Arial"/>
        </w:rPr>
        <w:t>carry out appropriate due diligence of the Sub-processor and ensure this is documented;</w:t>
      </w:r>
    </w:p>
    <w:p w14:paraId="43D30462" w14:textId="18D8D3BE"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enter into a binding written agreement with the Sub-processor which, as far as practicable, includes equivalent terms to those set out in this Sch</w:t>
      </w:r>
      <w:r w:rsidR="009D3BA2" w:rsidRPr="005E1B36">
        <w:rPr>
          <w:rFonts w:ascii="Arial" w:eastAsia="ArialMT" w:hAnsi="Arial" w:cs="Arial"/>
        </w:rPr>
        <w:t>edule 6</w:t>
      </w:r>
      <w:r w:rsidRPr="005E1B36">
        <w:rPr>
          <w:rFonts w:ascii="Arial" w:eastAsia="ArialMT" w:hAnsi="Arial" w:cs="Arial"/>
        </w:rPr>
        <w:t>; and</w:t>
      </w:r>
    </w:p>
    <w:p w14:paraId="115BF3DA" w14:textId="1356278C"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provide the </w:t>
      </w:r>
      <w:r w:rsidR="009D3BA2" w:rsidRPr="005E1B36">
        <w:rPr>
          <w:rFonts w:ascii="Arial" w:eastAsia="ArialMT" w:hAnsi="Arial" w:cs="Arial"/>
        </w:rPr>
        <w:t xml:space="preserve">Core Network Practices </w:t>
      </w:r>
      <w:r w:rsidRPr="005E1B36">
        <w:rPr>
          <w:rFonts w:ascii="Arial" w:eastAsia="ArialMT" w:hAnsi="Arial" w:cs="Arial"/>
        </w:rPr>
        <w:t xml:space="preserve">[(and if the </w:t>
      </w:r>
      <w:r w:rsidR="009D3BA2" w:rsidRPr="005E1B36">
        <w:rPr>
          <w:rFonts w:ascii="Arial" w:eastAsia="ArialMT" w:hAnsi="Arial" w:cs="Arial"/>
        </w:rPr>
        <w:t xml:space="preserve">Core Network Practices  act as </w:t>
      </w:r>
      <w:r w:rsidRPr="005E1B36">
        <w:rPr>
          <w:rFonts w:ascii="Arial" w:eastAsia="ArialMT" w:hAnsi="Arial" w:cs="Arial"/>
        </w:rPr>
        <w:t xml:space="preserve">a Data Processor regarding the Data Processing Services the relevant Data Controller)] with such information regarding the Sub-processor as the </w:t>
      </w:r>
      <w:r w:rsidR="009D3BA2" w:rsidRPr="005E1B36">
        <w:rPr>
          <w:rFonts w:ascii="Arial" w:eastAsia="ArialMT" w:hAnsi="Arial" w:cs="Arial"/>
        </w:rPr>
        <w:t xml:space="preserve">Core Network Practices </w:t>
      </w:r>
      <w:r w:rsidRPr="005E1B36">
        <w:rPr>
          <w:rFonts w:ascii="Arial" w:eastAsia="ArialMT" w:hAnsi="Arial" w:cs="Arial"/>
        </w:rPr>
        <w:t xml:space="preserve">[(and if the </w:t>
      </w:r>
      <w:r w:rsidR="009D3BA2" w:rsidRPr="005E1B36">
        <w:rPr>
          <w:rFonts w:ascii="Arial" w:eastAsia="ArialMT" w:hAnsi="Arial" w:cs="Arial"/>
        </w:rPr>
        <w:t>Core Network Practices act</w:t>
      </w:r>
      <w:r w:rsidRPr="005E1B36">
        <w:rPr>
          <w:rFonts w:ascii="Arial" w:eastAsia="ArialMT" w:hAnsi="Arial" w:cs="Arial"/>
        </w:rPr>
        <w:t xml:space="preserve"> also</w:t>
      </w:r>
      <w:r w:rsidR="009D3BA2" w:rsidRPr="005E1B36">
        <w:rPr>
          <w:rFonts w:ascii="Arial" w:eastAsia="ArialMT" w:hAnsi="Arial" w:cs="Arial"/>
        </w:rPr>
        <w:t xml:space="preserve"> as</w:t>
      </w:r>
      <w:r w:rsidRPr="005E1B36">
        <w:rPr>
          <w:rFonts w:ascii="Arial" w:eastAsia="ArialMT" w:hAnsi="Arial" w:cs="Arial"/>
        </w:rPr>
        <w:t xml:space="preserve"> a Data Processor regarding the Data Processing Services the relevant Data Controller)] may reasonably require.</w:t>
      </w:r>
      <w:bookmarkStart w:id="81" w:name="_Ref503802507"/>
    </w:p>
    <w:bookmarkEnd w:id="81"/>
    <w:p w14:paraId="0FA6BA48" w14:textId="58856AD1"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The Sub-Contractor must create and maintain a record of all categories of data processing activities ca</w:t>
      </w:r>
      <w:r w:rsidR="009D3BA2" w:rsidRPr="005E1B36">
        <w:rPr>
          <w:rFonts w:ascii="Arial" w:eastAsia="ArialMT" w:hAnsi="Arial" w:cs="Arial"/>
        </w:rPr>
        <w:t>rried out under this Schedule 6</w:t>
      </w:r>
      <w:r w:rsidRPr="005E1B36">
        <w:rPr>
          <w:rFonts w:ascii="Arial" w:eastAsia="ArialMT" w:hAnsi="Arial" w:cs="Arial"/>
        </w:rPr>
        <w:t>, containing:</w:t>
      </w:r>
    </w:p>
    <w:p w14:paraId="0A450598" w14:textId="22DE58BC"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the categories of processing ca</w:t>
      </w:r>
      <w:r w:rsidR="009D3BA2" w:rsidRPr="005E1B36">
        <w:rPr>
          <w:rFonts w:ascii="Arial" w:eastAsia="ArialMT" w:hAnsi="Arial" w:cs="Arial"/>
        </w:rPr>
        <w:t>rried out under this Schedule 6</w:t>
      </w:r>
      <w:r w:rsidRPr="005E1B36">
        <w:rPr>
          <w:rFonts w:ascii="Arial" w:eastAsia="ArialMT" w:hAnsi="Arial" w:cs="Arial"/>
        </w:rPr>
        <w:t>;</w:t>
      </w:r>
    </w:p>
    <w:p w14:paraId="14F45CDB"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where applicable, transfers of Personal Data to a third country or an international organisation, including the identification of that third country or international organisation and, where relevant, the documentation of suitable safeguards;</w:t>
      </w:r>
    </w:p>
    <w:p w14:paraId="7D9AFFB8" w14:textId="3A9FCD7B"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 general description of the Protective Measures taken to ensure the security and integrity of the Personal Data processed under t</w:t>
      </w:r>
      <w:r w:rsidR="009D3BA2" w:rsidRPr="005E1B36">
        <w:rPr>
          <w:rFonts w:ascii="Arial" w:eastAsia="ArialMT" w:hAnsi="Arial" w:cs="Arial"/>
        </w:rPr>
        <w:t>his Schedule 6</w:t>
      </w:r>
      <w:r w:rsidRPr="005E1B36">
        <w:rPr>
          <w:rFonts w:ascii="Arial" w:eastAsia="ArialMT" w:hAnsi="Arial" w:cs="Arial"/>
        </w:rPr>
        <w:t>; and</w:t>
      </w:r>
    </w:p>
    <w:p w14:paraId="3E511E98"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490F84A9" w14:textId="77777777"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lastRenderedPageBreak/>
        <w:t>The Sub-Contractor warrants and undertakes that it will deliver the Data Processing Services in accordance with all Data Protection Legislation and this Sub-Contract and in particular that it has in place Protective Measures that are sufficient to ensure that the delivery of the Data Processing Services complies with Data Protection Legislation and ensures that the rights of Data Subjects are protected.</w:t>
      </w:r>
    </w:p>
    <w:p w14:paraId="73612042" w14:textId="56366C4A"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The Sub-Contractor must comply at all times with those obligations set out at Article 32 of the </w:t>
      </w:r>
      <w:r w:rsidR="009D3BA2" w:rsidRPr="00847EBB">
        <w:rPr>
          <w:rFonts w:ascii="Arial" w:eastAsia="ArialMT" w:hAnsi="Arial" w:cs="Arial"/>
          <w:highlight w:val="green"/>
        </w:rPr>
        <w:t>UK GDPR</w:t>
      </w:r>
      <w:r w:rsidRPr="005E1B36">
        <w:rPr>
          <w:rFonts w:ascii="Arial" w:eastAsia="ArialMT" w:hAnsi="Arial" w:cs="Arial"/>
        </w:rPr>
        <w:t xml:space="preserve"> and equivalent provisions implemented into Law by </w:t>
      </w:r>
      <w:r w:rsidR="009D3BA2" w:rsidRPr="005E1B36">
        <w:rPr>
          <w:rFonts w:ascii="Arial" w:eastAsia="ArialMT" w:hAnsi="Arial" w:cs="Arial"/>
        </w:rPr>
        <w:t>Data Protection Act</w:t>
      </w:r>
      <w:r w:rsidRPr="005E1B36">
        <w:rPr>
          <w:rFonts w:ascii="Arial" w:eastAsia="ArialMT" w:hAnsi="Arial" w:cs="Arial"/>
        </w:rPr>
        <w:t xml:space="preserve"> 2018.</w:t>
      </w:r>
    </w:p>
    <w:p w14:paraId="701F6E26" w14:textId="446CAEB0" w:rsidR="003C6BC0" w:rsidRPr="005E1B36" w:rsidRDefault="003C6BC0" w:rsidP="00C8731E">
      <w:pPr>
        <w:pStyle w:val="ListParagraph"/>
        <w:numPr>
          <w:ilvl w:val="1"/>
          <w:numId w:val="28"/>
        </w:numPr>
        <w:autoSpaceDE w:val="0"/>
        <w:autoSpaceDN w:val="0"/>
        <w:adjustRightInd w:val="0"/>
        <w:spacing w:after="200" w:line="312" w:lineRule="auto"/>
        <w:ind w:left="720" w:right="-329" w:hanging="720"/>
        <w:rPr>
          <w:rFonts w:ascii="Arial" w:eastAsia="ArialMT" w:hAnsi="Arial" w:cs="Arial"/>
        </w:rPr>
      </w:pPr>
      <w:r w:rsidRPr="005E1B36">
        <w:rPr>
          <w:rFonts w:ascii="Arial" w:eastAsia="ArialMT" w:hAnsi="Arial" w:cs="Arial"/>
        </w:rPr>
        <w:t xml:space="preserve">The Sub-Contractor must assist the </w:t>
      </w:r>
      <w:r w:rsidR="009D3BA2" w:rsidRPr="005E1B36">
        <w:rPr>
          <w:rFonts w:ascii="Arial" w:eastAsia="ArialMT" w:hAnsi="Arial" w:cs="Arial"/>
        </w:rPr>
        <w:t>Core Network Practices</w:t>
      </w:r>
      <w:r w:rsidRPr="005E1B36">
        <w:rPr>
          <w:rFonts w:ascii="Arial" w:eastAsia="ArialMT" w:hAnsi="Arial" w:cs="Arial"/>
        </w:rPr>
        <w:t xml:space="preserve"> in ensuring compliance with the obligations set out at Article 32 to 36 of the UK GDPR and equivalent provisions implemented into Law, taking into account the nature of processing and the information available to the Sub-Contractor.</w:t>
      </w:r>
    </w:p>
    <w:p w14:paraId="00D1907C" w14:textId="77777777"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The Sub-Contractor must take prompt and proper remedial action regarding any Data Loss Event. </w:t>
      </w:r>
    </w:p>
    <w:p w14:paraId="02A08F16" w14:textId="3F4274A9"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hAnsi="Arial" w:cs="Arial"/>
          <w:b/>
          <w:bCs/>
          <w:color w:val="000000"/>
        </w:rPr>
      </w:pPr>
      <w:r w:rsidRPr="005E1B36">
        <w:rPr>
          <w:rFonts w:ascii="Arial" w:eastAsia="ArialMT" w:hAnsi="Arial" w:cs="Arial"/>
        </w:rPr>
        <w:t xml:space="preserve">The Sub-Contractor must assist the </w:t>
      </w:r>
      <w:r w:rsidR="009D3BA2" w:rsidRPr="005E1B36">
        <w:rPr>
          <w:rFonts w:ascii="Arial" w:eastAsia="ArialMT" w:hAnsi="Arial" w:cs="Arial"/>
        </w:rPr>
        <w:t xml:space="preserve">Core Network Practices </w:t>
      </w:r>
      <w:r w:rsidRPr="005E1B36">
        <w:rPr>
          <w:rFonts w:ascii="Arial" w:eastAsia="ArialMT" w:hAnsi="Arial" w:cs="Arial"/>
        </w:rPr>
        <w:t xml:space="preserve">by taking appropriate technical and organisational measures, insofar as this is possible, for the fulfilment of the </w:t>
      </w:r>
      <w:r w:rsidR="009D3BA2" w:rsidRPr="005E1B36">
        <w:rPr>
          <w:rFonts w:ascii="Arial" w:eastAsia="ArialMT" w:hAnsi="Arial" w:cs="Arial"/>
        </w:rPr>
        <w:t>Core Network Practices’</w:t>
      </w:r>
      <w:r w:rsidRPr="005E1B36">
        <w:rPr>
          <w:rFonts w:ascii="Arial" w:eastAsia="ArialMT" w:hAnsi="Arial" w:cs="Arial"/>
        </w:rPr>
        <w:t xml:space="preserve"> obligations to respond to requests for exercising rights granted to individuals by Data Protection Legislation. </w:t>
      </w:r>
    </w:p>
    <w:p w14:paraId="6B6A45D6" w14:textId="77777777" w:rsidR="009D3BA2" w:rsidRDefault="009D3BA2">
      <w:pPr>
        <w:rPr>
          <w:rFonts w:cs="Arial"/>
          <w:b/>
          <w:bCs/>
          <w:color w:val="000000"/>
        </w:rPr>
      </w:pPr>
      <w:r>
        <w:rPr>
          <w:rFonts w:cs="Arial"/>
          <w:b/>
          <w:bCs/>
          <w:color w:val="000000"/>
        </w:rPr>
        <w:br w:type="page"/>
      </w:r>
    </w:p>
    <w:p w14:paraId="42D69114" w14:textId="5A3576A2" w:rsidR="003C6BC0" w:rsidRPr="004813EE" w:rsidRDefault="003C6BC0" w:rsidP="005E1B36">
      <w:pPr>
        <w:pStyle w:val="Head2"/>
      </w:pPr>
      <w:r w:rsidRPr="005E1B36">
        <w:lastRenderedPageBreak/>
        <w:t>Annex A</w:t>
      </w:r>
      <w:r w:rsidR="005E1B36" w:rsidRPr="005E1B36">
        <w:t>:</w:t>
      </w:r>
      <w:r w:rsidR="00C8731E">
        <w:t xml:space="preserve"> </w:t>
      </w:r>
      <w:r w:rsidRPr="004813EE">
        <w:t>Data Processing Services</w:t>
      </w:r>
    </w:p>
    <w:p w14:paraId="3C888043" w14:textId="21DCD813" w:rsidR="003C6BC0" w:rsidRPr="005E1B36" w:rsidRDefault="003C6BC0" w:rsidP="005E1B36">
      <w:pPr>
        <w:autoSpaceDE w:val="0"/>
        <w:autoSpaceDN w:val="0"/>
        <w:adjustRightInd w:val="0"/>
        <w:spacing w:line="312" w:lineRule="auto"/>
        <w:ind w:right="-327"/>
        <w:rPr>
          <w:rFonts w:cs="Arial"/>
          <w:b/>
          <w:bCs/>
          <w:color w:val="000000"/>
        </w:rPr>
      </w:pPr>
      <w:r w:rsidRPr="005E1B36">
        <w:rPr>
          <w:rFonts w:cs="Arial"/>
          <w:b/>
          <w:bCs/>
          <w:color w:val="000000"/>
        </w:rPr>
        <w:t>Processing, Personal Data and Data Subjects</w:t>
      </w:r>
    </w:p>
    <w:p w14:paraId="08970F43" w14:textId="2A1CFE2F" w:rsidR="007C443F" w:rsidRPr="005E1B36" w:rsidRDefault="003C6BC0" w:rsidP="005E1B36">
      <w:pPr>
        <w:pStyle w:val="ListParagraph"/>
        <w:numPr>
          <w:ilvl w:val="0"/>
          <w:numId w:val="29"/>
        </w:numPr>
        <w:autoSpaceDE w:val="0"/>
        <w:autoSpaceDN w:val="0"/>
        <w:adjustRightInd w:val="0"/>
        <w:spacing w:line="312" w:lineRule="auto"/>
        <w:ind w:right="-327" w:hanging="720"/>
        <w:rPr>
          <w:rFonts w:ascii="Arial" w:eastAsia="ArialMT" w:hAnsi="Arial" w:cs="Arial"/>
          <w:color w:val="000000"/>
        </w:rPr>
      </w:pPr>
      <w:r w:rsidRPr="005E1B36">
        <w:rPr>
          <w:rFonts w:ascii="Arial" w:eastAsia="ArialMT" w:hAnsi="Arial" w:cs="Arial"/>
          <w:color w:val="000000"/>
        </w:rPr>
        <w:t xml:space="preserve">The Sub-Contractor must comply with any further written instructions with respect to processing by the </w:t>
      </w:r>
      <w:r w:rsidR="009D3BA2" w:rsidRPr="005E1B36">
        <w:rPr>
          <w:rFonts w:ascii="Arial" w:eastAsia="ArialMT" w:hAnsi="Arial" w:cs="Arial"/>
        </w:rPr>
        <w:t>Core Network Practices</w:t>
      </w:r>
      <w:r w:rsidRPr="005E1B36">
        <w:rPr>
          <w:rFonts w:ascii="Arial" w:eastAsia="ArialMT" w:hAnsi="Arial" w:cs="Arial"/>
          <w:color w:val="000000"/>
        </w:rPr>
        <w:t>.</w:t>
      </w:r>
    </w:p>
    <w:p w14:paraId="23B8839A" w14:textId="263134DD" w:rsidR="003C6BC0" w:rsidRPr="005E1B36" w:rsidRDefault="003C6BC0" w:rsidP="005E1B36">
      <w:pPr>
        <w:pStyle w:val="ListParagraph"/>
        <w:numPr>
          <w:ilvl w:val="0"/>
          <w:numId w:val="29"/>
        </w:numPr>
        <w:autoSpaceDE w:val="0"/>
        <w:autoSpaceDN w:val="0"/>
        <w:adjustRightInd w:val="0"/>
        <w:spacing w:line="312" w:lineRule="auto"/>
        <w:ind w:right="-327" w:hanging="720"/>
        <w:rPr>
          <w:rFonts w:ascii="Arial" w:eastAsia="ArialMT" w:hAnsi="Arial" w:cs="Arial"/>
          <w:color w:val="000000"/>
        </w:rPr>
      </w:pPr>
      <w:r w:rsidRPr="005E1B36">
        <w:rPr>
          <w:rFonts w:ascii="Arial" w:eastAsia="ArialMT" w:hAnsi="Arial" w:cs="Arial"/>
          <w:color w:val="000000"/>
        </w:rPr>
        <w:t>Any such further instructions will be incorporated into this Annex.</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096"/>
      </w:tblGrid>
      <w:tr w:rsidR="003C6BC0" w:rsidRPr="004813EE" w14:paraId="1C6D8D60" w14:textId="77777777" w:rsidTr="005E1B36">
        <w:trPr>
          <w:tblHeader/>
        </w:trPr>
        <w:tc>
          <w:tcPr>
            <w:tcW w:w="3289" w:type="dxa"/>
            <w:shd w:val="clear" w:color="auto" w:fill="C0C0C0"/>
          </w:tcPr>
          <w:p w14:paraId="789D824F" w14:textId="77777777" w:rsidR="003C6BC0" w:rsidRPr="005E1B36" w:rsidRDefault="003C6BC0" w:rsidP="005E1B36">
            <w:pPr>
              <w:autoSpaceDE w:val="0"/>
              <w:autoSpaceDN w:val="0"/>
              <w:adjustRightInd w:val="0"/>
              <w:spacing w:before="60" w:after="60" w:line="312" w:lineRule="auto"/>
              <w:rPr>
                <w:rFonts w:cs="Arial"/>
                <w:b/>
                <w:bCs/>
                <w:color w:val="000000"/>
              </w:rPr>
            </w:pPr>
            <w:r w:rsidRPr="005E1B36">
              <w:rPr>
                <w:rFonts w:cs="Arial"/>
                <w:b/>
                <w:bCs/>
                <w:color w:val="000000"/>
              </w:rPr>
              <w:t xml:space="preserve">Description </w:t>
            </w:r>
          </w:p>
        </w:tc>
        <w:tc>
          <w:tcPr>
            <w:tcW w:w="6096" w:type="dxa"/>
            <w:shd w:val="clear" w:color="auto" w:fill="C0C0C0"/>
          </w:tcPr>
          <w:p w14:paraId="4D9D08F5" w14:textId="77777777" w:rsidR="003C6BC0" w:rsidRPr="005E1B36" w:rsidRDefault="003C6BC0" w:rsidP="005E1B36">
            <w:pPr>
              <w:autoSpaceDE w:val="0"/>
              <w:autoSpaceDN w:val="0"/>
              <w:adjustRightInd w:val="0"/>
              <w:spacing w:before="60" w:after="60" w:line="312" w:lineRule="auto"/>
              <w:rPr>
                <w:rFonts w:cs="Arial"/>
                <w:b/>
                <w:bCs/>
                <w:color w:val="000000"/>
              </w:rPr>
            </w:pPr>
            <w:r w:rsidRPr="005E1B36">
              <w:rPr>
                <w:rFonts w:cs="Arial"/>
                <w:b/>
                <w:bCs/>
                <w:color w:val="000000"/>
              </w:rPr>
              <w:t>Details</w:t>
            </w:r>
          </w:p>
        </w:tc>
      </w:tr>
      <w:tr w:rsidR="003C6BC0" w:rsidRPr="004813EE" w14:paraId="2C6F2F61" w14:textId="77777777" w:rsidTr="005E1B36">
        <w:tc>
          <w:tcPr>
            <w:tcW w:w="3289" w:type="dxa"/>
            <w:shd w:val="clear" w:color="auto" w:fill="auto"/>
          </w:tcPr>
          <w:p w14:paraId="31D564B5" w14:textId="042B66D0" w:rsidR="003C6BC0" w:rsidRPr="005E1B36" w:rsidRDefault="003C6BC0" w:rsidP="005E1B36">
            <w:pPr>
              <w:autoSpaceDE w:val="0"/>
              <w:autoSpaceDN w:val="0"/>
              <w:adjustRightInd w:val="0"/>
              <w:spacing w:before="60" w:after="60" w:line="312" w:lineRule="auto"/>
              <w:rPr>
                <w:rFonts w:eastAsia="ArialMT" w:cs="Arial"/>
                <w:color w:val="000000"/>
              </w:rPr>
            </w:pPr>
            <w:r w:rsidRPr="005E1B36">
              <w:rPr>
                <w:rFonts w:eastAsia="ArialMT" w:cs="Arial"/>
                <w:color w:val="000000"/>
              </w:rPr>
              <w:t>Subject matter of the processing</w:t>
            </w:r>
          </w:p>
        </w:tc>
        <w:tc>
          <w:tcPr>
            <w:tcW w:w="6096" w:type="dxa"/>
            <w:shd w:val="clear" w:color="auto" w:fill="auto"/>
          </w:tcPr>
          <w:p w14:paraId="62853C82" w14:textId="77777777" w:rsidR="003C6BC0" w:rsidRPr="005E1B36" w:rsidRDefault="003C6BC0" w:rsidP="005E1B36">
            <w:pPr>
              <w:spacing w:line="312" w:lineRule="auto"/>
              <w:rPr>
                <w:rFonts w:cs="Arial"/>
                <w:i/>
                <w:color w:val="808080" w:themeColor="background1" w:themeShade="80"/>
              </w:rPr>
            </w:pPr>
            <w:r w:rsidRPr="005E1B36">
              <w:rPr>
                <w:rFonts w:cs="Arial"/>
                <w:i/>
                <w:color w:val="808080" w:themeColor="background1" w:themeShade="80"/>
              </w:rPr>
              <w:t>[This should be a high level, short description of what the processing is about i.e. its subject matter]</w:t>
            </w:r>
          </w:p>
        </w:tc>
      </w:tr>
      <w:tr w:rsidR="003C6BC0" w:rsidRPr="004813EE" w14:paraId="0920FFAA" w14:textId="77777777" w:rsidTr="005E1B36">
        <w:tc>
          <w:tcPr>
            <w:tcW w:w="3289" w:type="dxa"/>
            <w:shd w:val="clear" w:color="auto" w:fill="auto"/>
          </w:tcPr>
          <w:p w14:paraId="40796226" w14:textId="1013F8F5" w:rsidR="003C6BC0" w:rsidRPr="005E1B36" w:rsidRDefault="003C6BC0" w:rsidP="005E1B36">
            <w:pPr>
              <w:autoSpaceDE w:val="0"/>
              <w:autoSpaceDN w:val="0"/>
              <w:adjustRightInd w:val="0"/>
              <w:spacing w:before="60" w:after="60" w:line="312" w:lineRule="auto"/>
              <w:rPr>
                <w:rFonts w:eastAsia="ArialMT" w:cs="Arial"/>
                <w:color w:val="000000"/>
              </w:rPr>
            </w:pPr>
            <w:r w:rsidRPr="005E1B36">
              <w:rPr>
                <w:rFonts w:eastAsia="ArialMT" w:cs="Arial"/>
                <w:color w:val="000000"/>
              </w:rPr>
              <w:t>Duration of the processing</w:t>
            </w:r>
          </w:p>
        </w:tc>
        <w:tc>
          <w:tcPr>
            <w:tcW w:w="6096" w:type="dxa"/>
            <w:shd w:val="clear" w:color="auto" w:fill="auto"/>
          </w:tcPr>
          <w:p w14:paraId="0BB71157" w14:textId="77777777" w:rsidR="003C6BC0" w:rsidRPr="005E1B36" w:rsidRDefault="003C6BC0" w:rsidP="005E1B36">
            <w:pPr>
              <w:spacing w:line="312" w:lineRule="auto"/>
              <w:rPr>
                <w:rFonts w:cs="Arial"/>
                <w:i/>
                <w:color w:val="808080" w:themeColor="background1" w:themeShade="80"/>
              </w:rPr>
            </w:pPr>
            <w:r w:rsidRPr="005E1B36">
              <w:rPr>
                <w:rFonts w:cs="Arial"/>
                <w:i/>
                <w:color w:val="808080" w:themeColor="background1" w:themeShade="80"/>
              </w:rPr>
              <w:t>[Clearly set out the duration of the processing including dates]</w:t>
            </w:r>
          </w:p>
        </w:tc>
      </w:tr>
      <w:tr w:rsidR="003C6BC0" w:rsidRPr="004813EE" w14:paraId="5BDB7068" w14:textId="77777777" w:rsidTr="005E1B36">
        <w:tc>
          <w:tcPr>
            <w:tcW w:w="3289" w:type="dxa"/>
            <w:shd w:val="clear" w:color="auto" w:fill="auto"/>
          </w:tcPr>
          <w:p w14:paraId="51FCD40E" w14:textId="78B6BAF8" w:rsidR="003C6BC0" w:rsidRPr="005E1B36" w:rsidRDefault="003C6BC0" w:rsidP="005E1B36">
            <w:pPr>
              <w:autoSpaceDE w:val="0"/>
              <w:autoSpaceDN w:val="0"/>
              <w:adjustRightInd w:val="0"/>
              <w:spacing w:before="60" w:after="60" w:line="312" w:lineRule="auto"/>
              <w:rPr>
                <w:rFonts w:eastAsia="ArialMT" w:cs="Arial"/>
                <w:color w:val="000000"/>
              </w:rPr>
            </w:pPr>
            <w:r w:rsidRPr="005E1B36">
              <w:rPr>
                <w:rFonts w:eastAsia="ArialMT" w:cs="Arial"/>
                <w:color w:val="000000"/>
              </w:rPr>
              <w:t>Nature and purposes of the</w:t>
            </w:r>
            <w:r w:rsidR="00432553" w:rsidRPr="005E1B36">
              <w:rPr>
                <w:rFonts w:eastAsia="ArialMT" w:cs="Arial"/>
                <w:color w:val="000000"/>
              </w:rPr>
              <w:t xml:space="preserve"> </w:t>
            </w:r>
            <w:r w:rsidRPr="005E1B36">
              <w:rPr>
                <w:rFonts w:eastAsia="ArialMT" w:cs="Arial"/>
                <w:color w:val="000000"/>
              </w:rPr>
              <w:t>processing</w:t>
            </w:r>
          </w:p>
        </w:tc>
        <w:tc>
          <w:tcPr>
            <w:tcW w:w="6096" w:type="dxa"/>
            <w:shd w:val="clear" w:color="auto" w:fill="auto"/>
          </w:tcPr>
          <w:p w14:paraId="6B5FF8DF" w14:textId="77777777" w:rsidR="003C6BC0" w:rsidRPr="005E1B36" w:rsidRDefault="003C6BC0" w:rsidP="005E1B36">
            <w:pPr>
              <w:spacing w:line="312" w:lineRule="auto"/>
              <w:rPr>
                <w:rFonts w:cs="Arial"/>
                <w:i/>
                <w:color w:val="808080" w:themeColor="background1" w:themeShade="80"/>
              </w:rPr>
            </w:pPr>
            <w:r w:rsidRPr="005E1B36">
              <w:rPr>
                <w:rFonts w:cs="Arial"/>
                <w:i/>
                <w:color w:val="808080" w:themeColor="background1" w:themeShade="80"/>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3C6BC0" w:rsidRPr="004813EE" w14:paraId="1E7C20C8" w14:textId="77777777" w:rsidTr="005E1B36">
        <w:tc>
          <w:tcPr>
            <w:tcW w:w="3289" w:type="dxa"/>
            <w:shd w:val="clear" w:color="auto" w:fill="auto"/>
          </w:tcPr>
          <w:p w14:paraId="0C74271E" w14:textId="77777777" w:rsidR="003C6BC0" w:rsidRPr="005E1B36" w:rsidRDefault="003C6BC0" w:rsidP="005E1B36">
            <w:pPr>
              <w:autoSpaceDE w:val="0"/>
              <w:autoSpaceDN w:val="0"/>
              <w:adjustRightInd w:val="0"/>
              <w:spacing w:before="60" w:after="60" w:line="312" w:lineRule="auto"/>
              <w:rPr>
                <w:rFonts w:eastAsia="ArialMT" w:cs="Arial"/>
                <w:color w:val="000000"/>
              </w:rPr>
            </w:pPr>
            <w:r w:rsidRPr="005E1B36">
              <w:rPr>
                <w:rFonts w:eastAsia="ArialMT" w:cs="Arial"/>
                <w:color w:val="000000"/>
              </w:rPr>
              <w:t xml:space="preserve">Type of Personal Data </w:t>
            </w:r>
          </w:p>
        </w:tc>
        <w:tc>
          <w:tcPr>
            <w:tcW w:w="6096" w:type="dxa"/>
            <w:shd w:val="clear" w:color="auto" w:fill="auto"/>
          </w:tcPr>
          <w:p w14:paraId="5F0D5B80" w14:textId="77777777" w:rsidR="003C6BC0" w:rsidRPr="005E1B36" w:rsidRDefault="003C6BC0" w:rsidP="005E1B36">
            <w:pPr>
              <w:spacing w:line="312" w:lineRule="auto"/>
              <w:rPr>
                <w:rFonts w:cs="Arial"/>
                <w:i/>
                <w:color w:val="808080" w:themeColor="background1" w:themeShade="80"/>
              </w:rPr>
            </w:pPr>
            <w:r w:rsidRPr="005E1B36">
              <w:rPr>
                <w:rFonts w:cs="Arial"/>
                <w:i/>
                <w:color w:val="808080" w:themeColor="background1" w:themeShade="80"/>
              </w:rPr>
              <w:t>[Examples here include: name, address, date of birth, NI number, telephone number, pay, images, biometric data etc.]</w:t>
            </w:r>
          </w:p>
        </w:tc>
      </w:tr>
      <w:tr w:rsidR="003C6BC0" w:rsidRPr="004813EE" w14:paraId="511A21D9" w14:textId="77777777" w:rsidTr="005E1B36">
        <w:tc>
          <w:tcPr>
            <w:tcW w:w="3289" w:type="dxa"/>
            <w:shd w:val="clear" w:color="auto" w:fill="auto"/>
          </w:tcPr>
          <w:p w14:paraId="1B0265FC" w14:textId="77777777" w:rsidR="003C6BC0" w:rsidRPr="005E1B36" w:rsidRDefault="003C6BC0" w:rsidP="005E1B36">
            <w:pPr>
              <w:autoSpaceDE w:val="0"/>
              <w:autoSpaceDN w:val="0"/>
              <w:adjustRightInd w:val="0"/>
              <w:spacing w:before="60" w:after="60" w:line="312" w:lineRule="auto"/>
              <w:rPr>
                <w:rFonts w:eastAsia="ArialMT" w:cs="Arial"/>
                <w:color w:val="000000"/>
              </w:rPr>
            </w:pPr>
            <w:r w:rsidRPr="005E1B36">
              <w:rPr>
                <w:rFonts w:eastAsia="ArialMT" w:cs="Arial"/>
                <w:color w:val="000000"/>
              </w:rPr>
              <w:t>Categories of Data Subject</w:t>
            </w:r>
          </w:p>
        </w:tc>
        <w:tc>
          <w:tcPr>
            <w:tcW w:w="6096" w:type="dxa"/>
            <w:shd w:val="clear" w:color="auto" w:fill="auto"/>
          </w:tcPr>
          <w:p w14:paraId="460F3968" w14:textId="77777777" w:rsidR="003C6BC0" w:rsidRPr="005E1B36" w:rsidRDefault="003C6BC0" w:rsidP="005E1B36">
            <w:pPr>
              <w:spacing w:line="312" w:lineRule="auto"/>
              <w:rPr>
                <w:rFonts w:cs="Arial"/>
                <w:i/>
                <w:color w:val="808080" w:themeColor="background1" w:themeShade="80"/>
              </w:rPr>
            </w:pPr>
            <w:r w:rsidRPr="005E1B36">
              <w:rPr>
                <w:rFonts w:cs="Arial"/>
                <w:i/>
                <w:color w:val="808080" w:themeColor="background1" w:themeShade="80"/>
              </w:rPr>
              <w:t>[Examples include: Staff (including volunteers, agents, and temporary workers), Head Provider/ clients, suppliers, patients, students / pupils, members of the public, users of a particular website etc.]</w:t>
            </w:r>
          </w:p>
        </w:tc>
      </w:tr>
      <w:tr w:rsidR="003C6BC0" w:rsidRPr="00C93ED5" w14:paraId="01519335" w14:textId="77777777" w:rsidTr="005E1B36">
        <w:tc>
          <w:tcPr>
            <w:tcW w:w="3289" w:type="dxa"/>
            <w:shd w:val="clear" w:color="auto" w:fill="auto"/>
          </w:tcPr>
          <w:p w14:paraId="72915E37" w14:textId="35ABD057" w:rsidR="003C6BC0" w:rsidRPr="005E1B36" w:rsidRDefault="003C6BC0" w:rsidP="005E1B36">
            <w:pPr>
              <w:autoSpaceDE w:val="0"/>
              <w:autoSpaceDN w:val="0"/>
              <w:adjustRightInd w:val="0"/>
              <w:spacing w:before="60" w:after="60" w:line="312" w:lineRule="auto"/>
              <w:rPr>
                <w:rFonts w:eastAsia="ArialMT" w:cs="Arial"/>
                <w:color w:val="000000"/>
              </w:rPr>
            </w:pPr>
            <w:r w:rsidRPr="005E1B36">
              <w:rPr>
                <w:rFonts w:eastAsia="ArialMT" w:cs="Arial"/>
                <w:color w:val="000000"/>
              </w:rPr>
              <w:t xml:space="preserve">Plan for return and destruction of the data once the processing is complete UNLESS </w:t>
            </w:r>
            <w:r w:rsidRPr="005E1B36">
              <w:rPr>
                <w:rFonts w:eastAsia="ArialMT" w:cs="Arial"/>
                <w:color w:val="000000"/>
              </w:rPr>
              <w:lastRenderedPageBreak/>
              <w:t>requirement under law to preserve that type of data</w:t>
            </w:r>
          </w:p>
        </w:tc>
        <w:tc>
          <w:tcPr>
            <w:tcW w:w="6096" w:type="dxa"/>
            <w:shd w:val="clear" w:color="auto" w:fill="auto"/>
          </w:tcPr>
          <w:p w14:paraId="4DD862C2" w14:textId="77777777" w:rsidR="003C6BC0" w:rsidRPr="005E1B36" w:rsidRDefault="003C6BC0" w:rsidP="005E1B36">
            <w:pPr>
              <w:spacing w:line="312" w:lineRule="auto"/>
              <w:rPr>
                <w:rFonts w:cs="Arial"/>
                <w:i/>
                <w:color w:val="808080" w:themeColor="background1" w:themeShade="80"/>
              </w:rPr>
            </w:pPr>
            <w:r w:rsidRPr="005E1B36">
              <w:rPr>
                <w:rFonts w:cs="Arial"/>
                <w:i/>
                <w:color w:val="808080" w:themeColor="background1" w:themeShade="80"/>
              </w:rPr>
              <w:lastRenderedPageBreak/>
              <w:t>[Describe how long the data will be retained for, how it be returned or destroyed]</w:t>
            </w:r>
          </w:p>
        </w:tc>
      </w:tr>
    </w:tbl>
    <w:p w14:paraId="0EFACE83" w14:textId="77777777" w:rsidR="00DD000F" w:rsidRDefault="00DD000F" w:rsidP="005E1B36">
      <w:pPr>
        <w:pStyle w:val="Head2"/>
      </w:pPr>
      <w:bookmarkStart w:id="82" w:name="_Toc111211969"/>
    </w:p>
    <w:p w14:paraId="62A74EC0" w14:textId="77777777" w:rsidR="00DD000F" w:rsidRDefault="00DD000F">
      <w:pPr>
        <w:rPr>
          <w:rFonts w:cs="Arial"/>
          <w:b/>
          <w:color w:val="0072C6"/>
          <w:sz w:val="36"/>
          <w:szCs w:val="36"/>
        </w:rPr>
      </w:pPr>
      <w:r>
        <w:br w:type="page"/>
      </w:r>
    </w:p>
    <w:p w14:paraId="13BB2FCB" w14:textId="46D1333C" w:rsidR="003F0E13" w:rsidRPr="00FE6A81" w:rsidRDefault="008F2476" w:rsidP="005E1B36">
      <w:pPr>
        <w:pStyle w:val="Head2"/>
      </w:pPr>
      <w:r w:rsidRPr="00FE6A81">
        <w:lastRenderedPageBreak/>
        <w:t>Schedule 7</w:t>
      </w:r>
      <w:r w:rsidR="005D55B8">
        <w:t xml:space="preserve"> </w:t>
      </w:r>
      <w:r w:rsidR="00C8731E">
        <w:t xml:space="preserve">– </w:t>
      </w:r>
      <w:r w:rsidR="003F0E13" w:rsidRPr="00FE6A81">
        <w:t>Dispute Resolution</w:t>
      </w:r>
      <w:bookmarkEnd w:id="82"/>
    </w:p>
    <w:p w14:paraId="6404A13A" w14:textId="59148CB7" w:rsidR="003F0E13" w:rsidRPr="005E1B36" w:rsidRDefault="003F0E13" w:rsidP="005E1B36">
      <w:pPr>
        <w:spacing w:after="200" w:line="312" w:lineRule="auto"/>
        <w:ind w:right="-327"/>
        <w:rPr>
          <w:rFonts w:cs="Arial"/>
          <w:i/>
          <w:color w:val="808080" w:themeColor="background1" w:themeShade="80"/>
        </w:rPr>
      </w:pPr>
      <w:r w:rsidRPr="005E1B36">
        <w:rPr>
          <w:rFonts w:cs="Arial"/>
          <w:i/>
          <w:color w:val="808080" w:themeColor="background1" w:themeShade="80"/>
        </w:rPr>
        <w:t xml:space="preserve">Guidance: </w:t>
      </w:r>
      <w:r w:rsidR="00E611BF" w:rsidRPr="005E1B36">
        <w:rPr>
          <w:rFonts w:cs="Arial"/>
          <w:i/>
          <w:color w:val="808080" w:themeColor="background1" w:themeShade="80"/>
        </w:rPr>
        <w:t xml:space="preserve">The wording below sets out a suggested dispute resolution procedure. It can be amended as the Parties see fit. The PCN may have a specific dispute resolution procedure set out in the Network Agreement which it wants to apply to a dispute with the Sub-Contractor in which case the wording below should be replaced by the relevant dispute resolution procedure. </w:t>
      </w:r>
    </w:p>
    <w:p w14:paraId="0761C307" w14:textId="6EF8A92A" w:rsidR="006B004A" w:rsidRPr="00C50711" w:rsidRDefault="006B004A" w:rsidP="00501663">
      <w:pPr>
        <w:pStyle w:val="Simple1"/>
        <w:numPr>
          <w:ilvl w:val="0"/>
          <w:numId w:val="45"/>
        </w:numPr>
        <w:rPr>
          <w:sz w:val="24"/>
        </w:rPr>
      </w:pPr>
      <w:bookmarkStart w:id="83" w:name="_Toc109638855"/>
      <w:bookmarkStart w:id="84" w:name="_Toc109639048"/>
      <w:bookmarkStart w:id="85" w:name="_Toc109639118"/>
      <w:bookmarkStart w:id="86" w:name="_Toc111211970"/>
      <w:r w:rsidRPr="00C50711">
        <w:rPr>
          <w:sz w:val="24"/>
        </w:rPr>
        <w:t>Parties to a Dispute</w:t>
      </w:r>
      <w:bookmarkEnd w:id="83"/>
      <w:bookmarkEnd w:id="84"/>
      <w:bookmarkEnd w:id="85"/>
      <w:bookmarkEnd w:id="86"/>
    </w:p>
    <w:p w14:paraId="547E903D" w14:textId="05500FE1" w:rsidR="006B004A" w:rsidRPr="005E1B36" w:rsidRDefault="006B004A" w:rsidP="00501663">
      <w:pPr>
        <w:pStyle w:val="Simple2"/>
      </w:pPr>
      <w:r w:rsidRPr="005E1B36">
        <w:t xml:space="preserve">Where a Dispute arises between the Sub-Contractor and the Core Network Practices, the Core Network Practices will act as one Party through the PCN Representative. References to the PCN in </w:t>
      </w:r>
      <w:r w:rsidR="008F2476" w:rsidRPr="005E1B36">
        <w:t>this Schedule 7</w:t>
      </w:r>
      <w:r w:rsidRPr="005E1B36">
        <w:t xml:space="preserve"> will, unless expressly indicated otherwise, refer to the PCN Representative. </w:t>
      </w:r>
      <w:r w:rsidR="00C443FD" w:rsidRPr="005E1B36">
        <w:t>References to a Party</w:t>
      </w:r>
      <w:r w:rsidR="008F2476" w:rsidRPr="005E1B36">
        <w:t xml:space="preserve"> in this Schedule 7</w:t>
      </w:r>
      <w:r w:rsidR="00C443FD" w:rsidRPr="005E1B36">
        <w:t xml:space="preserve"> is reference to either the Sub-Contractor or the PCN. </w:t>
      </w:r>
    </w:p>
    <w:p w14:paraId="05F410A6" w14:textId="552BAB91" w:rsidR="009335FF" w:rsidRPr="00C50711" w:rsidRDefault="009335FF" w:rsidP="00501663">
      <w:pPr>
        <w:pStyle w:val="Simple1"/>
        <w:rPr>
          <w:sz w:val="24"/>
        </w:rPr>
      </w:pPr>
      <w:bookmarkStart w:id="87" w:name="_Toc109638856"/>
      <w:bookmarkStart w:id="88" w:name="_Toc109639049"/>
      <w:bookmarkStart w:id="89" w:name="_Toc109639119"/>
      <w:bookmarkStart w:id="90" w:name="_Toc111211971"/>
      <w:r w:rsidRPr="00C50711">
        <w:rPr>
          <w:sz w:val="24"/>
        </w:rPr>
        <w:t>Escalated Procedure</w:t>
      </w:r>
      <w:bookmarkEnd w:id="87"/>
      <w:bookmarkEnd w:id="88"/>
      <w:bookmarkEnd w:id="89"/>
      <w:bookmarkEnd w:id="90"/>
    </w:p>
    <w:p w14:paraId="146D6E20" w14:textId="5CAED22A" w:rsidR="009335FF" w:rsidRDefault="003F0E13" w:rsidP="00501663">
      <w:pPr>
        <w:pStyle w:val="Simple2"/>
      </w:pPr>
      <w:bookmarkStart w:id="91" w:name="_Ref109599480"/>
      <w:r w:rsidRPr="005E1B36">
        <w:t xml:space="preserve">If any Dispute arises, the </w:t>
      </w:r>
      <w:r w:rsidR="006B004A" w:rsidRPr="005E1B36">
        <w:t>Sub-Contractor and the PCN</w:t>
      </w:r>
      <w:r w:rsidRPr="005E1B36">
        <w:t xml:space="preserve"> must first attempt to settle it by </w:t>
      </w:r>
      <w:r w:rsidR="009335FF" w:rsidRPr="005E1B36">
        <w:t xml:space="preserve">one </w:t>
      </w:r>
      <w:r w:rsidR="006B004A" w:rsidRPr="005E1B36">
        <w:t>of them</w:t>
      </w:r>
      <w:r w:rsidRPr="005E1B36">
        <w:t xml:space="preserve"> making a written offer to negotiate. </w:t>
      </w:r>
      <w:r w:rsidR="006B004A" w:rsidRPr="005E1B36">
        <w:t>They</w:t>
      </w:r>
      <w:r w:rsidRPr="005E1B36">
        <w:t xml:space="preserve"> must </w:t>
      </w:r>
      <w:r w:rsidR="009335FF" w:rsidRPr="005E1B36">
        <w:t xml:space="preserve">then </w:t>
      </w:r>
      <w:r w:rsidRPr="005E1B36">
        <w:t>negotiate and be represented:</w:t>
      </w:r>
      <w:bookmarkEnd w:id="91"/>
      <w:r w:rsidRPr="005E1B36">
        <w:t xml:space="preserve"> </w:t>
      </w:r>
    </w:p>
    <w:p w14:paraId="71B5408C" w14:textId="77777777" w:rsidR="002F3C6D" w:rsidRDefault="00C420AC" w:rsidP="002F3C6D">
      <w:pPr>
        <w:pStyle w:val="Heading3"/>
        <w:numPr>
          <w:ilvl w:val="0"/>
          <w:numId w:val="0"/>
        </w:numPr>
        <w:ind w:left="2137" w:hanging="720"/>
      </w:pPr>
      <w:r>
        <w:t xml:space="preserve">2.1.1 </w:t>
      </w:r>
      <w:r w:rsidRPr="00E046BB">
        <w:t>for</w:t>
      </w:r>
      <w:r w:rsidRPr="005E1B36">
        <w:t xml:space="preserve"> the first ten (10) Working Days after the receipt of the first offer to negotiation, by a senior person who, where practicable, has not had any direct day-to-day involvement in the matter and has authority to settle the Dispute; and </w:t>
      </w:r>
    </w:p>
    <w:p w14:paraId="02109E53" w14:textId="7D6AB3D5" w:rsidR="00D0588F" w:rsidRPr="009C03DA" w:rsidRDefault="003B66B7" w:rsidP="009C03DA">
      <w:pPr>
        <w:pStyle w:val="Heading3"/>
        <w:numPr>
          <w:ilvl w:val="0"/>
          <w:numId w:val="0"/>
        </w:numPr>
        <w:ind w:left="2137" w:hanging="720"/>
        <w:rPr>
          <w:rFonts w:cs="Arial"/>
        </w:rPr>
      </w:pPr>
      <w:r>
        <w:t xml:space="preserve">2.1.2 </w:t>
      </w:r>
      <w:r w:rsidR="002F3C6D" w:rsidRPr="005E1B36">
        <w:rPr>
          <w:rFonts w:cs="Arial"/>
        </w:rPr>
        <w:t xml:space="preserve">for the next five (5) Working Days, by a chief executive, director, </w:t>
      </w:r>
      <w:r w:rsidR="002F3C6D">
        <w:rPr>
          <w:rFonts w:cs="Arial"/>
        </w:rPr>
        <w:t xml:space="preserve">    </w:t>
      </w:r>
      <w:r w:rsidR="002F3C6D" w:rsidRPr="005E1B36">
        <w:rPr>
          <w:rFonts w:cs="Arial"/>
        </w:rPr>
        <w:t xml:space="preserve">partner or member of a relevant Governing Body, as the case may be, who has authority to settle the Dispute. </w:t>
      </w:r>
    </w:p>
    <w:p w14:paraId="7F37CD50" w14:textId="22967974" w:rsidR="009335FF" w:rsidRPr="005E1B36" w:rsidRDefault="003F0E13" w:rsidP="00501663">
      <w:pPr>
        <w:pStyle w:val="Simple2"/>
      </w:pPr>
      <w:r w:rsidRPr="005E1B36">
        <w:t xml:space="preserve">Where practicable, </w:t>
      </w:r>
      <w:r w:rsidR="006B004A" w:rsidRPr="005E1B36">
        <w:t>they</w:t>
      </w:r>
      <w:r w:rsidRPr="005E1B36">
        <w:t xml:space="preserve"> </w:t>
      </w:r>
      <w:r w:rsidR="00E611BF" w:rsidRPr="005E1B36">
        <w:t>should not</w:t>
      </w:r>
      <w:r w:rsidRPr="005E1B36">
        <w:t xml:space="preserve"> be represented by the same individual under paragraphs </w:t>
      </w:r>
      <w:r w:rsidR="00C032C1" w:rsidRPr="005E1B36">
        <w:fldChar w:fldCharType="begin"/>
      </w:r>
      <w:r w:rsidR="00C032C1" w:rsidRPr="005E1B36">
        <w:instrText xml:space="preserve"> REF _Ref109600158 \r \h </w:instrText>
      </w:r>
      <w:r w:rsidR="005E1B36" w:rsidRPr="005E1B36">
        <w:instrText xml:space="preserve"> \* MERGEFORMAT </w:instrText>
      </w:r>
      <w:r w:rsidR="00C032C1" w:rsidRPr="005E1B36">
        <w:fldChar w:fldCharType="separate"/>
      </w:r>
      <w:r w:rsidR="008E24E7" w:rsidRPr="005E1B36">
        <w:t>2.1.1</w:t>
      </w:r>
      <w:r w:rsidR="00C032C1" w:rsidRPr="005E1B36">
        <w:fldChar w:fldCharType="end"/>
      </w:r>
      <w:r w:rsidR="00C032C1" w:rsidRPr="005E1B36">
        <w:t xml:space="preserve"> and </w:t>
      </w:r>
      <w:r w:rsidR="00C032C1" w:rsidRPr="005E1B36">
        <w:fldChar w:fldCharType="begin"/>
      </w:r>
      <w:r w:rsidR="00C032C1" w:rsidRPr="005E1B36">
        <w:instrText xml:space="preserve"> REF _Ref109599451 \r \h </w:instrText>
      </w:r>
      <w:r w:rsidR="005E1B36" w:rsidRPr="005E1B36">
        <w:instrText xml:space="preserve"> \* MERGEFORMAT </w:instrText>
      </w:r>
      <w:r w:rsidR="00C032C1" w:rsidRPr="005E1B36">
        <w:fldChar w:fldCharType="separate"/>
      </w:r>
      <w:r w:rsidR="008E24E7" w:rsidRPr="005E1B36">
        <w:t>2.1.2</w:t>
      </w:r>
      <w:r w:rsidR="00C032C1" w:rsidRPr="005E1B36">
        <w:fldChar w:fldCharType="end"/>
      </w:r>
      <w:r w:rsidR="008F2476" w:rsidRPr="005E1B36">
        <w:t xml:space="preserve"> of this Schedule 7</w:t>
      </w:r>
      <w:r w:rsidRPr="005E1B36">
        <w:t xml:space="preserve">. </w:t>
      </w:r>
    </w:p>
    <w:p w14:paraId="62A49E33" w14:textId="77777777" w:rsidR="009335FF" w:rsidRPr="00C50711" w:rsidRDefault="003F0E13" w:rsidP="00E967C2">
      <w:pPr>
        <w:pStyle w:val="Simple1"/>
        <w:rPr>
          <w:sz w:val="24"/>
        </w:rPr>
      </w:pPr>
      <w:bookmarkStart w:id="92" w:name="_Toc109638857"/>
      <w:bookmarkStart w:id="93" w:name="_Toc109639050"/>
      <w:bookmarkStart w:id="94" w:name="_Toc109639120"/>
      <w:bookmarkStart w:id="95" w:name="_Toc111211972"/>
      <w:r w:rsidRPr="00C50711">
        <w:rPr>
          <w:sz w:val="24"/>
        </w:rPr>
        <w:t>Mediation</w:t>
      </w:r>
      <w:bookmarkEnd w:id="92"/>
      <w:bookmarkEnd w:id="93"/>
      <w:bookmarkEnd w:id="94"/>
      <w:bookmarkEnd w:id="95"/>
      <w:r w:rsidRPr="00C50711">
        <w:rPr>
          <w:sz w:val="24"/>
        </w:rPr>
        <w:t xml:space="preserve"> </w:t>
      </w:r>
    </w:p>
    <w:p w14:paraId="5CF08900" w14:textId="77F12449" w:rsidR="009335FF" w:rsidRPr="005E1B36" w:rsidRDefault="003F0E13" w:rsidP="00E967C2">
      <w:pPr>
        <w:pStyle w:val="Simple2"/>
      </w:pPr>
      <w:bookmarkStart w:id="96" w:name="_Ref109599727"/>
      <w:r w:rsidRPr="005E1B36">
        <w:t xml:space="preserve">If </w:t>
      </w:r>
      <w:r w:rsidR="00C443FD" w:rsidRPr="005E1B36">
        <w:t xml:space="preserve">the Sub-Contractor and the PCN </w:t>
      </w:r>
      <w:r w:rsidRPr="005E1B36">
        <w:t>are unable to settle the Dispute by negotiation</w:t>
      </w:r>
      <w:r w:rsidR="009335FF" w:rsidRPr="005E1B36">
        <w:t xml:space="preserve"> within the time periods set out in paragraph </w:t>
      </w:r>
      <w:r w:rsidR="009335FF" w:rsidRPr="005E1B36">
        <w:fldChar w:fldCharType="begin"/>
      </w:r>
      <w:r w:rsidR="009335FF" w:rsidRPr="005E1B36">
        <w:instrText xml:space="preserve"> REF _Ref109599480 \r \h </w:instrText>
      </w:r>
      <w:r w:rsidR="005E1B36" w:rsidRPr="005E1B36">
        <w:instrText xml:space="preserve"> \* MERGEFORMAT </w:instrText>
      </w:r>
      <w:r w:rsidR="009335FF" w:rsidRPr="005E1B36">
        <w:fldChar w:fldCharType="separate"/>
      </w:r>
      <w:r w:rsidR="008E24E7" w:rsidRPr="005E1B36">
        <w:t>2.1</w:t>
      </w:r>
      <w:r w:rsidR="009335FF" w:rsidRPr="005E1B36">
        <w:fldChar w:fldCharType="end"/>
      </w:r>
      <w:r w:rsidRPr="005E1B36">
        <w:t xml:space="preserve">, they must, within five (5) </w:t>
      </w:r>
      <w:r w:rsidR="009335FF" w:rsidRPr="005E1B36">
        <w:t>Working</w:t>
      </w:r>
      <w:r w:rsidRPr="005E1B36">
        <w:t xml:space="preserve"> Days after the end of the </w:t>
      </w:r>
      <w:r w:rsidR="009335FF" w:rsidRPr="005E1B36">
        <w:t xml:space="preserve">time period set out in paragraph </w:t>
      </w:r>
      <w:r w:rsidR="009335FF" w:rsidRPr="005E1B36">
        <w:fldChar w:fldCharType="begin"/>
      </w:r>
      <w:r w:rsidR="009335FF" w:rsidRPr="005E1B36">
        <w:instrText xml:space="preserve"> REF _Ref109599451 \r \h </w:instrText>
      </w:r>
      <w:r w:rsidR="005E1B36" w:rsidRPr="005E1B36">
        <w:instrText xml:space="preserve"> \* MERGEFORMAT </w:instrText>
      </w:r>
      <w:r w:rsidR="009335FF" w:rsidRPr="005E1B36">
        <w:fldChar w:fldCharType="separate"/>
      </w:r>
      <w:r w:rsidR="008E24E7" w:rsidRPr="005E1B36">
        <w:t>2.1.2</w:t>
      </w:r>
      <w:r w:rsidR="009335FF" w:rsidRPr="005E1B36">
        <w:fldChar w:fldCharType="end"/>
      </w:r>
      <w:r w:rsidR="00E611BF" w:rsidRPr="005E1B36">
        <w:t>, submit the Dispute</w:t>
      </w:r>
      <w:r w:rsidRPr="005E1B36">
        <w:t xml:space="preserve"> </w:t>
      </w:r>
      <w:r w:rsidR="00E611BF" w:rsidRPr="005E1B36">
        <w:t xml:space="preserve">to mediation by CEDR or other independent body or organisation agreed between </w:t>
      </w:r>
      <w:r w:rsidR="00C443FD" w:rsidRPr="005E1B36">
        <w:t>them</w:t>
      </w:r>
      <w:r w:rsidR="00E611BF" w:rsidRPr="005E1B36">
        <w:t>.</w:t>
      </w:r>
      <w:bookmarkEnd w:id="96"/>
      <w:r w:rsidR="00C443FD" w:rsidRPr="005E1B36">
        <w:t xml:space="preserve"> </w:t>
      </w:r>
    </w:p>
    <w:p w14:paraId="39BB5CC9" w14:textId="7909F18A" w:rsidR="00E611BF" w:rsidRPr="005E1B36" w:rsidRDefault="00E611BF" w:rsidP="00E967C2">
      <w:pPr>
        <w:pStyle w:val="Simple2"/>
      </w:pPr>
      <w:r w:rsidRPr="005E1B36">
        <w:t>Mediation</w:t>
      </w:r>
      <w:r w:rsidR="003F0E13" w:rsidRPr="005E1B36">
        <w:t xml:space="preserve"> must follow the mediation process of CEDR or other independent body or organisation as agreed between </w:t>
      </w:r>
      <w:r w:rsidR="00C443FD" w:rsidRPr="005E1B36">
        <w:t>them</w:t>
      </w:r>
      <w:r w:rsidR="003F0E13" w:rsidRPr="005E1B36">
        <w:t xml:space="preserve"> in </w:t>
      </w:r>
      <w:r w:rsidRPr="005E1B36">
        <w:t xml:space="preserve">accordance with paragraph </w:t>
      </w:r>
      <w:r w:rsidRPr="005E1B36">
        <w:fldChar w:fldCharType="begin"/>
      </w:r>
      <w:r w:rsidRPr="005E1B36">
        <w:instrText xml:space="preserve"> REF _Ref109599727 \r \h </w:instrText>
      </w:r>
      <w:r w:rsidR="005E1B36" w:rsidRPr="005E1B36">
        <w:instrText xml:space="preserve"> \* MERGEFORMAT </w:instrText>
      </w:r>
      <w:r w:rsidRPr="005E1B36">
        <w:fldChar w:fldCharType="separate"/>
      </w:r>
      <w:r w:rsidR="008E24E7" w:rsidRPr="005E1B36">
        <w:t>3.1</w:t>
      </w:r>
      <w:r w:rsidRPr="005E1B36">
        <w:fldChar w:fldCharType="end"/>
      </w:r>
      <w:r w:rsidRPr="005E1B36">
        <w:t>.</w:t>
      </w:r>
    </w:p>
    <w:p w14:paraId="6AC56F56" w14:textId="77777777" w:rsidR="00E611BF" w:rsidRPr="00C50711" w:rsidRDefault="003F0E13" w:rsidP="00E967C2">
      <w:pPr>
        <w:pStyle w:val="Simple1"/>
        <w:rPr>
          <w:sz w:val="24"/>
        </w:rPr>
      </w:pPr>
      <w:bookmarkStart w:id="97" w:name="_Toc109638858"/>
      <w:bookmarkStart w:id="98" w:name="_Toc109639051"/>
      <w:bookmarkStart w:id="99" w:name="_Toc109639121"/>
      <w:bookmarkStart w:id="100" w:name="_Toc111211973"/>
      <w:r w:rsidRPr="00C50711">
        <w:rPr>
          <w:sz w:val="24"/>
        </w:rPr>
        <w:lastRenderedPageBreak/>
        <w:t>Expert Determination</w:t>
      </w:r>
      <w:bookmarkEnd w:id="97"/>
      <w:bookmarkEnd w:id="98"/>
      <w:bookmarkEnd w:id="99"/>
      <w:bookmarkEnd w:id="100"/>
      <w:r w:rsidRPr="00C50711">
        <w:rPr>
          <w:sz w:val="24"/>
        </w:rPr>
        <w:t xml:space="preserve"> </w:t>
      </w:r>
    </w:p>
    <w:p w14:paraId="71A5319C" w14:textId="4C20AD07" w:rsidR="00E611BF" w:rsidRPr="005E1B36" w:rsidRDefault="003F0E13" w:rsidP="00E967C2">
      <w:pPr>
        <w:pStyle w:val="Simple2"/>
      </w:pPr>
      <w:r w:rsidRPr="005E1B36">
        <w:t xml:space="preserve">If </w:t>
      </w:r>
      <w:r w:rsidR="00C443FD" w:rsidRPr="005E1B36">
        <w:t xml:space="preserve">the Sub-Contractor and the PCN </w:t>
      </w:r>
      <w:r w:rsidRPr="005E1B36">
        <w:t>are unable to settle the Dispute through mediation, the Dispute must be refer</w:t>
      </w:r>
      <w:r w:rsidR="00C032C1" w:rsidRPr="005E1B36">
        <w:t xml:space="preserve">red to expert determination, by </w:t>
      </w:r>
      <w:r w:rsidR="00C443FD" w:rsidRPr="005E1B36">
        <w:t>either one of them</w:t>
      </w:r>
      <w:r w:rsidR="00C032C1" w:rsidRPr="005E1B36">
        <w:t xml:space="preserve"> </w:t>
      </w:r>
      <w:r w:rsidRPr="005E1B36">
        <w:t xml:space="preserve">giving written notice to that effect to the </w:t>
      </w:r>
      <w:r w:rsidR="00C443FD" w:rsidRPr="005E1B36">
        <w:t>other</w:t>
      </w:r>
      <w:r w:rsidRPr="005E1B36">
        <w:t xml:space="preserve">. The Expert Determination Notice must include a brief statement of the issue or issues which it is desired to refer, the expertise required in the expert, and the solution sought. </w:t>
      </w:r>
      <w:r w:rsidR="00C032C1" w:rsidRPr="005E1B36">
        <w:t xml:space="preserve"> </w:t>
      </w:r>
      <w:r w:rsidR="00C443FD" w:rsidRPr="005E1B36">
        <w:t xml:space="preserve"> </w:t>
      </w:r>
    </w:p>
    <w:p w14:paraId="5984D953" w14:textId="217C1F39" w:rsidR="00E611BF" w:rsidRPr="005E1B36" w:rsidRDefault="003F0E13" w:rsidP="00E967C2">
      <w:pPr>
        <w:pStyle w:val="Simple2"/>
      </w:pPr>
      <w:r w:rsidRPr="005E1B36">
        <w:t xml:space="preserve">If </w:t>
      </w:r>
      <w:r w:rsidR="00C443FD" w:rsidRPr="005E1B36">
        <w:t xml:space="preserve">the Sub-Contractor and the PCN </w:t>
      </w:r>
      <w:r w:rsidRPr="005E1B36">
        <w:t xml:space="preserve">have agreed upon the identity of an expert and the expert has confirmed in writing their readiness and willingness to embark upon the expert determination, then that person will be appointed as the Expert. </w:t>
      </w:r>
      <w:r w:rsidR="00C443FD" w:rsidRPr="005E1B36">
        <w:t xml:space="preserve"> </w:t>
      </w:r>
    </w:p>
    <w:p w14:paraId="47009927" w14:textId="7BA9127A" w:rsidR="00E611BF" w:rsidRPr="005E1B36" w:rsidRDefault="003F0E13" w:rsidP="00E967C2">
      <w:pPr>
        <w:pStyle w:val="Simple2"/>
      </w:pPr>
      <w:r w:rsidRPr="005E1B36">
        <w:t xml:space="preserve">Where </w:t>
      </w:r>
      <w:r w:rsidR="00C443FD" w:rsidRPr="005E1B36">
        <w:t xml:space="preserve">the Sub-Contractor and the PCN </w:t>
      </w:r>
      <w:r w:rsidRPr="005E1B36">
        <w:t xml:space="preserve">have not agreed upon an expert, or where that person has not confirmed their willingness to act, then </w:t>
      </w:r>
      <w:r w:rsidR="00C443FD" w:rsidRPr="005E1B36">
        <w:t>either of them</w:t>
      </w:r>
      <w:r w:rsidRPr="005E1B36">
        <w:t xml:space="preserve"> may apply to CEDR for the appointment of an expert. The request must be in writing, accompanied by a copy of the Expert Determination Notice and the appropriate fee and must be copied simultaneously to </w:t>
      </w:r>
      <w:r w:rsidR="00C443FD" w:rsidRPr="005E1B36">
        <w:t>the other</w:t>
      </w:r>
      <w:r w:rsidRPr="005E1B36">
        <w:t xml:space="preserve">. </w:t>
      </w:r>
      <w:r w:rsidR="00C443FD" w:rsidRPr="005E1B36">
        <w:t>The</w:t>
      </w:r>
      <w:r w:rsidR="00C032C1" w:rsidRPr="005E1B36">
        <w:t xml:space="preserve"> receiving Party</w:t>
      </w:r>
      <w:r w:rsidRPr="005E1B36">
        <w:t xml:space="preserve"> may make representations to CEDR regarding the expertise required in the expert. The person nominated by CEDR will be appointed as the Expert. </w:t>
      </w:r>
      <w:r w:rsidR="00C443FD" w:rsidRPr="005E1B36">
        <w:t xml:space="preserve"> </w:t>
      </w:r>
    </w:p>
    <w:p w14:paraId="010E40A8" w14:textId="394995CA" w:rsidR="00E611BF" w:rsidRPr="005E1B36" w:rsidRDefault="003F0E13" w:rsidP="00E967C2">
      <w:pPr>
        <w:pStyle w:val="Simple2"/>
      </w:pPr>
      <w:r w:rsidRPr="005E1B36">
        <w:t xml:space="preserve">The Party serving the Expert Determination Notice must send to the Expert and to the other Party within </w:t>
      </w:r>
      <w:r w:rsidR="003D6DC3" w:rsidRPr="005E1B36">
        <w:t>five (</w:t>
      </w:r>
      <w:r w:rsidRPr="005E1B36">
        <w:t>5</w:t>
      </w:r>
      <w:r w:rsidR="003D6DC3" w:rsidRPr="005E1B36">
        <w:t>)</w:t>
      </w:r>
      <w:r w:rsidRPr="005E1B36">
        <w:t xml:space="preserve"> </w:t>
      </w:r>
      <w:r w:rsidR="00C443FD" w:rsidRPr="005E1B36">
        <w:t>Working</w:t>
      </w:r>
      <w:r w:rsidRPr="005E1B36">
        <w:t xml:space="preserve"> Days of the appointment of the Expert a statement of its case, including a copy of the </w:t>
      </w:r>
      <w:r w:rsidR="00C443FD" w:rsidRPr="005E1B36">
        <w:t>Expert Determination Notice, this</w:t>
      </w:r>
      <w:r w:rsidRPr="005E1B36">
        <w:t xml:space="preserve"> Contract, details of the circumstances giving rise to the Dispute, the reasons why it is entitled to the solution sought, and the evidence upon which it relies. The statement of case must be confined to the issues raised in the Expert Determination Notice. </w:t>
      </w:r>
    </w:p>
    <w:p w14:paraId="24A0383C" w14:textId="5C8FF4BC" w:rsidR="00C032C1" w:rsidRPr="005E1B36" w:rsidRDefault="00C443FD" w:rsidP="00E967C2">
      <w:pPr>
        <w:pStyle w:val="Simple2"/>
      </w:pPr>
      <w:r w:rsidRPr="005E1B36">
        <w:t>The Party not serving the Expert Determination Notice</w:t>
      </w:r>
      <w:r w:rsidR="003F0E13" w:rsidRPr="005E1B36">
        <w:t xml:space="preserve"> must reply to the Expert and to the other Party within five (5) </w:t>
      </w:r>
      <w:r w:rsidRPr="005E1B36">
        <w:t>Working</w:t>
      </w:r>
      <w:r w:rsidR="003F0E13" w:rsidRPr="005E1B36">
        <w:t xml:space="preserve"> Days of receiving the statement of case, giving details of what is agreed and what is disputed in the statement of case and the reasons why. </w:t>
      </w:r>
    </w:p>
    <w:p w14:paraId="7867105B" w14:textId="27D053CE" w:rsidR="00E611BF" w:rsidRPr="005E1B36" w:rsidRDefault="003F0E13" w:rsidP="00E967C2">
      <w:pPr>
        <w:pStyle w:val="Simple2"/>
      </w:pPr>
      <w:r w:rsidRPr="005E1B36">
        <w:t xml:space="preserve">The Expert must produce a written decision with reasons within </w:t>
      </w:r>
      <w:r w:rsidR="003D6DC3" w:rsidRPr="005E1B36">
        <w:t>thirty (</w:t>
      </w:r>
      <w:r w:rsidRPr="005E1B36">
        <w:t>30</w:t>
      </w:r>
      <w:r w:rsidR="003D6DC3" w:rsidRPr="005E1B36">
        <w:t>)</w:t>
      </w:r>
      <w:r w:rsidRPr="005E1B36">
        <w:t xml:space="preserve"> </w:t>
      </w:r>
      <w:r w:rsidR="006B004A" w:rsidRPr="005E1B36">
        <w:t>Working</w:t>
      </w:r>
      <w:r w:rsidRPr="005E1B36">
        <w:t xml:space="preserve"> Days of receipt of the statement of case referred to in paragraph 4.13, or any longer </w:t>
      </w:r>
      <w:r w:rsidR="006B004A" w:rsidRPr="005E1B36">
        <w:t>period as is agreed by the Parties</w:t>
      </w:r>
      <w:r w:rsidRPr="005E1B36">
        <w:t xml:space="preserve"> after the Dispute has been referred. </w:t>
      </w:r>
    </w:p>
    <w:p w14:paraId="0CA6FB77" w14:textId="77777777" w:rsidR="00E611BF" w:rsidRPr="005E1B36" w:rsidRDefault="003F0E13" w:rsidP="00E967C2">
      <w:pPr>
        <w:pStyle w:val="Simple2"/>
      </w:pPr>
      <w:r w:rsidRPr="005E1B36">
        <w:t xml:space="preserve">The Expert will have complete discretion as to how to conduct the expert determination, and will establish the procedure and timetable. </w:t>
      </w:r>
    </w:p>
    <w:p w14:paraId="4453A302" w14:textId="41E7FDEA" w:rsidR="00E611BF" w:rsidRPr="005E1B36" w:rsidRDefault="00C032C1" w:rsidP="00E967C2">
      <w:pPr>
        <w:pStyle w:val="Simple2"/>
      </w:pPr>
      <w:r w:rsidRPr="005E1B36">
        <w:lastRenderedPageBreak/>
        <w:t>The Parties</w:t>
      </w:r>
      <w:r w:rsidR="003F0E13" w:rsidRPr="005E1B36">
        <w:t xml:space="preserve"> must comply with any request or direction of the Expert in relation to the expert determination. </w:t>
      </w:r>
    </w:p>
    <w:p w14:paraId="2C662C9B" w14:textId="68457617" w:rsidR="00E611BF" w:rsidRPr="005E1B36" w:rsidRDefault="003F0E13" w:rsidP="00E967C2">
      <w:pPr>
        <w:pStyle w:val="Simple2"/>
      </w:pPr>
      <w:r w:rsidRPr="005E1B36">
        <w:t xml:space="preserve">The Expert must decide the matters set out in the Expert Determination Notice, together with any other matters which the Parties and the Expert agree are within the scope of the expert determination. The Expert must send their decision in writing simultaneously to </w:t>
      </w:r>
      <w:r w:rsidR="00C032C1" w:rsidRPr="005E1B36">
        <w:t>the</w:t>
      </w:r>
      <w:r w:rsidRPr="005E1B36">
        <w:t xml:space="preserve"> Parties. Within</w:t>
      </w:r>
      <w:r w:rsidR="003D6DC3" w:rsidRPr="005E1B36">
        <w:t xml:space="preserve"> five</w:t>
      </w:r>
      <w:r w:rsidRPr="005E1B36">
        <w:t xml:space="preserve"> </w:t>
      </w:r>
      <w:r w:rsidR="003D6DC3" w:rsidRPr="005E1B36">
        <w:t>(</w:t>
      </w:r>
      <w:r w:rsidRPr="005E1B36">
        <w:t>5</w:t>
      </w:r>
      <w:r w:rsidR="003D6DC3" w:rsidRPr="005E1B36">
        <w:t>)</w:t>
      </w:r>
      <w:r w:rsidRPr="005E1B36">
        <w:t xml:space="preserve"> </w:t>
      </w:r>
      <w:r w:rsidR="00C032C1" w:rsidRPr="005E1B36">
        <w:t>Working</w:t>
      </w:r>
      <w:r w:rsidRPr="005E1B36">
        <w:t xml:space="preserve"> Days following the date of the decision the Parties must provide the Expert </w:t>
      </w:r>
      <w:r w:rsidR="006B004A" w:rsidRPr="005E1B36">
        <w:t xml:space="preserve">with </w:t>
      </w:r>
      <w:r w:rsidRPr="005E1B36">
        <w:t xml:space="preserve">any requests to correct minor clerical errors or ambiguities in the decision. </w:t>
      </w:r>
    </w:p>
    <w:p w14:paraId="71842706" w14:textId="77777777" w:rsidR="00E611BF" w:rsidRPr="005E1B36" w:rsidRDefault="003F0E13" w:rsidP="00E967C2">
      <w:pPr>
        <w:pStyle w:val="Simple2"/>
      </w:pPr>
      <w:r w:rsidRPr="005E1B36">
        <w:t xml:space="preserve">The Parties must bear their own costs and expenses incurred in the expert determination and are jointly liable for the costs of the Expert. </w:t>
      </w:r>
    </w:p>
    <w:p w14:paraId="59F33692" w14:textId="447072FC" w:rsidR="00C032C1" w:rsidRDefault="003F0E13" w:rsidP="00E967C2">
      <w:pPr>
        <w:pStyle w:val="Simple2"/>
      </w:pPr>
      <w:r w:rsidRPr="005E1B36">
        <w:t>The decision of the Expert is final and binding, except in the case of fraud, collusion, bias, or material breach of instructions on the part of the Expert, in which case a Party will be perm</w:t>
      </w:r>
      <w:r w:rsidR="00C032C1" w:rsidRPr="005E1B36">
        <w:t>itted to apply to Court for an o</w:t>
      </w:r>
      <w:r w:rsidRPr="005E1B36">
        <w:t xml:space="preserve">rder that: </w:t>
      </w:r>
    </w:p>
    <w:p w14:paraId="20F12977" w14:textId="77777777" w:rsidR="00DC79AF" w:rsidRDefault="00DC79AF" w:rsidP="00DC79AF">
      <w:pPr>
        <w:pStyle w:val="Heading3"/>
        <w:numPr>
          <w:ilvl w:val="0"/>
          <w:numId w:val="0"/>
        </w:numPr>
        <w:spacing w:after="200" w:line="312" w:lineRule="auto"/>
        <w:ind w:left="1418" w:right="-327"/>
        <w:rPr>
          <w:rFonts w:cs="Arial"/>
        </w:rPr>
      </w:pPr>
      <w:r>
        <w:t xml:space="preserve">4.11.1 </w:t>
      </w:r>
      <w:r w:rsidRPr="005E1B36">
        <w:rPr>
          <w:rFonts w:cs="Arial"/>
        </w:rPr>
        <w:t xml:space="preserve">the Expert reconsider his decision (either all of it or part of it); or </w:t>
      </w:r>
    </w:p>
    <w:p w14:paraId="524F9BBC" w14:textId="433EBD45" w:rsidR="009C03DA" w:rsidRPr="005E1B36" w:rsidRDefault="00DC79AF" w:rsidP="00F53ECB">
      <w:pPr>
        <w:pStyle w:val="Body3"/>
        <w:ind w:left="1418"/>
      </w:pPr>
      <w:r>
        <w:t>4.11.2</w:t>
      </w:r>
      <w:r w:rsidR="00F53ECB">
        <w:t xml:space="preserve"> the </w:t>
      </w:r>
      <w:r w:rsidR="00F53ECB" w:rsidRPr="005E1B36">
        <w:rPr>
          <w:rFonts w:cs="Arial"/>
        </w:rPr>
        <w:t>Expert’s decision be set aside (either all of it or part of it).</w:t>
      </w:r>
    </w:p>
    <w:p w14:paraId="320338CA" w14:textId="032B4690" w:rsidR="00C032C1" w:rsidRPr="005E1B36" w:rsidRDefault="00C032C1" w:rsidP="00E967C2">
      <w:pPr>
        <w:pStyle w:val="Simple2"/>
      </w:pPr>
      <w:r w:rsidRPr="005E1B36">
        <w:t>If</w:t>
      </w:r>
      <w:r w:rsidR="00C443FD" w:rsidRPr="005E1B36">
        <w:t xml:space="preserve"> a Party</w:t>
      </w:r>
      <w:r w:rsidRPr="005E1B36">
        <w:t xml:space="preserve"> </w:t>
      </w:r>
      <w:r w:rsidR="003F0E13" w:rsidRPr="005E1B36">
        <w:t xml:space="preserve">does not abide by the Expert’s decision </w:t>
      </w:r>
      <w:r w:rsidR="00C443FD" w:rsidRPr="005E1B36">
        <w:t>the other Party</w:t>
      </w:r>
      <w:r w:rsidR="003F0E13" w:rsidRPr="005E1B36">
        <w:t xml:space="preserve"> m</w:t>
      </w:r>
      <w:r w:rsidRPr="005E1B36">
        <w:t>ay apply to Court to enforce it</w:t>
      </w:r>
      <w:r w:rsidR="00C443FD" w:rsidRPr="005E1B36">
        <w:t>.</w:t>
      </w:r>
    </w:p>
    <w:p w14:paraId="1D4C1E8C" w14:textId="77777777" w:rsidR="00E611BF" w:rsidRPr="005E1B36" w:rsidRDefault="003F0E13" w:rsidP="00E967C2">
      <w:pPr>
        <w:pStyle w:val="Simple2"/>
      </w:pPr>
      <w:r w:rsidRPr="005E1B36">
        <w:t xml:space="preserve">All information, whether oral, in writing or otherwise, arising out of or in connection with the expert determination will be inadmissible as evidence in any current or subsequent litigation or other proceedings whatsoever, with the exception of any information which would in any event have been admissible or disclosable in any such proceedings. </w:t>
      </w:r>
    </w:p>
    <w:p w14:paraId="6AA55611" w14:textId="77777777" w:rsidR="00E611BF" w:rsidRPr="005E1B36" w:rsidRDefault="003F0E13" w:rsidP="00E967C2">
      <w:pPr>
        <w:pStyle w:val="Simple2"/>
      </w:pPr>
      <w:r w:rsidRPr="005E1B36">
        <w:t xml:space="preserve">The Expert is not liable for anything done or omitted in the discharge or purported discharge of their functions, except in the case of fraud or bad faith, collusion, bias, or material breach of instructions on the part of the Expert. </w:t>
      </w:r>
    </w:p>
    <w:p w14:paraId="69F563B7" w14:textId="697A411C" w:rsidR="00CF74A9" w:rsidRPr="005E1B36" w:rsidRDefault="003F0E13" w:rsidP="00E967C2">
      <w:pPr>
        <w:pStyle w:val="Simple2"/>
      </w:pPr>
      <w:r w:rsidRPr="005E1B36">
        <w:t>The Expert is appointed to determine the Dispute or Disputes between the Parties and the Expert’s decision may not be relied upon by third parties, to whom the Expert shall have no duty of care</w:t>
      </w:r>
      <w:r w:rsidR="00C032C1" w:rsidRPr="005E1B36">
        <w:t>.</w:t>
      </w:r>
    </w:p>
    <w:p w14:paraId="4E319ED8" w14:textId="77777777" w:rsidR="00932EE3" w:rsidRDefault="00932EE3">
      <w:pPr>
        <w:rPr>
          <w:b/>
          <w:caps/>
        </w:rPr>
      </w:pPr>
      <w:r>
        <w:br w:type="page"/>
      </w:r>
    </w:p>
    <w:p w14:paraId="4196CFA2" w14:textId="76FA076F" w:rsidR="00932EE3" w:rsidRPr="00FE6A81" w:rsidRDefault="00932EE3" w:rsidP="005E1B36">
      <w:pPr>
        <w:pStyle w:val="Head2"/>
      </w:pPr>
      <w:bookmarkStart w:id="101" w:name="_Toc111211974"/>
      <w:r>
        <w:lastRenderedPageBreak/>
        <w:t>Schedule 8 – TUPE Provisions</w:t>
      </w:r>
      <w:bookmarkEnd w:id="101"/>
    </w:p>
    <w:p w14:paraId="0D7AB110" w14:textId="316F610E" w:rsidR="00932EE3" w:rsidRPr="005E1B36" w:rsidRDefault="00932EE3" w:rsidP="005E1B36">
      <w:pPr>
        <w:spacing w:after="200" w:line="312" w:lineRule="auto"/>
        <w:ind w:right="-327"/>
        <w:rPr>
          <w:rFonts w:cs="Arial"/>
          <w:i/>
          <w:color w:val="808080" w:themeColor="background1" w:themeShade="80"/>
        </w:rPr>
      </w:pPr>
      <w:r w:rsidRPr="005E1B36">
        <w:rPr>
          <w:rFonts w:cs="Arial"/>
          <w:i/>
          <w:color w:val="808080" w:themeColor="background1" w:themeShade="80"/>
        </w:rPr>
        <w:t>Guidance: The wording below sets out suggested</w:t>
      </w:r>
      <w:r w:rsidR="008362E9" w:rsidRPr="005E1B36">
        <w:rPr>
          <w:rFonts w:cs="Arial"/>
          <w:i/>
          <w:color w:val="808080" w:themeColor="background1" w:themeShade="80"/>
        </w:rPr>
        <w:t xml:space="preserve"> provisions related to TUPE which may be relevant depending on the transfer of staff at the start and/or at the end of the Sub-Contract. The wording can be </w:t>
      </w:r>
      <w:r w:rsidRPr="005E1B36">
        <w:rPr>
          <w:rFonts w:cs="Arial"/>
          <w:i/>
          <w:color w:val="808080" w:themeColor="background1" w:themeShade="80"/>
        </w:rPr>
        <w:t xml:space="preserve">amended as the Parties see fit. </w:t>
      </w:r>
    </w:p>
    <w:p w14:paraId="45240EF5" w14:textId="31758033" w:rsidR="008362E9" w:rsidRPr="005E1B36" w:rsidRDefault="008362E9" w:rsidP="005E1B36">
      <w:pPr>
        <w:pStyle w:val="Heading1"/>
        <w:numPr>
          <w:ilvl w:val="0"/>
          <w:numId w:val="30"/>
        </w:numPr>
        <w:spacing w:after="200" w:line="312" w:lineRule="auto"/>
        <w:ind w:right="-327"/>
        <w:rPr>
          <w:rFonts w:cs="Arial"/>
          <w:sz w:val="24"/>
        </w:rPr>
      </w:pPr>
      <w:bookmarkStart w:id="102" w:name="_Toc111211975"/>
      <w:r w:rsidRPr="005E1B36">
        <w:rPr>
          <w:rFonts w:cs="Arial"/>
          <w:sz w:val="24"/>
        </w:rPr>
        <w:t>D</w:t>
      </w:r>
      <w:bookmarkEnd w:id="102"/>
      <w:r w:rsidR="00BF1E82">
        <w:rPr>
          <w:rFonts w:cs="Arial"/>
          <w:sz w:val="24"/>
        </w:rPr>
        <w:t>efinitions</w:t>
      </w:r>
    </w:p>
    <w:p w14:paraId="6A7C5FEA" w14:textId="615C34B6" w:rsidR="008362E9" w:rsidRPr="005E1B36" w:rsidRDefault="008362E9" w:rsidP="005E1B36">
      <w:pPr>
        <w:pStyle w:val="Heading2"/>
        <w:spacing w:after="200" w:line="312" w:lineRule="auto"/>
        <w:ind w:right="-327"/>
        <w:rPr>
          <w:rFonts w:cs="Arial"/>
        </w:rPr>
      </w:pPr>
      <w:r w:rsidRPr="005E1B36">
        <w:rPr>
          <w:rFonts w:cs="Arial"/>
        </w:rPr>
        <w:t>In this Schedule:</w:t>
      </w:r>
    </w:p>
    <w:p w14:paraId="4078762A" w14:textId="4944FC0C" w:rsidR="008362E9" w:rsidRPr="005E1B36" w:rsidRDefault="008362E9" w:rsidP="005E1B36">
      <w:pPr>
        <w:pStyle w:val="Heading3"/>
        <w:spacing w:after="200" w:line="312" w:lineRule="auto"/>
        <w:ind w:right="-327"/>
        <w:rPr>
          <w:rFonts w:cs="Arial"/>
        </w:rPr>
      </w:pPr>
      <w:r w:rsidRPr="005E1B36">
        <w:rPr>
          <w:rFonts w:cs="Arial"/>
          <w:b/>
        </w:rPr>
        <w:t>Core Network Practice Transferee</w:t>
      </w:r>
      <w:r w:rsidRPr="005E1B36">
        <w:rPr>
          <w:rFonts w:cs="Arial"/>
        </w:rPr>
        <w:t xml:space="preserve"> means any Core Network Practice to which any Subsequent Transferring Employees transfer, or who are found or alleged to have trans</w:t>
      </w:r>
      <w:r w:rsidR="0080429D" w:rsidRPr="005E1B36">
        <w:rPr>
          <w:rFonts w:cs="Arial"/>
        </w:rPr>
        <w:t>ferred, under TUPE and/or COSOP</w:t>
      </w:r>
    </w:p>
    <w:p w14:paraId="685A0126" w14:textId="15438013" w:rsidR="008362E9" w:rsidRPr="007A5A2E" w:rsidRDefault="008362E9" w:rsidP="005E1B36">
      <w:pPr>
        <w:pStyle w:val="Heading3"/>
        <w:spacing w:after="200" w:line="312" w:lineRule="auto"/>
        <w:ind w:right="-327"/>
        <w:rPr>
          <w:rFonts w:cs="Arial"/>
        </w:rPr>
      </w:pPr>
      <w:r w:rsidRPr="005E1B36">
        <w:rPr>
          <w:rFonts w:cs="Arial"/>
          <w:b/>
        </w:rPr>
        <w:t>Core Network Practice Transferor</w:t>
      </w:r>
      <w:r w:rsidRPr="005E1B36">
        <w:rPr>
          <w:rFonts w:cs="Arial"/>
        </w:rPr>
        <w:t xml:space="preserve"> means any Core Network Practice from whom any Transferring Employees transfer, or who are found or alleged to have transferred, under TUPE and</w:t>
      </w:r>
      <w:r w:rsidR="0080429D" w:rsidRPr="005E1B36">
        <w:rPr>
          <w:rFonts w:cs="Arial"/>
        </w:rPr>
        <w:t xml:space="preserve">/or </w:t>
      </w:r>
      <w:r w:rsidR="0080429D" w:rsidRPr="007A5A2E">
        <w:rPr>
          <w:rFonts w:cs="Arial"/>
        </w:rPr>
        <w:t>COSOP to the Sub-Contractor</w:t>
      </w:r>
    </w:p>
    <w:p w14:paraId="5FEAEB1D" w14:textId="6BC7ADA4" w:rsidR="008362E9" w:rsidRPr="007A5A2E" w:rsidRDefault="008362E9" w:rsidP="005E1B36">
      <w:pPr>
        <w:pStyle w:val="Heading3"/>
        <w:spacing w:after="200" w:line="312" w:lineRule="auto"/>
        <w:ind w:right="-327"/>
        <w:rPr>
          <w:rFonts w:cs="Arial"/>
        </w:rPr>
      </w:pPr>
      <w:r w:rsidRPr="007A5A2E">
        <w:rPr>
          <w:rFonts w:cs="Arial"/>
          <w:b/>
        </w:rPr>
        <w:t>COSOP</w:t>
      </w:r>
      <w:r w:rsidRPr="005E1B36">
        <w:rPr>
          <w:rFonts w:cs="Arial"/>
        </w:rPr>
        <w:t xml:space="preserve"> means the Cabinet Office Statement of Practice Staff Transfers in the Public Sector January 2000</w:t>
      </w:r>
      <w:r w:rsidR="006028BB" w:rsidRPr="007A5A2E">
        <w:rPr>
          <w:rFonts w:cs="Arial"/>
        </w:rPr>
        <w:t xml:space="preserve">, </w:t>
      </w:r>
      <w:r w:rsidR="006028BB" w:rsidRPr="00723F98">
        <w:rPr>
          <w:rFonts w:cs="Arial"/>
          <w:highlight w:val="green"/>
        </w:rPr>
        <w:t>as amended or updated from time to time</w:t>
      </w:r>
    </w:p>
    <w:p w14:paraId="524AAF58" w14:textId="5A674425" w:rsidR="008362E9" w:rsidRPr="00984C91" w:rsidRDefault="008362E9" w:rsidP="005E1B36">
      <w:pPr>
        <w:pStyle w:val="Heading3"/>
        <w:spacing w:after="200" w:line="312" w:lineRule="auto"/>
        <w:ind w:right="-327"/>
        <w:rPr>
          <w:rFonts w:cs="Arial"/>
        </w:rPr>
      </w:pPr>
      <w:r w:rsidRPr="005E1B36">
        <w:rPr>
          <w:rFonts w:cs="Arial"/>
          <w:b/>
        </w:rPr>
        <w:t>Subsequent Service Transfer Date</w:t>
      </w:r>
      <w:r w:rsidRPr="005E1B36">
        <w:rPr>
          <w:rFonts w:cs="Arial"/>
        </w:rPr>
        <w:t xml:space="preserve"> means </w:t>
      </w:r>
      <w:r w:rsidRPr="00984C91">
        <w:rPr>
          <w:rFonts w:cs="Arial"/>
        </w:rPr>
        <w:t xml:space="preserve">the point in time, if any, at which services </w:t>
      </w:r>
      <w:r w:rsidR="0080429D" w:rsidRPr="00984C91">
        <w:rPr>
          <w:rFonts w:cs="Arial"/>
        </w:rPr>
        <w:t>equivalent to the Sub-Contract</w:t>
      </w:r>
      <w:r w:rsidRPr="00984C91">
        <w:rPr>
          <w:rFonts w:cs="Arial"/>
        </w:rPr>
        <w:t xml:space="preserve"> Services (either in whole or in part) are first provided by a Core Network Practice</w:t>
      </w:r>
      <w:r w:rsidR="00776D87" w:rsidRPr="00984C91">
        <w:rPr>
          <w:rFonts w:ascii="Verdana" w:hAnsi="Verdana"/>
        </w:rPr>
        <w:t xml:space="preserve"> </w:t>
      </w:r>
      <w:r w:rsidR="00776D87" w:rsidRPr="00723F98">
        <w:rPr>
          <w:rFonts w:cs="Arial"/>
          <w:highlight w:val="green"/>
        </w:rPr>
        <w:t>or else by a sub-contractor other than the signatory to this Agreement ("</w:t>
      </w:r>
      <w:r w:rsidR="00C02FF7" w:rsidRPr="00723F98">
        <w:rPr>
          <w:rFonts w:cs="Arial"/>
          <w:b/>
          <w:bCs/>
          <w:highlight w:val="green"/>
        </w:rPr>
        <w:t>Replacement</w:t>
      </w:r>
      <w:r w:rsidR="00776D87" w:rsidRPr="00723F98">
        <w:rPr>
          <w:rFonts w:cs="Arial"/>
          <w:b/>
          <w:bCs/>
          <w:highlight w:val="green"/>
        </w:rPr>
        <w:t xml:space="preserve"> Sub-Contractor</w:t>
      </w:r>
      <w:r w:rsidR="00776D87" w:rsidRPr="00723F98">
        <w:rPr>
          <w:rFonts w:cs="Arial"/>
          <w:highlight w:val="green"/>
        </w:rPr>
        <w:t>")</w:t>
      </w:r>
      <w:r w:rsidRPr="00723F98">
        <w:rPr>
          <w:rFonts w:cs="Arial"/>
          <w:highlight w:val="green"/>
        </w:rPr>
        <w:t xml:space="preserve">, </w:t>
      </w:r>
      <w:r w:rsidRPr="00984C91">
        <w:rPr>
          <w:rFonts w:cs="Arial"/>
        </w:rPr>
        <w:t>giving rise to a relevant transfer under TUPE and/or COSOP</w:t>
      </w:r>
    </w:p>
    <w:p w14:paraId="1635ADD2" w14:textId="6E995EE9" w:rsidR="008362E9" w:rsidRPr="005E1B36" w:rsidRDefault="008362E9" w:rsidP="005E1B36">
      <w:pPr>
        <w:pStyle w:val="Heading3"/>
        <w:spacing w:after="200" w:line="312" w:lineRule="auto"/>
        <w:ind w:right="-327"/>
        <w:rPr>
          <w:rFonts w:cs="Arial"/>
        </w:rPr>
      </w:pPr>
      <w:r w:rsidRPr="005E1B36">
        <w:rPr>
          <w:rFonts w:cs="Arial"/>
          <w:b/>
        </w:rPr>
        <w:t>Subsequent Transferring Employees</w:t>
      </w:r>
      <w:r w:rsidRPr="005E1B36">
        <w:rPr>
          <w:rFonts w:cs="Arial"/>
        </w:rPr>
        <w:t xml:space="preserve"> means any employee, agent, consultant and/or contractor who immediately before the Subsequent Service Transfer Date is wholly or mainly engaged in the performance of servi</w:t>
      </w:r>
      <w:r w:rsidR="0080429D" w:rsidRPr="005E1B36">
        <w:rPr>
          <w:rFonts w:cs="Arial"/>
        </w:rPr>
        <w:t>ces equivalent to Sub-Contract</w:t>
      </w:r>
      <w:r w:rsidRPr="005E1B36">
        <w:rPr>
          <w:rFonts w:cs="Arial"/>
        </w:rPr>
        <w:t xml:space="preserve"> Services (either in whole or in part) which are to be undertaken by a Core Network Practice Transferee on and following the Subsequent Service Transfer Date</w:t>
      </w:r>
    </w:p>
    <w:p w14:paraId="245A0584" w14:textId="77777777" w:rsidR="008362E9" w:rsidRPr="005E1B36" w:rsidRDefault="008362E9" w:rsidP="005E1B36">
      <w:pPr>
        <w:pStyle w:val="Heading3"/>
        <w:spacing w:after="200" w:line="312" w:lineRule="auto"/>
        <w:ind w:right="-327"/>
        <w:rPr>
          <w:rFonts w:cs="Arial"/>
        </w:rPr>
      </w:pPr>
      <w:r w:rsidRPr="005E1B36">
        <w:rPr>
          <w:rFonts w:cs="Arial"/>
          <w:b/>
        </w:rPr>
        <w:t>Transferring Employees</w:t>
      </w:r>
      <w:r w:rsidRPr="005E1B36">
        <w:rPr>
          <w:rFonts w:cs="Arial"/>
        </w:rPr>
        <w:t xml:space="preserve"> means those employees transferring from a Core Network Practice Transferor to the Sub-Contractor under TUPE and/or COSOP and listed in Part B of this Schedule entitled Core Network Practice Employees</w:t>
      </w:r>
    </w:p>
    <w:p w14:paraId="0654F496" w14:textId="0CE59481" w:rsidR="008362E9" w:rsidRPr="005E1B36" w:rsidRDefault="008362E9" w:rsidP="005E1B36">
      <w:pPr>
        <w:pStyle w:val="Heading3"/>
        <w:spacing w:after="200" w:line="312" w:lineRule="auto"/>
        <w:ind w:right="-327"/>
        <w:rPr>
          <w:rFonts w:cs="Arial"/>
        </w:rPr>
      </w:pPr>
      <w:r w:rsidRPr="005E1B36">
        <w:rPr>
          <w:rFonts w:cs="Arial"/>
          <w:b/>
        </w:rPr>
        <w:lastRenderedPageBreak/>
        <w:t>TUPE</w:t>
      </w:r>
      <w:r w:rsidRPr="005E1B36">
        <w:rPr>
          <w:rFonts w:cs="Arial"/>
        </w:rPr>
        <w:t xml:space="preserve"> means the Transfer of Undertakings (Protection of Employment) Regulations 2006</w:t>
      </w:r>
    </w:p>
    <w:p w14:paraId="12AA3848" w14:textId="6E80254E" w:rsidR="00932EE3" w:rsidRPr="005E1B36" w:rsidRDefault="008362E9" w:rsidP="005E1B36">
      <w:pPr>
        <w:pStyle w:val="Heading1"/>
        <w:numPr>
          <w:ilvl w:val="0"/>
          <w:numId w:val="30"/>
        </w:numPr>
        <w:spacing w:after="200" w:line="312" w:lineRule="auto"/>
        <w:ind w:right="-327"/>
        <w:rPr>
          <w:rFonts w:cs="Arial"/>
          <w:sz w:val="24"/>
        </w:rPr>
      </w:pPr>
      <w:bookmarkStart w:id="103" w:name="_Toc111211976"/>
      <w:r w:rsidRPr="005E1B36">
        <w:rPr>
          <w:rFonts w:cs="Arial"/>
          <w:sz w:val="24"/>
        </w:rPr>
        <w:t>At Service Commencement</w:t>
      </w:r>
      <w:bookmarkEnd w:id="103"/>
    </w:p>
    <w:p w14:paraId="7D5E0F4A" w14:textId="77777777" w:rsidR="006028BB" w:rsidRDefault="008362E9" w:rsidP="005E1B36">
      <w:pPr>
        <w:pStyle w:val="Heading2"/>
        <w:spacing w:after="200" w:line="312" w:lineRule="auto"/>
        <w:ind w:right="-327"/>
        <w:rPr>
          <w:rFonts w:cs="Arial"/>
        </w:rPr>
      </w:pPr>
      <w:r w:rsidRPr="005E1B36">
        <w:rPr>
          <w:rFonts w:cs="Arial"/>
        </w:rPr>
        <w:t xml:space="preserve">The Sub-Contractor must comply with its obligations under TUPE and COSOP in relation to any persons who transfer to the employment of the Sub-Contractor by operation of TUPE and/or COSOP as a result of this Sub-Contract, and that the Sub-Contractor will ensure a smooth transfer of those persons to its employment. </w:t>
      </w:r>
    </w:p>
    <w:p w14:paraId="23BE20C6" w14:textId="13D36ADE" w:rsidR="008362E9" w:rsidRPr="005E1B36" w:rsidRDefault="008362E9" w:rsidP="005E1B36">
      <w:pPr>
        <w:pStyle w:val="Heading2"/>
        <w:spacing w:after="200" w:line="312" w:lineRule="auto"/>
        <w:ind w:right="-327"/>
        <w:rPr>
          <w:rFonts w:cs="Arial"/>
        </w:rPr>
      </w:pPr>
      <w:r w:rsidRPr="005E1B36">
        <w:rPr>
          <w:rFonts w:cs="Arial"/>
        </w:rPr>
        <w:t>The Sub-Contractor must indemnify and keep indemnified the Core Network Practices, the Commissioner and any previous provider of services equivalent to the Sub-Contract Services or any of them before the Service</w:t>
      </w:r>
      <w:r w:rsidR="001E0DA7" w:rsidRPr="005E1B36">
        <w:rPr>
          <w:rFonts w:cs="Arial"/>
        </w:rPr>
        <w:t>s</w:t>
      </w:r>
      <w:r w:rsidRPr="005E1B36">
        <w:rPr>
          <w:rFonts w:cs="Arial"/>
        </w:rPr>
        <w:t xml:space="preserve"> Commencement Date against any and all claims, proceedings, actions, damages, legal costs, expenses and any other liabilities arising out </w:t>
      </w:r>
      <w:r w:rsidR="006028BB">
        <w:rPr>
          <w:rFonts w:cs="Arial"/>
        </w:rPr>
        <w:t xml:space="preserve">of </w:t>
      </w:r>
      <w:r w:rsidR="006028BB" w:rsidRPr="00723F98">
        <w:rPr>
          <w:rFonts w:cs="Arial"/>
          <w:highlight w:val="green"/>
        </w:rPr>
        <w:t xml:space="preserve">any act or omission of the Sub-Contractor in relation to the Transferring Employees </w:t>
      </w:r>
      <w:r w:rsidR="00676E49" w:rsidRPr="00723F98">
        <w:rPr>
          <w:rFonts w:cs="Arial"/>
          <w:highlight w:val="green"/>
        </w:rPr>
        <w:t>before or after the</w:t>
      </w:r>
      <w:r w:rsidR="006028BB" w:rsidRPr="00723F98">
        <w:rPr>
          <w:rFonts w:cs="Arial"/>
          <w:highlight w:val="green"/>
        </w:rPr>
        <w:t xml:space="preserve"> </w:t>
      </w:r>
      <w:r w:rsidR="00676E49" w:rsidRPr="00723F98">
        <w:rPr>
          <w:rFonts w:cs="Arial"/>
          <w:highlight w:val="green"/>
        </w:rPr>
        <w:t>Services Commencement Date, and particularly</w:t>
      </w:r>
      <w:r w:rsidR="00676E49">
        <w:rPr>
          <w:rFonts w:cs="Arial"/>
        </w:rPr>
        <w:t xml:space="preserve"> </w:t>
      </w:r>
      <w:r w:rsidRPr="005E1B36">
        <w:rPr>
          <w:rFonts w:cs="Arial"/>
        </w:rPr>
        <w:t>in connection with:</w:t>
      </w:r>
    </w:p>
    <w:p w14:paraId="4FFC0C84" w14:textId="77777777" w:rsidR="008362E9" w:rsidRPr="005E1B36" w:rsidRDefault="008362E9" w:rsidP="005E1B36">
      <w:pPr>
        <w:pStyle w:val="Heading3"/>
        <w:spacing w:after="200" w:line="312" w:lineRule="auto"/>
        <w:ind w:right="-327"/>
        <w:rPr>
          <w:rFonts w:cs="Arial"/>
        </w:rPr>
      </w:pPr>
      <w:r w:rsidRPr="005E1B36">
        <w:rPr>
          <w:rFonts w:cs="Arial"/>
        </w:rPr>
        <w:t>any failure by the Sub-Contractor to comply with its obligations under TUPE and/or COSOP in connection with any relevant transfer under TUPE and/or COSOP;</w:t>
      </w:r>
    </w:p>
    <w:p w14:paraId="137913D3" w14:textId="77777777" w:rsidR="008362E9" w:rsidRPr="005E1B36" w:rsidRDefault="008362E9" w:rsidP="005E1B36">
      <w:pPr>
        <w:pStyle w:val="Heading3"/>
        <w:spacing w:after="200" w:line="312" w:lineRule="auto"/>
        <w:ind w:right="-327"/>
        <w:rPr>
          <w:rFonts w:cs="Arial"/>
        </w:rPr>
      </w:pPr>
      <w:r w:rsidRPr="005E1B36">
        <w:rPr>
          <w:rFonts w:cs="Arial"/>
        </w:rPr>
        <w:t>any claim by any person that any proposed or actual substantial change by the Sub-Contractor to that person’s working conditions or any proposed measures on the part of the Sub-Contractor are to that person’s detriment, whether that claim arises before or after the date of any relevant transfer under TUPE and/or COSOP to the Sub-Contractor; and/or</w:t>
      </w:r>
    </w:p>
    <w:p w14:paraId="10D6FCD5" w14:textId="0CAE61DC" w:rsidR="006028BB" w:rsidRPr="006028BB" w:rsidRDefault="008362E9" w:rsidP="006028BB">
      <w:pPr>
        <w:pStyle w:val="Heading3"/>
        <w:spacing w:after="200" w:line="312" w:lineRule="auto"/>
        <w:ind w:right="-327"/>
        <w:rPr>
          <w:rFonts w:cs="Arial"/>
        </w:rPr>
      </w:pPr>
      <w:r w:rsidRPr="005E1B36">
        <w:rPr>
          <w:rFonts w:cs="Arial"/>
        </w:rPr>
        <w:t>any claim by any person in relation to any breach of contract arising from any proposed measures on the part of the Sub-Contractor, whether that claim arises before or after the date of any relevant transfer under TUPE and/or COSOP to the Sub-Contractor</w:t>
      </w:r>
      <w:r w:rsidR="00676E49">
        <w:rPr>
          <w:rFonts w:cs="Arial"/>
        </w:rPr>
        <w:t>;</w:t>
      </w:r>
    </w:p>
    <w:p w14:paraId="72A1D24F" w14:textId="7DBB2684" w:rsidR="00676E49" w:rsidRDefault="00676E49" w:rsidP="00776D87">
      <w:pPr>
        <w:pStyle w:val="Heading2"/>
        <w:numPr>
          <w:ilvl w:val="0"/>
          <w:numId w:val="0"/>
        </w:numPr>
        <w:spacing w:after="200" w:line="312" w:lineRule="auto"/>
        <w:ind w:left="1414" w:right="-327"/>
        <w:rPr>
          <w:rFonts w:cs="Arial"/>
        </w:rPr>
      </w:pPr>
      <w:r w:rsidRPr="00723F98">
        <w:rPr>
          <w:rFonts w:cs="Arial"/>
          <w:highlight w:val="green"/>
        </w:rPr>
        <w:t>save for where such act or omission results from complying with the instructions of the Core Network Practice Transferor and save for where the Core Network Practice Transferor fails to comply with its obligations under regulation 13 of TUPE.</w:t>
      </w:r>
      <w:r>
        <w:rPr>
          <w:rFonts w:cs="Arial"/>
        </w:rPr>
        <w:t xml:space="preserve">  </w:t>
      </w:r>
    </w:p>
    <w:p w14:paraId="69854C1D" w14:textId="2A0DE89F" w:rsidR="008362E9" w:rsidRPr="005E1B36" w:rsidRDefault="008362E9" w:rsidP="005E1B36">
      <w:pPr>
        <w:pStyle w:val="Heading2"/>
        <w:spacing w:after="200" w:line="312" w:lineRule="auto"/>
        <w:ind w:right="-327"/>
        <w:rPr>
          <w:rFonts w:cs="Arial"/>
        </w:rPr>
      </w:pPr>
      <w:r w:rsidRPr="005E1B36">
        <w:rPr>
          <w:rFonts w:cs="Arial"/>
        </w:rPr>
        <w:lastRenderedPageBreak/>
        <w:t xml:space="preserve">Paragraphs </w:t>
      </w:r>
      <w:r w:rsidR="001E0DA7" w:rsidRPr="005E1B36">
        <w:rPr>
          <w:rFonts w:cs="Arial"/>
        </w:rPr>
        <w:t>2.3</w:t>
      </w:r>
      <w:r w:rsidRPr="005E1B36">
        <w:rPr>
          <w:rFonts w:cs="Arial"/>
        </w:rPr>
        <w:t xml:space="preserve"> to</w:t>
      </w:r>
      <w:r w:rsidR="001E0DA7" w:rsidRPr="005E1B36">
        <w:rPr>
          <w:rFonts w:cs="Arial"/>
        </w:rPr>
        <w:t xml:space="preserve"> 2.7</w:t>
      </w:r>
      <w:r w:rsidRPr="005E1B36">
        <w:rPr>
          <w:rFonts w:cs="Arial"/>
        </w:rPr>
        <w:t xml:space="preserve"> will only apply where any employees of a Core Network Practice transfer to the Sub-Contractor under TUPE on or before the Service Commencement Date. </w:t>
      </w:r>
    </w:p>
    <w:p w14:paraId="39C5E42E" w14:textId="4330F45C" w:rsidR="008362E9" w:rsidRPr="005E1B36" w:rsidRDefault="008362E9" w:rsidP="005E1B36">
      <w:pPr>
        <w:pStyle w:val="Heading2"/>
        <w:spacing w:after="200" w:line="312" w:lineRule="auto"/>
        <w:ind w:right="-327"/>
        <w:rPr>
          <w:rFonts w:cs="Arial"/>
        </w:rPr>
      </w:pPr>
      <w:r w:rsidRPr="005E1B36">
        <w:rPr>
          <w:rFonts w:cs="Arial"/>
        </w:rPr>
        <w:t>The Transferring Employees will transfer to the Sub-Contractor under TUPE and/or COSOP on the Service</w:t>
      </w:r>
      <w:r w:rsidR="001E0DA7" w:rsidRPr="005E1B36">
        <w:rPr>
          <w:rFonts w:cs="Arial"/>
        </w:rPr>
        <w:t>s</w:t>
      </w:r>
      <w:r w:rsidRPr="005E1B36">
        <w:rPr>
          <w:rFonts w:cs="Arial"/>
        </w:rPr>
        <w:t xml:space="preserve"> Commencement Date and paragraphs</w:t>
      </w:r>
      <w:r w:rsidR="001E0DA7" w:rsidRPr="005E1B36">
        <w:rPr>
          <w:rFonts w:cs="Arial"/>
        </w:rPr>
        <w:t xml:space="preserve"> 2.4</w:t>
      </w:r>
      <w:r w:rsidRPr="005E1B36">
        <w:rPr>
          <w:rFonts w:cs="Arial"/>
        </w:rPr>
        <w:t xml:space="preserve"> to </w:t>
      </w:r>
      <w:r w:rsidR="001E0DA7" w:rsidRPr="005E1B36">
        <w:rPr>
          <w:rFonts w:cs="Arial"/>
        </w:rPr>
        <w:t>2.7</w:t>
      </w:r>
      <w:r w:rsidRPr="005E1B36">
        <w:rPr>
          <w:rFonts w:cs="Arial"/>
        </w:rPr>
        <w:t xml:space="preserve"> shall apply.</w:t>
      </w:r>
    </w:p>
    <w:p w14:paraId="77CF84E9" w14:textId="481B4982" w:rsidR="008362E9" w:rsidRPr="005E1B36" w:rsidRDefault="008362E9" w:rsidP="005E1B36">
      <w:pPr>
        <w:pStyle w:val="Heading2"/>
        <w:spacing w:after="200" w:line="312" w:lineRule="auto"/>
        <w:ind w:right="-327"/>
        <w:rPr>
          <w:rFonts w:cs="Arial"/>
        </w:rPr>
      </w:pPr>
      <w:r w:rsidRPr="005E1B36">
        <w:rPr>
          <w:rFonts w:cs="Arial"/>
        </w:rPr>
        <w:t>The Core Network Practice Transferor will on or before the Service</w:t>
      </w:r>
      <w:r w:rsidR="001E0DA7" w:rsidRPr="005E1B36">
        <w:rPr>
          <w:rFonts w:cs="Arial"/>
        </w:rPr>
        <w:t>s</w:t>
      </w:r>
      <w:r w:rsidRPr="005E1B36">
        <w:rPr>
          <w:rFonts w:cs="Arial"/>
        </w:rPr>
        <w:t xml:space="preserve"> Commencement Date:</w:t>
      </w:r>
    </w:p>
    <w:p w14:paraId="6F2AD46E" w14:textId="679DA474" w:rsidR="008362E9" w:rsidRPr="005E1B36" w:rsidRDefault="008362E9" w:rsidP="005E1B36">
      <w:pPr>
        <w:pStyle w:val="Heading3"/>
        <w:spacing w:after="200" w:line="312" w:lineRule="auto"/>
        <w:ind w:right="-327"/>
        <w:rPr>
          <w:rFonts w:cs="Arial"/>
        </w:rPr>
      </w:pPr>
      <w:r w:rsidRPr="005E1B36">
        <w:rPr>
          <w:rFonts w:cs="Arial"/>
        </w:rPr>
        <w:t>discharge all financial obligations owing to the Transferring Employees in respect of the period on or before the Service</w:t>
      </w:r>
      <w:r w:rsidR="001E0DA7" w:rsidRPr="005E1B36">
        <w:rPr>
          <w:rFonts w:cs="Arial"/>
        </w:rPr>
        <w:t>s</w:t>
      </w:r>
      <w:r w:rsidRPr="005E1B36">
        <w:rPr>
          <w:rFonts w:cs="Arial"/>
        </w:rPr>
        <w:t xml:space="preserve"> Commencement Date</w:t>
      </w:r>
      <w:r w:rsidR="00C74C3B">
        <w:rPr>
          <w:rFonts w:cs="Arial"/>
        </w:rPr>
        <w:t xml:space="preserve">, </w:t>
      </w:r>
      <w:r w:rsidR="00C74C3B" w:rsidRPr="00723F98">
        <w:rPr>
          <w:rFonts w:cs="Arial"/>
          <w:highlight w:val="green"/>
        </w:rPr>
        <w:t>save that no payment will be made by the Core Network Practice Transferor to either the Transferring Employees or the Sub-Contractor relating to any accrued but untaken annual leave of any Transferring Employee as at the Services Commencement Date</w:t>
      </w:r>
      <w:r w:rsidRPr="00723F98">
        <w:rPr>
          <w:rFonts w:cs="Arial"/>
          <w:highlight w:val="green"/>
        </w:rPr>
        <w:t>;</w:t>
      </w:r>
    </w:p>
    <w:p w14:paraId="59246E7B" w14:textId="3C349B87" w:rsidR="008362E9" w:rsidRPr="005E1B36" w:rsidRDefault="008362E9" w:rsidP="005E1B36">
      <w:pPr>
        <w:pStyle w:val="Heading3"/>
        <w:spacing w:after="200" w:line="312" w:lineRule="auto"/>
        <w:ind w:right="-327"/>
        <w:rPr>
          <w:rFonts w:cs="Arial"/>
        </w:rPr>
      </w:pPr>
      <w:r w:rsidRPr="005E1B36">
        <w:rPr>
          <w:rFonts w:cs="Arial"/>
        </w:rPr>
        <w:t>procure that any loans or advances made by the Core Network Practice Transferor to the Transferring Employees before the Services Commencement Date are repaid to it;</w:t>
      </w:r>
      <w:r w:rsidR="00C74C3B">
        <w:rPr>
          <w:rFonts w:cs="Arial"/>
        </w:rPr>
        <w:t xml:space="preserve"> </w:t>
      </w:r>
      <w:r w:rsidR="00C74C3B" w:rsidRPr="00117BFA">
        <w:rPr>
          <w:rFonts w:cs="Arial"/>
          <w:highlight w:val="green"/>
        </w:rPr>
        <w:t>and</w:t>
      </w:r>
    </w:p>
    <w:p w14:paraId="65AF3B86" w14:textId="2B34AEAB" w:rsidR="008362E9" w:rsidRPr="005E1B36" w:rsidRDefault="008362E9" w:rsidP="005E1B36">
      <w:pPr>
        <w:pStyle w:val="Heading3"/>
        <w:spacing w:after="200" w:line="312" w:lineRule="auto"/>
        <w:ind w:right="-327"/>
        <w:rPr>
          <w:rFonts w:cs="Arial"/>
        </w:rPr>
      </w:pPr>
      <w:r w:rsidRPr="005E1B36">
        <w:rPr>
          <w:rFonts w:cs="Arial"/>
        </w:rPr>
        <w:t>account to the proper authority for all PAYE tax deductions, pensions contributions and national insurance contributions payable in respect of the Transferring Employees in the period before the Service</w:t>
      </w:r>
      <w:r w:rsidR="001E0DA7" w:rsidRPr="005E1B36">
        <w:rPr>
          <w:rFonts w:cs="Arial"/>
        </w:rPr>
        <w:t>s</w:t>
      </w:r>
      <w:r w:rsidRPr="005E1B36">
        <w:rPr>
          <w:rFonts w:cs="Arial"/>
        </w:rPr>
        <w:t xml:space="preserve"> Commencement Date</w:t>
      </w:r>
      <w:r w:rsidR="00C74C3B">
        <w:rPr>
          <w:rFonts w:cs="Arial"/>
        </w:rPr>
        <w:t>.</w:t>
      </w:r>
    </w:p>
    <w:p w14:paraId="168F0676" w14:textId="77777777" w:rsidR="008362E9" w:rsidRPr="005E1B36" w:rsidRDefault="008362E9" w:rsidP="005E1B36">
      <w:pPr>
        <w:pStyle w:val="Heading2"/>
        <w:spacing w:after="200" w:line="312" w:lineRule="auto"/>
        <w:ind w:right="-327"/>
        <w:rPr>
          <w:rFonts w:cs="Arial"/>
        </w:rPr>
      </w:pPr>
      <w:r w:rsidRPr="005E1B36">
        <w:rPr>
          <w:rFonts w:cs="Arial"/>
        </w:rPr>
        <w:t>The Core Network Practice Transferor will comply with its obligations under TUPE and COSOP in relation to the Transferring Employees by operation of TUPE and/or COSOP and will ensure a smooth transfer of the Transferring Employees to the Sub-Contractor.</w:t>
      </w:r>
    </w:p>
    <w:p w14:paraId="07F79C1C" w14:textId="73EE4A65" w:rsidR="008362E9" w:rsidRPr="005E1B36" w:rsidRDefault="001E0DA7" w:rsidP="005E1B36">
      <w:pPr>
        <w:pStyle w:val="Heading2"/>
        <w:spacing w:after="200" w:line="312" w:lineRule="auto"/>
        <w:ind w:right="-327"/>
        <w:rPr>
          <w:rFonts w:cs="Arial"/>
        </w:rPr>
      </w:pPr>
      <w:r w:rsidRPr="005E1B36">
        <w:rPr>
          <w:rFonts w:cs="Arial"/>
        </w:rPr>
        <w:t>The Core Network Practice T</w:t>
      </w:r>
      <w:r w:rsidR="008362E9" w:rsidRPr="005E1B36">
        <w:rPr>
          <w:rFonts w:cs="Arial"/>
        </w:rPr>
        <w:t xml:space="preserve">ransferor will indemnify and keep indemnified the Sub-Contractor in relation to any and all claims, proceedings, actions, damages, legal costs, expenses and any other liabilities arising out of or in connection with any act or omission by it in relation to the Transferring Employees or Core Network Practice Transferor employees transferring to the Sub-Contractor under paragraph </w:t>
      </w:r>
      <w:r w:rsidRPr="005E1B36">
        <w:rPr>
          <w:rFonts w:cs="Arial"/>
        </w:rPr>
        <w:t>2.7</w:t>
      </w:r>
      <w:r w:rsidR="008362E9" w:rsidRPr="005E1B36">
        <w:rPr>
          <w:rFonts w:cs="Arial"/>
        </w:rPr>
        <w:t xml:space="preserve"> prior to the Service</w:t>
      </w:r>
      <w:r w:rsidRPr="005E1B36">
        <w:rPr>
          <w:rFonts w:cs="Arial"/>
        </w:rPr>
        <w:t>s</w:t>
      </w:r>
      <w:r w:rsidR="008362E9" w:rsidRPr="005E1B36">
        <w:rPr>
          <w:rFonts w:cs="Arial"/>
        </w:rPr>
        <w:t xml:space="preserve"> Commencement Date save for where such act or omission results from complying with the instructions of the Sub-Contractor </w:t>
      </w:r>
      <w:r w:rsidR="008362E9" w:rsidRPr="005E1B36">
        <w:rPr>
          <w:rFonts w:cs="Arial"/>
        </w:rPr>
        <w:lastRenderedPageBreak/>
        <w:t xml:space="preserve">and save for where the Sub-Contractor fails to comply with its obligations under regulation 13 of TUPE. </w:t>
      </w:r>
    </w:p>
    <w:p w14:paraId="412C9D56" w14:textId="77777777" w:rsidR="008362E9" w:rsidRPr="005E1B36" w:rsidRDefault="008362E9" w:rsidP="005E1B36">
      <w:pPr>
        <w:pStyle w:val="Heading2"/>
        <w:spacing w:after="200" w:line="312" w:lineRule="auto"/>
        <w:ind w:right="-327"/>
        <w:rPr>
          <w:rFonts w:cs="Arial"/>
        </w:rPr>
      </w:pPr>
      <w:r w:rsidRPr="005E1B36">
        <w:rPr>
          <w:rFonts w:cs="Arial"/>
        </w:rPr>
        <w:t>If any person who is an employee of the Core Network Practice Transferor who is not a Transferring Employee claims or it is determined that their contract of employment has been transferred from the Core Network Practice Transferor to the Sub-Contractor pursuant to TUPE, or claims that their employment would have so transferred had they not resigned, the Sub-Contractor must employ that person in accordance with its obligations and duties under TUPE and will be responsible for all liabilities arising in respect of any such person from the Service Commencement Date unless the Core Network Practice Transferor offers employment to such person and the offer is accepted.</w:t>
      </w:r>
    </w:p>
    <w:p w14:paraId="0554EFE4" w14:textId="0468A264" w:rsidR="008362E9" w:rsidRPr="005E1B36" w:rsidRDefault="008362E9" w:rsidP="005E1B36">
      <w:pPr>
        <w:pStyle w:val="Heading1"/>
        <w:numPr>
          <w:ilvl w:val="0"/>
          <w:numId w:val="30"/>
        </w:numPr>
        <w:spacing w:after="200" w:line="312" w:lineRule="auto"/>
        <w:ind w:right="-327"/>
        <w:rPr>
          <w:rFonts w:cs="Arial"/>
          <w:sz w:val="24"/>
        </w:rPr>
      </w:pPr>
      <w:bookmarkStart w:id="104" w:name="_Toc111211977"/>
      <w:r w:rsidRPr="005E1B36">
        <w:rPr>
          <w:rFonts w:cs="Arial"/>
          <w:sz w:val="24"/>
        </w:rPr>
        <w:t>At the end of the Sub-Contract</w:t>
      </w:r>
      <w:bookmarkEnd w:id="104"/>
    </w:p>
    <w:p w14:paraId="4283FED9" w14:textId="11CDB1B1" w:rsidR="008362E9" w:rsidRPr="005E1B36" w:rsidRDefault="008362E9" w:rsidP="005E1B36">
      <w:pPr>
        <w:pStyle w:val="Heading2"/>
        <w:spacing w:after="200" w:line="312" w:lineRule="auto"/>
        <w:ind w:right="-327"/>
        <w:rPr>
          <w:rFonts w:cs="Arial"/>
        </w:rPr>
      </w:pPr>
      <w:r w:rsidRPr="005E1B36">
        <w:rPr>
          <w:rFonts w:cs="Arial"/>
        </w:rPr>
        <w:t>If the Core Network Practices notify the Sub-Contractor that they (or the Commissioner) intend to tender or retender any Sub-Contract Services, the Sub-Contractor must within 15 Working Days following written request (unless otherwise agreed in writing) provide the Core Network Practices with anonymised details (as set out in Regulation 11(2) of TUPE) of staff engaged in the provision of the relevant Sub-Contract Services who may be subject to TUPE. The Sub-Contractor must indemnify and keep indemnified the Core Network Practices, the Commissioner and, at the Core Network Practices’ request, any new provider who provides any services equivalent to the Sub-Contract Services or any of them after expiry or termination of this Sub-Contract or termination of a Sub-Contract Service</w:t>
      </w:r>
      <w:r w:rsidR="00991FDB">
        <w:rPr>
          <w:rFonts w:cs="Arial"/>
        </w:rPr>
        <w:t xml:space="preserve"> </w:t>
      </w:r>
      <w:r w:rsidR="00C46591" w:rsidRPr="00723F98">
        <w:rPr>
          <w:rFonts w:cs="Arial"/>
          <w:highlight w:val="green"/>
        </w:rPr>
        <w:t>["</w:t>
      </w:r>
      <w:r w:rsidR="00C02FF7" w:rsidRPr="00723F98">
        <w:rPr>
          <w:rFonts w:cs="Arial"/>
          <w:highlight w:val="green"/>
        </w:rPr>
        <w:t>Replacement</w:t>
      </w:r>
      <w:r w:rsidR="00C46591" w:rsidRPr="00723F98">
        <w:rPr>
          <w:rFonts w:cs="Arial"/>
          <w:highlight w:val="green"/>
        </w:rPr>
        <w:t xml:space="preserve"> Sub-Contractor"]</w:t>
      </w:r>
      <w:r w:rsidRPr="005E1B36">
        <w:rPr>
          <w:rFonts w:cs="Arial"/>
        </w:rPr>
        <w:t>, against any and all claims, proceedings, actions, damages, legal costs, expenses and any other liabilities in respect of any inaccuracy in or omission from the information provided under this Schedule.</w:t>
      </w:r>
    </w:p>
    <w:p w14:paraId="5CD4A126" w14:textId="77777777" w:rsidR="008362E9" w:rsidRPr="005E1B36" w:rsidRDefault="008362E9" w:rsidP="005E1B36">
      <w:pPr>
        <w:pStyle w:val="Heading2"/>
        <w:spacing w:after="200" w:line="312" w:lineRule="auto"/>
        <w:ind w:right="-327"/>
        <w:rPr>
          <w:rFonts w:cs="Arial"/>
        </w:rPr>
      </w:pPr>
      <w:r w:rsidRPr="005E1B36">
        <w:rPr>
          <w:rFonts w:cs="Arial"/>
        </w:rPr>
        <w:t>During the three months immediately preceding the expiry of this Sub-Contract or at any time following a notice of termination of this Sub-</w:t>
      </w:r>
      <w:proofErr w:type="spellStart"/>
      <w:r w:rsidRPr="005E1B36">
        <w:rPr>
          <w:rFonts w:cs="Arial"/>
        </w:rPr>
        <w:t>Contract or</w:t>
      </w:r>
      <w:proofErr w:type="spellEnd"/>
      <w:r w:rsidRPr="005E1B36">
        <w:rPr>
          <w:rFonts w:cs="Arial"/>
        </w:rPr>
        <w:t xml:space="preserve"> of any Sub-Contract Service being given, the Sub-Contractor must not, without the prior written consent of the Core Network Practices (that consent not to be unreasonably withheld or delayed), in relation to any persons engaged in the provision of the Sub-Contract Services or the relevant Sub-Contract Service:</w:t>
      </w:r>
    </w:p>
    <w:p w14:paraId="6437123C" w14:textId="77777777" w:rsidR="008362E9" w:rsidRPr="005E1B36" w:rsidRDefault="008362E9" w:rsidP="005E1B36">
      <w:pPr>
        <w:pStyle w:val="Heading3"/>
        <w:spacing w:after="200" w:line="312" w:lineRule="auto"/>
        <w:ind w:right="-327"/>
        <w:rPr>
          <w:rFonts w:cs="Arial"/>
        </w:rPr>
      </w:pPr>
      <w:r w:rsidRPr="005E1B36">
        <w:rPr>
          <w:rFonts w:cs="Arial"/>
        </w:rPr>
        <w:lastRenderedPageBreak/>
        <w:t xml:space="preserve">terminate or give notice to terminate the employment of any person engaged in the provision of the Sub-Contract Services or the relevant Sub-Contract Service (other than for gross misconduct); </w:t>
      </w:r>
    </w:p>
    <w:p w14:paraId="2FC36310" w14:textId="7115195E" w:rsidR="008362E9" w:rsidRPr="005E1B36" w:rsidRDefault="008362E9" w:rsidP="005E1B36">
      <w:pPr>
        <w:pStyle w:val="Heading3"/>
        <w:spacing w:after="200" w:line="312" w:lineRule="auto"/>
        <w:ind w:right="-327"/>
        <w:rPr>
          <w:rFonts w:cs="Arial"/>
        </w:rPr>
      </w:pPr>
      <w:r w:rsidRPr="005E1B36">
        <w:rPr>
          <w:rFonts w:cs="Arial"/>
        </w:rPr>
        <w:t xml:space="preserve">increase or reduce the total number of people employed or engaged in the provision of the Sub-Contract Services or the relevant Sub-Contract Service by the Sub-Contractor by more than 5%; </w:t>
      </w:r>
    </w:p>
    <w:p w14:paraId="75BC196D" w14:textId="77777777" w:rsidR="008362E9" w:rsidRPr="005E1B36" w:rsidRDefault="008362E9" w:rsidP="005E1B36">
      <w:pPr>
        <w:pStyle w:val="Heading3"/>
        <w:spacing w:after="200" w:line="312" w:lineRule="auto"/>
        <w:ind w:right="-327"/>
        <w:rPr>
          <w:rFonts w:cs="Arial"/>
        </w:rPr>
      </w:pPr>
      <w:r w:rsidRPr="005E1B36">
        <w:rPr>
          <w:rFonts w:cs="Arial"/>
        </w:rPr>
        <w:t>propose, make or promise to make any material change to the remuneration or other terms and conditions of employment of the individuals engaged in the provision of the Sub-Contract Services or the relevant Sub-Contract Service;</w:t>
      </w:r>
    </w:p>
    <w:p w14:paraId="4C2868C7" w14:textId="77777777" w:rsidR="008362E9" w:rsidRPr="005E1B36" w:rsidRDefault="008362E9" w:rsidP="005E1B36">
      <w:pPr>
        <w:pStyle w:val="Heading3"/>
        <w:spacing w:after="200" w:line="312" w:lineRule="auto"/>
        <w:ind w:right="-327"/>
        <w:rPr>
          <w:rFonts w:cs="Arial"/>
        </w:rPr>
      </w:pPr>
      <w:r w:rsidRPr="005E1B36">
        <w:rPr>
          <w:rFonts w:cs="Arial"/>
        </w:rPr>
        <w:t>replace or relocate any persons engaged in the provision of the Sub-Contract Services or the relevant Sub-Contract Service or reassign any of them to duties unconnected with the Sub-Contract Services or the relevant Sub-Contract Service; and/or</w:t>
      </w:r>
    </w:p>
    <w:p w14:paraId="45486FA3" w14:textId="77777777" w:rsidR="008362E9" w:rsidRPr="005E1B36" w:rsidRDefault="008362E9" w:rsidP="005E1B36">
      <w:pPr>
        <w:pStyle w:val="Heading3"/>
        <w:spacing w:after="200" w:line="312" w:lineRule="auto"/>
        <w:ind w:right="-327"/>
        <w:rPr>
          <w:rFonts w:cs="Arial"/>
        </w:rPr>
      </w:pPr>
      <w:r w:rsidRPr="005E1B36">
        <w:rPr>
          <w:rFonts w:cs="Arial"/>
        </w:rPr>
        <w:t xml:space="preserve">assign or redeploy to the Sub-Contract Services or the relevant Sub-Contract Service any person who was not previously a member of Staff engaged in the provision of the Sub-Contract Services or the relevant Sub-Contract Service. </w:t>
      </w:r>
    </w:p>
    <w:p w14:paraId="06EF95C9" w14:textId="56C5E630" w:rsidR="008362E9" w:rsidRPr="005E1B36" w:rsidRDefault="006028BB" w:rsidP="005E1B36">
      <w:pPr>
        <w:pStyle w:val="Heading2"/>
        <w:spacing w:after="200" w:line="312" w:lineRule="auto"/>
        <w:ind w:right="-327"/>
        <w:rPr>
          <w:rFonts w:cs="Arial"/>
        </w:rPr>
      </w:pPr>
      <w:r>
        <w:rPr>
          <w:rFonts w:cs="Arial"/>
        </w:rPr>
        <w:t>[Not used]</w:t>
      </w:r>
    </w:p>
    <w:p w14:paraId="30520421" w14:textId="4A469827" w:rsidR="008362E9" w:rsidRPr="005E1B36" w:rsidRDefault="006028BB" w:rsidP="005E1B36">
      <w:pPr>
        <w:pStyle w:val="Heading2"/>
        <w:spacing w:after="200" w:line="312" w:lineRule="auto"/>
        <w:ind w:right="-327"/>
        <w:rPr>
          <w:rFonts w:cs="Arial"/>
        </w:rPr>
      </w:pPr>
      <w:r w:rsidRPr="00D66294">
        <w:rPr>
          <w:rFonts w:cs="Arial"/>
        </w:rPr>
        <w:t xml:space="preserve">Should any employees of the Sub-Contractor transfer to a Core Network Practice Transferee </w:t>
      </w:r>
      <w:r w:rsidR="00157188" w:rsidRPr="00723F98">
        <w:rPr>
          <w:rFonts w:cs="Arial"/>
          <w:highlight w:val="green"/>
        </w:rPr>
        <w:t xml:space="preserve">[and/or a </w:t>
      </w:r>
      <w:r w:rsidR="00C02FF7" w:rsidRPr="00723F98">
        <w:rPr>
          <w:rFonts w:cs="Arial"/>
          <w:highlight w:val="green"/>
        </w:rPr>
        <w:t>Replacement</w:t>
      </w:r>
      <w:r w:rsidR="00157188" w:rsidRPr="00723F98">
        <w:rPr>
          <w:rFonts w:cs="Arial"/>
          <w:highlight w:val="green"/>
        </w:rPr>
        <w:t xml:space="preserve"> Sub-Contractor]</w:t>
      </w:r>
      <w:r w:rsidR="00157188">
        <w:rPr>
          <w:rFonts w:cs="Arial"/>
        </w:rPr>
        <w:t xml:space="preserve">, </w:t>
      </w:r>
      <w:r w:rsidR="008362E9" w:rsidRPr="005E1B36">
        <w:rPr>
          <w:rFonts w:cs="Arial"/>
        </w:rPr>
        <w:t>under TUPE and/or COSOP on the Subsequent Service Transfer Date</w:t>
      </w:r>
      <w:r w:rsidR="00157188">
        <w:rPr>
          <w:rFonts w:cs="Arial"/>
        </w:rPr>
        <w:t>,</w:t>
      </w:r>
      <w:r w:rsidR="008362E9" w:rsidRPr="005E1B36">
        <w:rPr>
          <w:rFonts w:cs="Arial"/>
        </w:rPr>
        <w:t xml:space="preserve"> paragraphs </w:t>
      </w:r>
      <w:r w:rsidR="001E0DA7" w:rsidRPr="005E1B36">
        <w:rPr>
          <w:rFonts w:cs="Arial"/>
        </w:rPr>
        <w:t>3.5</w:t>
      </w:r>
      <w:r w:rsidR="008362E9" w:rsidRPr="005E1B36">
        <w:rPr>
          <w:rFonts w:cs="Arial"/>
        </w:rPr>
        <w:t xml:space="preserve"> to</w:t>
      </w:r>
      <w:r w:rsidR="001E0DA7" w:rsidRPr="005E1B36">
        <w:rPr>
          <w:rFonts w:cs="Arial"/>
        </w:rPr>
        <w:t xml:space="preserve"> 3.8</w:t>
      </w:r>
      <w:r w:rsidR="008362E9" w:rsidRPr="005E1B36">
        <w:rPr>
          <w:rFonts w:cs="Arial"/>
        </w:rPr>
        <w:t xml:space="preserve"> shall apply.</w:t>
      </w:r>
    </w:p>
    <w:p w14:paraId="55754419" w14:textId="77777777" w:rsidR="008362E9" w:rsidRPr="005E1B36" w:rsidRDefault="008362E9" w:rsidP="005E1B36">
      <w:pPr>
        <w:pStyle w:val="Heading2"/>
        <w:spacing w:after="200" w:line="312" w:lineRule="auto"/>
        <w:ind w:right="-327"/>
        <w:rPr>
          <w:rFonts w:cs="Arial"/>
        </w:rPr>
      </w:pPr>
      <w:r w:rsidRPr="005E1B36">
        <w:rPr>
          <w:rFonts w:cs="Arial"/>
        </w:rPr>
        <w:t>The Sub-Contractor will on or before the Subsequent Service Transfer Date:</w:t>
      </w:r>
    </w:p>
    <w:p w14:paraId="0EC25252" w14:textId="2CAE955C" w:rsidR="008362E9" w:rsidRPr="005E1B36" w:rsidRDefault="008362E9" w:rsidP="005E1B36">
      <w:pPr>
        <w:pStyle w:val="Heading3"/>
        <w:spacing w:after="200" w:line="312" w:lineRule="auto"/>
        <w:ind w:right="-327"/>
        <w:rPr>
          <w:rFonts w:cs="Arial"/>
        </w:rPr>
      </w:pPr>
      <w:r w:rsidRPr="005E1B36">
        <w:rPr>
          <w:rFonts w:cs="Arial"/>
        </w:rPr>
        <w:t>discharge all financial obligations owing to the Subsequent Transferring Employees in respect of the period on or before the Subsequent Service Commencement Date</w:t>
      </w:r>
      <w:r w:rsidR="00443722">
        <w:rPr>
          <w:rFonts w:cs="Arial"/>
        </w:rPr>
        <w:t xml:space="preserve"> </w:t>
      </w:r>
      <w:r w:rsidR="00443722" w:rsidRPr="00723F98">
        <w:rPr>
          <w:rFonts w:cs="Arial"/>
          <w:highlight w:val="green"/>
        </w:rPr>
        <w:t xml:space="preserve">save that no payment will be made by the Sub-Contractor Transferor to either the Transferring Employees or the Core Network Practice </w:t>
      </w:r>
      <w:r w:rsidR="007D3762" w:rsidRPr="00723F98">
        <w:rPr>
          <w:rFonts w:cs="Arial"/>
          <w:highlight w:val="green"/>
        </w:rPr>
        <w:t xml:space="preserve">Transferee </w:t>
      </w:r>
      <w:r w:rsidR="00443722" w:rsidRPr="00723F98">
        <w:rPr>
          <w:rFonts w:cs="Arial"/>
          <w:highlight w:val="green"/>
        </w:rPr>
        <w:t>or Future Sub-Contractor relating to any accrued but untaken annual leave of any Transferring Employee as at the Subsequent Service Transfer Date</w:t>
      </w:r>
      <w:r w:rsidRPr="00443722">
        <w:rPr>
          <w:rFonts w:cs="Arial"/>
        </w:rPr>
        <w:t>;</w:t>
      </w:r>
    </w:p>
    <w:p w14:paraId="4FDCC218" w14:textId="333934CE" w:rsidR="008362E9" w:rsidRPr="005E1B36" w:rsidRDefault="008362E9" w:rsidP="005E1B36">
      <w:pPr>
        <w:pStyle w:val="Heading3"/>
        <w:spacing w:after="200" w:line="312" w:lineRule="auto"/>
        <w:ind w:right="-327"/>
        <w:rPr>
          <w:rFonts w:cs="Arial"/>
        </w:rPr>
      </w:pPr>
      <w:r w:rsidRPr="005E1B36">
        <w:rPr>
          <w:rFonts w:cs="Arial"/>
        </w:rPr>
        <w:lastRenderedPageBreak/>
        <w:t>procure that any loans or advances made by the Sub-Contractor to the Subsequent Transferring Employees on or before the Subsequent Service Transfer Date are repaid to it;</w:t>
      </w:r>
      <w:r w:rsidR="00443722" w:rsidRPr="00443722">
        <w:rPr>
          <w:rFonts w:cs="Arial"/>
        </w:rPr>
        <w:t xml:space="preserve"> </w:t>
      </w:r>
      <w:r w:rsidR="00443722" w:rsidRPr="003D6BE2">
        <w:rPr>
          <w:rFonts w:cs="Arial"/>
          <w:highlight w:val="green"/>
        </w:rPr>
        <w:t>and</w:t>
      </w:r>
    </w:p>
    <w:p w14:paraId="630EF64C" w14:textId="1147E075" w:rsidR="008362E9" w:rsidRPr="005E1B36" w:rsidRDefault="008362E9" w:rsidP="00CB246E">
      <w:pPr>
        <w:pStyle w:val="Heading3"/>
        <w:spacing w:after="200"/>
        <w:ind w:right="-327"/>
        <w:rPr>
          <w:rFonts w:cs="Arial"/>
        </w:rPr>
      </w:pPr>
      <w:r w:rsidRPr="005E1B36">
        <w:rPr>
          <w:rFonts w:cs="Arial"/>
        </w:rPr>
        <w:t>account to the proper authority for all PAYE tax deductions, pensions contributions and national insurance contributions payable in respect of the Subsequent Transferring Employees in the period before the Subsequent Service Transfer Date</w:t>
      </w:r>
      <w:r w:rsidR="00443722">
        <w:rPr>
          <w:rFonts w:cs="Arial"/>
        </w:rPr>
        <w:t>.</w:t>
      </w:r>
      <w:r w:rsidRPr="005E1B36">
        <w:rPr>
          <w:rFonts w:cs="Arial"/>
        </w:rPr>
        <w:t xml:space="preserve"> </w:t>
      </w:r>
    </w:p>
    <w:p w14:paraId="6AA4A1EF" w14:textId="37A04857" w:rsidR="008362E9" w:rsidRPr="005E1B36" w:rsidRDefault="008362E9" w:rsidP="005E1B36">
      <w:pPr>
        <w:pStyle w:val="Heading2"/>
        <w:spacing w:after="200" w:line="312" w:lineRule="auto"/>
        <w:ind w:right="-327"/>
        <w:rPr>
          <w:rFonts w:cs="Arial"/>
        </w:rPr>
      </w:pPr>
      <w:r w:rsidRPr="005E1B36">
        <w:rPr>
          <w:rFonts w:cs="Arial"/>
        </w:rPr>
        <w:t>The Sub-Contractor will comply with its obligations under TUPE and COSOP in relation to the Subsequent Transferring Employees and will ensure a smooth transfer of the Subsequent Transferring Employees to the Core Network Practice Transferee</w:t>
      </w:r>
      <w:r w:rsidR="00157188">
        <w:rPr>
          <w:rFonts w:cs="Arial"/>
        </w:rPr>
        <w:t xml:space="preserve"> </w:t>
      </w:r>
      <w:r w:rsidR="00157188" w:rsidRPr="00723F98">
        <w:rPr>
          <w:rFonts w:cs="Arial"/>
          <w:highlight w:val="green"/>
        </w:rPr>
        <w:t xml:space="preserve">[and/or </w:t>
      </w:r>
      <w:r w:rsidR="00C02FF7" w:rsidRPr="00723F98">
        <w:rPr>
          <w:rFonts w:cs="Arial"/>
          <w:highlight w:val="green"/>
        </w:rPr>
        <w:t>Replacement</w:t>
      </w:r>
      <w:r w:rsidR="00157188" w:rsidRPr="00723F98">
        <w:rPr>
          <w:rFonts w:cs="Arial"/>
          <w:highlight w:val="green"/>
        </w:rPr>
        <w:t xml:space="preserve"> Sub-Contractor]</w:t>
      </w:r>
      <w:r w:rsidRPr="005E1B36">
        <w:rPr>
          <w:rFonts w:cs="Arial"/>
        </w:rPr>
        <w:t>.</w:t>
      </w:r>
    </w:p>
    <w:p w14:paraId="48E54CC1" w14:textId="5FA2BA7E" w:rsidR="008362E9" w:rsidRPr="005E1B36" w:rsidRDefault="008362E9" w:rsidP="00CB246E">
      <w:pPr>
        <w:pStyle w:val="Heading2"/>
        <w:spacing w:after="200"/>
        <w:ind w:right="-327"/>
        <w:rPr>
          <w:rFonts w:cs="Arial"/>
        </w:rPr>
      </w:pPr>
      <w:r w:rsidRPr="005E1B36">
        <w:rPr>
          <w:rFonts w:cs="Arial"/>
        </w:rPr>
        <w:t xml:space="preserve">The Sub-Contractor will indemnify and keep indemnified the Core Network Practice Transferee </w:t>
      </w:r>
      <w:r w:rsidR="00157188" w:rsidRPr="00723F98">
        <w:rPr>
          <w:rFonts w:cs="Arial"/>
          <w:highlight w:val="green"/>
        </w:rPr>
        <w:t xml:space="preserve">[and/or any </w:t>
      </w:r>
      <w:r w:rsidR="00C02FF7" w:rsidRPr="00723F98">
        <w:rPr>
          <w:rFonts w:cs="Arial"/>
          <w:highlight w:val="green"/>
        </w:rPr>
        <w:t>Replacement</w:t>
      </w:r>
      <w:r w:rsidR="00157188" w:rsidRPr="00723F98">
        <w:rPr>
          <w:rFonts w:cs="Arial"/>
          <w:highlight w:val="green"/>
        </w:rPr>
        <w:t xml:space="preserve"> Sub-Contractor]</w:t>
      </w:r>
      <w:r w:rsidR="00157188">
        <w:rPr>
          <w:rFonts w:cs="Arial"/>
        </w:rPr>
        <w:t xml:space="preserve"> </w:t>
      </w:r>
      <w:r w:rsidRPr="005E1B36">
        <w:rPr>
          <w:rFonts w:cs="Arial"/>
        </w:rPr>
        <w:t xml:space="preserve">in relation to any and all claims, proceedings, actions, damages, legal costs, expenses and any other liabilities arising out of or in connection with any act or omission of the Sub-Contractor in relation to the Subsequent Transferring Employees prior to the Subsequent Service Transfer Date save for where such act or omission results from complying with the instructions of the Core Network Practice Transferee </w:t>
      </w:r>
      <w:r w:rsidR="00157188" w:rsidRPr="00561904">
        <w:rPr>
          <w:rFonts w:cs="Arial"/>
          <w:highlight w:val="green"/>
        </w:rPr>
        <w:t xml:space="preserve">[and/or any </w:t>
      </w:r>
      <w:r w:rsidR="00C02FF7" w:rsidRPr="00561904">
        <w:rPr>
          <w:rFonts w:cs="Arial"/>
          <w:highlight w:val="green"/>
        </w:rPr>
        <w:t>Replacement</w:t>
      </w:r>
      <w:r w:rsidR="00157188" w:rsidRPr="00561904">
        <w:rPr>
          <w:rFonts w:cs="Arial"/>
          <w:highlight w:val="green"/>
        </w:rPr>
        <w:t xml:space="preserve"> Sub-Contractor]</w:t>
      </w:r>
      <w:r w:rsidR="00157188">
        <w:rPr>
          <w:rFonts w:cs="Arial"/>
        </w:rPr>
        <w:t xml:space="preserve"> </w:t>
      </w:r>
      <w:r w:rsidRPr="005E1B36">
        <w:rPr>
          <w:rFonts w:cs="Arial"/>
        </w:rPr>
        <w:t>and save for where the Core Network Practice Transferee</w:t>
      </w:r>
      <w:r w:rsidR="00157188">
        <w:rPr>
          <w:rFonts w:cs="Arial"/>
        </w:rPr>
        <w:t xml:space="preserve"> </w:t>
      </w:r>
      <w:r w:rsidR="00157188" w:rsidRPr="00561904">
        <w:rPr>
          <w:rFonts w:cs="Arial"/>
          <w:highlight w:val="green"/>
        </w:rPr>
        <w:t xml:space="preserve">[and/or any </w:t>
      </w:r>
      <w:r w:rsidR="00C02FF7" w:rsidRPr="00561904">
        <w:rPr>
          <w:rFonts w:cs="Arial"/>
          <w:highlight w:val="green"/>
        </w:rPr>
        <w:t>Replacement</w:t>
      </w:r>
      <w:r w:rsidR="00157188" w:rsidRPr="00561904">
        <w:rPr>
          <w:rFonts w:cs="Arial"/>
          <w:highlight w:val="green"/>
        </w:rPr>
        <w:t xml:space="preserve"> Sub-Contractor]</w:t>
      </w:r>
      <w:r w:rsidRPr="005E1B36">
        <w:rPr>
          <w:rFonts w:cs="Arial"/>
        </w:rPr>
        <w:t xml:space="preserve"> fails to comply with its obligations under regulation 13 of TUPE. </w:t>
      </w:r>
    </w:p>
    <w:p w14:paraId="2ECEE5CF" w14:textId="4693F958" w:rsidR="00816A8B" w:rsidRPr="00561904" w:rsidRDefault="00816A8B" w:rsidP="00CB246E">
      <w:pPr>
        <w:pStyle w:val="Heading2"/>
        <w:rPr>
          <w:rFonts w:cs="Arial"/>
          <w:highlight w:val="green"/>
        </w:rPr>
      </w:pPr>
      <w:r w:rsidRPr="003D6BE2">
        <w:rPr>
          <w:rFonts w:cs="Arial"/>
          <w:highlight w:val="green"/>
        </w:rPr>
        <w:t>If any person who is not a Subsequent Transferring Employee claims, or it is determined in relation to any person who is not a Subsequent Transferring Employee, that his/her contract of employment has been</w:t>
      </w:r>
      <w:r w:rsidRPr="00816A8B">
        <w:rPr>
          <w:rFonts w:cs="Arial"/>
        </w:rPr>
        <w:t xml:space="preserve"> </w:t>
      </w:r>
      <w:r w:rsidRPr="00561904">
        <w:rPr>
          <w:rFonts w:cs="Arial"/>
          <w:highlight w:val="green"/>
        </w:rPr>
        <w:t xml:space="preserve">transferred from the Sub-Contractor to </w:t>
      </w:r>
      <w:r w:rsidR="00157188" w:rsidRPr="00561904">
        <w:rPr>
          <w:rFonts w:cs="Arial"/>
          <w:highlight w:val="green"/>
        </w:rPr>
        <w:t>a</w:t>
      </w:r>
      <w:r w:rsidRPr="00561904">
        <w:rPr>
          <w:rFonts w:cs="Arial"/>
          <w:highlight w:val="green"/>
        </w:rPr>
        <w:t xml:space="preserve"> Core Network Practice </w:t>
      </w:r>
      <w:r w:rsidR="00157188" w:rsidRPr="00561904">
        <w:rPr>
          <w:rFonts w:cs="Arial"/>
          <w:highlight w:val="green"/>
        </w:rPr>
        <w:t xml:space="preserve">Transferee </w:t>
      </w:r>
      <w:r w:rsidRPr="00561904">
        <w:rPr>
          <w:rFonts w:cs="Arial"/>
          <w:highlight w:val="green"/>
        </w:rPr>
        <w:t xml:space="preserve">[and/or </w:t>
      </w:r>
      <w:r w:rsidR="00C02FF7" w:rsidRPr="00561904">
        <w:rPr>
          <w:rFonts w:cs="Arial"/>
          <w:highlight w:val="green"/>
        </w:rPr>
        <w:t>Replacement</w:t>
      </w:r>
      <w:r w:rsidRPr="00561904">
        <w:rPr>
          <w:rFonts w:cs="Arial"/>
          <w:highlight w:val="green"/>
        </w:rPr>
        <w:t xml:space="preserve"> Sub-Contractor] pursuant to TUPE, then:</w:t>
      </w:r>
    </w:p>
    <w:p w14:paraId="5252F01E" w14:textId="6D84CEF3" w:rsidR="00816A8B" w:rsidRPr="00561904" w:rsidRDefault="00816A8B" w:rsidP="00CB246E">
      <w:pPr>
        <w:pStyle w:val="Heading3"/>
        <w:rPr>
          <w:highlight w:val="green"/>
        </w:rPr>
      </w:pPr>
      <w:r w:rsidRPr="00561904">
        <w:rPr>
          <w:highlight w:val="green"/>
        </w:rPr>
        <w:t xml:space="preserve">the </w:t>
      </w:r>
      <w:r w:rsidR="008815DF" w:rsidRPr="00561904">
        <w:rPr>
          <w:highlight w:val="green"/>
        </w:rPr>
        <w:t>Core Network Practice</w:t>
      </w:r>
      <w:r w:rsidRPr="00561904">
        <w:rPr>
          <w:highlight w:val="green"/>
        </w:rPr>
        <w:t xml:space="preserve"> </w:t>
      </w:r>
      <w:r w:rsidR="00157188" w:rsidRPr="00561904">
        <w:rPr>
          <w:rFonts w:cs="Arial"/>
          <w:highlight w:val="green"/>
        </w:rPr>
        <w:t>Transferee</w:t>
      </w:r>
      <w:r w:rsidR="00157188" w:rsidRPr="00561904">
        <w:rPr>
          <w:highlight w:val="green"/>
        </w:rPr>
        <w:t xml:space="preserve"> </w:t>
      </w:r>
      <w:r w:rsidR="00952EF1" w:rsidRPr="00561904">
        <w:rPr>
          <w:highlight w:val="green"/>
        </w:rPr>
        <w:t xml:space="preserve">will [or will procure that the </w:t>
      </w:r>
      <w:r w:rsidR="00C02FF7" w:rsidRPr="00561904">
        <w:rPr>
          <w:rFonts w:cs="Arial"/>
          <w:highlight w:val="green"/>
        </w:rPr>
        <w:t>Replacement</w:t>
      </w:r>
      <w:r w:rsidR="00952EF1" w:rsidRPr="00561904">
        <w:rPr>
          <w:highlight w:val="green"/>
        </w:rPr>
        <w:t xml:space="preserve"> Sub-Contractor will] give notice in writing to the Sub-Contractor </w:t>
      </w:r>
      <w:r w:rsidRPr="00561904">
        <w:rPr>
          <w:highlight w:val="green"/>
        </w:rPr>
        <w:t>within five Working Days of becoming aware of that fact; and</w:t>
      </w:r>
    </w:p>
    <w:p w14:paraId="52D29866" w14:textId="4889B784" w:rsidR="00816A8B" w:rsidRPr="00561904" w:rsidRDefault="00816A8B" w:rsidP="00CB246E">
      <w:pPr>
        <w:pStyle w:val="Heading3"/>
        <w:rPr>
          <w:highlight w:val="green"/>
        </w:rPr>
      </w:pPr>
      <w:r w:rsidRPr="00561904">
        <w:rPr>
          <w:highlight w:val="green"/>
        </w:rPr>
        <w:t xml:space="preserve">the </w:t>
      </w:r>
      <w:r w:rsidR="008815DF" w:rsidRPr="00561904">
        <w:rPr>
          <w:highlight w:val="green"/>
        </w:rPr>
        <w:t>Sub-Contractor</w:t>
      </w:r>
      <w:r w:rsidRPr="00561904">
        <w:rPr>
          <w:highlight w:val="green"/>
        </w:rPr>
        <w:t xml:space="preserve"> may offer employment to such person within 15 Working Days of the notification by </w:t>
      </w:r>
      <w:r w:rsidR="008815DF" w:rsidRPr="00561904">
        <w:rPr>
          <w:highlight w:val="green"/>
        </w:rPr>
        <w:t>Core Network Practice</w:t>
      </w:r>
      <w:r w:rsidR="00157188" w:rsidRPr="00561904">
        <w:rPr>
          <w:highlight w:val="green"/>
        </w:rPr>
        <w:t xml:space="preserve"> </w:t>
      </w:r>
      <w:r w:rsidR="00157188" w:rsidRPr="00561904">
        <w:rPr>
          <w:rFonts w:cs="Arial"/>
          <w:highlight w:val="green"/>
        </w:rPr>
        <w:t>Transferee</w:t>
      </w:r>
      <w:r w:rsidRPr="00561904">
        <w:rPr>
          <w:highlight w:val="green"/>
        </w:rPr>
        <w:t xml:space="preserve"> </w:t>
      </w:r>
      <w:r w:rsidR="0073393A" w:rsidRPr="00561904">
        <w:rPr>
          <w:highlight w:val="green"/>
        </w:rPr>
        <w:t>[</w:t>
      </w:r>
      <w:r w:rsidR="007E172F" w:rsidRPr="00561904">
        <w:rPr>
          <w:highlight w:val="green"/>
        </w:rPr>
        <w:t>and/</w:t>
      </w:r>
      <w:r w:rsidR="0073393A" w:rsidRPr="00561904">
        <w:rPr>
          <w:highlight w:val="green"/>
        </w:rPr>
        <w:t xml:space="preserve">or </w:t>
      </w:r>
      <w:r w:rsidR="00C02FF7" w:rsidRPr="00561904">
        <w:rPr>
          <w:rFonts w:cs="Arial"/>
          <w:highlight w:val="green"/>
        </w:rPr>
        <w:t xml:space="preserve">Replacement </w:t>
      </w:r>
      <w:r w:rsidR="0073393A" w:rsidRPr="00561904">
        <w:rPr>
          <w:highlight w:val="green"/>
        </w:rPr>
        <w:t xml:space="preserve">Sub-Contractor] </w:t>
      </w:r>
      <w:r w:rsidRPr="00561904">
        <w:rPr>
          <w:highlight w:val="green"/>
        </w:rPr>
        <w:t>or take such other reasonable steps as it considers appropriate to deal with the matter provided always that such steps are in compliance with Law</w:t>
      </w:r>
      <w:r w:rsidR="007F5DED" w:rsidRPr="00561904">
        <w:rPr>
          <w:highlight w:val="green"/>
        </w:rPr>
        <w:t>.</w:t>
      </w:r>
    </w:p>
    <w:p w14:paraId="742D514D" w14:textId="64934213" w:rsidR="00816A8B" w:rsidRPr="00561904" w:rsidRDefault="00816A8B" w:rsidP="00CB246E">
      <w:pPr>
        <w:pStyle w:val="Heading2"/>
        <w:rPr>
          <w:rFonts w:cs="Arial"/>
          <w:highlight w:val="green"/>
        </w:rPr>
      </w:pPr>
      <w:r w:rsidRPr="00561904">
        <w:rPr>
          <w:rFonts w:cs="Arial"/>
          <w:highlight w:val="green"/>
        </w:rPr>
        <w:lastRenderedPageBreak/>
        <w:t xml:space="preserve">If such offer is accepted, or if the situation has otherwise been resolved by the </w:t>
      </w:r>
      <w:r w:rsidR="007F5DED" w:rsidRPr="00561904">
        <w:rPr>
          <w:rFonts w:cs="Arial"/>
          <w:highlight w:val="green"/>
        </w:rPr>
        <w:t>Sub-Contractor</w:t>
      </w:r>
      <w:r w:rsidRPr="00561904">
        <w:rPr>
          <w:rFonts w:cs="Arial"/>
          <w:highlight w:val="green"/>
        </w:rPr>
        <w:t xml:space="preserve">, the </w:t>
      </w:r>
      <w:r w:rsidR="007F5DED" w:rsidRPr="00561904">
        <w:rPr>
          <w:rFonts w:cs="Arial"/>
          <w:highlight w:val="green"/>
        </w:rPr>
        <w:t>Core Network Practice</w:t>
      </w:r>
      <w:r w:rsidRPr="00561904">
        <w:rPr>
          <w:rFonts w:cs="Arial"/>
          <w:highlight w:val="green"/>
        </w:rPr>
        <w:t xml:space="preserve"> </w:t>
      </w:r>
      <w:r w:rsidR="00157188" w:rsidRPr="00561904">
        <w:rPr>
          <w:rFonts w:cs="Arial"/>
          <w:highlight w:val="green"/>
        </w:rPr>
        <w:t xml:space="preserve">Transferee </w:t>
      </w:r>
      <w:r w:rsidR="0073393A" w:rsidRPr="00561904">
        <w:rPr>
          <w:rFonts w:cs="Arial"/>
          <w:highlight w:val="green"/>
        </w:rPr>
        <w:t>[</w:t>
      </w:r>
      <w:r w:rsidR="007E172F" w:rsidRPr="00561904">
        <w:rPr>
          <w:rFonts w:cs="Arial"/>
          <w:highlight w:val="green"/>
        </w:rPr>
        <w:t>and/</w:t>
      </w:r>
      <w:r w:rsidR="0073393A" w:rsidRPr="00561904">
        <w:rPr>
          <w:rFonts w:cs="Arial"/>
          <w:highlight w:val="green"/>
        </w:rPr>
        <w:t xml:space="preserve">or </w:t>
      </w:r>
      <w:r w:rsidR="00C02FF7" w:rsidRPr="00561904">
        <w:rPr>
          <w:rFonts w:cs="Arial"/>
          <w:highlight w:val="green"/>
        </w:rPr>
        <w:t>Replacement</w:t>
      </w:r>
      <w:r w:rsidR="0073393A" w:rsidRPr="00561904">
        <w:rPr>
          <w:rFonts w:cs="Arial"/>
          <w:highlight w:val="green"/>
        </w:rPr>
        <w:t xml:space="preserve"> Sub-Contractor, as appropriate] </w:t>
      </w:r>
      <w:r w:rsidRPr="00561904">
        <w:rPr>
          <w:rFonts w:cs="Arial"/>
          <w:highlight w:val="green"/>
        </w:rPr>
        <w:t>shall immediately release or procure the release of the person from his/her employment or alleged employment.</w:t>
      </w:r>
    </w:p>
    <w:p w14:paraId="0994E56C" w14:textId="1E8B0872" w:rsidR="00816A8B" w:rsidRPr="00561904" w:rsidRDefault="00816A8B" w:rsidP="00CB246E">
      <w:pPr>
        <w:pStyle w:val="Heading2"/>
        <w:rPr>
          <w:rFonts w:cs="Arial"/>
          <w:highlight w:val="green"/>
        </w:rPr>
      </w:pPr>
      <w:r w:rsidRPr="00561904">
        <w:rPr>
          <w:rFonts w:cs="Arial"/>
          <w:highlight w:val="green"/>
        </w:rPr>
        <w:t xml:space="preserve">If after the 15 Working Day period specified in clause </w:t>
      </w:r>
      <w:r w:rsidR="007F5DED" w:rsidRPr="00561904">
        <w:rPr>
          <w:rFonts w:cs="Arial"/>
          <w:highlight w:val="green"/>
        </w:rPr>
        <w:t>3.8.2</w:t>
      </w:r>
      <w:r w:rsidRPr="00561904">
        <w:rPr>
          <w:rFonts w:cs="Arial"/>
          <w:highlight w:val="green"/>
        </w:rPr>
        <w:t xml:space="preserve"> has elapsed:</w:t>
      </w:r>
    </w:p>
    <w:p w14:paraId="303209D2" w14:textId="77777777" w:rsidR="00816A8B" w:rsidRPr="00561904" w:rsidRDefault="00816A8B" w:rsidP="00CB246E">
      <w:pPr>
        <w:pStyle w:val="Heading3"/>
        <w:rPr>
          <w:highlight w:val="green"/>
        </w:rPr>
      </w:pPr>
      <w:r w:rsidRPr="00561904">
        <w:rPr>
          <w:highlight w:val="green"/>
        </w:rPr>
        <w:t>no such offer of employment has been made;</w:t>
      </w:r>
    </w:p>
    <w:p w14:paraId="0AAF8FDD" w14:textId="77777777" w:rsidR="00816A8B" w:rsidRPr="00561904" w:rsidRDefault="00816A8B" w:rsidP="00CB246E">
      <w:pPr>
        <w:pStyle w:val="Heading3"/>
        <w:rPr>
          <w:highlight w:val="green"/>
        </w:rPr>
      </w:pPr>
      <w:r w:rsidRPr="00561904">
        <w:rPr>
          <w:highlight w:val="green"/>
        </w:rPr>
        <w:t>such offer has been made but not accepted; or</w:t>
      </w:r>
    </w:p>
    <w:p w14:paraId="0C2ECB35" w14:textId="77777777" w:rsidR="00816A8B" w:rsidRPr="00561904" w:rsidRDefault="00816A8B" w:rsidP="00CB246E">
      <w:pPr>
        <w:pStyle w:val="Heading3"/>
        <w:rPr>
          <w:highlight w:val="green"/>
        </w:rPr>
      </w:pPr>
      <w:r w:rsidRPr="00561904">
        <w:rPr>
          <w:highlight w:val="green"/>
        </w:rPr>
        <w:t>the situation has not otherwise been resolved</w:t>
      </w:r>
    </w:p>
    <w:p w14:paraId="7A367363" w14:textId="7B4F0E21" w:rsidR="00816A8B" w:rsidRPr="00561904" w:rsidRDefault="00816A8B" w:rsidP="00CB246E">
      <w:pPr>
        <w:pStyle w:val="Heading2"/>
        <w:numPr>
          <w:ilvl w:val="0"/>
          <w:numId w:val="0"/>
        </w:numPr>
        <w:ind w:left="1414"/>
        <w:rPr>
          <w:rFonts w:cs="Arial"/>
          <w:highlight w:val="green"/>
        </w:rPr>
      </w:pPr>
      <w:r w:rsidRPr="00561904">
        <w:rPr>
          <w:rFonts w:cs="Arial"/>
          <w:highlight w:val="green"/>
        </w:rPr>
        <w:t xml:space="preserve">the </w:t>
      </w:r>
      <w:r w:rsidR="007E172F" w:rsidRPr="00561904">
        <w:rPr>
          <w:rFonts w:cs="Arial"/>
          <w:highlight w:val="green"/>
        </w:rPr>
        <w:t>Core Network Practice</w:t>
      </w:r>
      <w:r w:rsidR="00157188" w:rsidRPr="00561904">
        <w:rPr>
          <w:rFonts w:cs="Arial"/>
          <w:highlight w:val="green"/>
        </w:rPr>
        <w:t xml:space="preserve"> Transferee</w:t>
      </w:r>
      <w:r w:rsidRPr="00561904">
        <w:rPr>
          <w:rFonts w:cs="Arial"/>
          <w:highlight w:val="green"/>
        </w:rPr>
        <w:t xml:space="preserve"> </w:t>
      </w:r>
      <w:r w:rsidR="00A33B85" w:rsidRPr="00561904">
        <w:rPr>
          <w:rFonts w:cs="Arial"/>
          <w:highlight w:val="green"/>
        </w:rPr>
        <w:t>[</w:t>
      </w:r>
      <w:r w:rsidRPr="00561904">
        <w:rPr>
          <w:rFonts w:cs="Arial"/>
          <w:highlight w:val="green"/>
        </w:rPr>
        <w:t xml:space="preserve">and/or </w:t>
      </w:r>
      <w:r w:rsidR="00C02FF7" w:rsidRPr="00561904">
        <w:rPr>
          <w:rFonts w:cs="Arial"/>
          <w:highlight w:val="green"/>
        </w:rPr>
        <w:t>Replacement</w:t>
      </w:r>
      <w:r w:rsidR="007E172F" w:rsidRPr="00561904">
        <w:rPr>
          <w:rFonts w:cs="Arial"/>
          <w:highlight w:val="green"/>
        </w:rPr>
        <w:t xml:space="preserve"> Sub-Contractor</w:t>
      </w:r>
      <w:r w:rsidRPr="00561904">
        <w:rPr>
          <w:rFonts w:cs="Arial"/>
          <w:highlight w:val="green"/>
        </w:rPr>
        <w:t>, as appropriate</w:t>
      </w:r>
      <w:r w:rsidR="007E172F" w:rsidRPr="00561904">
        <w:rPr>
          <w:rFonts w:cs="Arial"/>
          <w:highlight w:val="green"/>
        </w:rPr>
        <w:t>,</w:t>
      </w:r>
      <w:r w:rsidR="00A33B85" w:rsidRPr="00561904">
        <w:rPr>
          <w:rFonts w:cs="Arial"/>
          <w:highlight w:val="green"/>
        </w:rPr>
        <w:t>]</w:t>
      </w:r>
      <w:r w:rsidRPr="00561904">
        <w:rPr>
          <w:rFonts w:cs="Arial"/>
          <w:highlight w:val="green"/>
        </w:rPr>
        <w:t xml:space="preserve"> may within five Working Days give notice to terminate the employment or alleged employment of such person.</w:t>
      </w:r>
    </w:p>
    <w:p w14:paraId="15F59394" w14:textId="217F8C73" w:rsidR="00816A8B" w:rsidRPr="00561904" w:rsidRDefault="00816A8B" w:rsidP="00CB246E">
      <w:pPr>
        <w:pStyle w:val="Heading2"/>
        <w:rPr>
          <w:rFonts w:cs="Arial"/>
          <w:highlight w:val="green"/>
        </w:rPr>
      </w:pPr>
      <w:r w:rsidRPr="00561904">
        <w:rPr>
          <w:rFonts w:cs="Arial"/>
          <w:highlight w:val="green"/>
        </w:rPr>
        <w:t xml:space="preserve">Subject to the </w:t>
      </w:r>
      <w:r w:rsidR="00EE7EA4" w:rsidRPr="00561904">
        <w:rPr>
          <w:rFonts w:cs="Arial"/>
          <w:highlight w:val="green"/>
        </w:rPr>
        <w:t>Core Network Practice</w:t>
      </w:r>
      <w:r w:rsidRPr="00561904">
        <w:rPr>
          <w:rFonts w:cs="Arial"/>
          <w:highlight w:val="green"/>
        </w:rPr>
        <w:t xml:space="preserve"> </w:t>
      </w:r>
      <w:r w:rsidR="00157188" w:rsidRPr="00561904">
        <w:rPr>
          <w:rFonts w:cs="Arial"/>
          <w:highlight w:val="green"/>
        </w:rPr>
        <w:t xml:space="preserve">Transferee </w:t>
      </w:r>
      <w:r w:rsidR="00A33B85" w:rsidRPr="00561904">
        <w:rPr>
          <w:rFonts w:cs="Arial"/>
          <w:highlight w:val="green"/>
        </w:rPr>
        <w:t>[</w:t>
      </w:r>
      <w:r w:rsidRPr="00561904">
        <w:rPr>
          <w:rFonts w:cs="Arial"/>
          <w:highlight w:val="green"/>
        </w:rPr>
        <w:t xml:space="preserve">and/or </w:t>
      </w:r>
      <w:r w:rsidR="00C02FF7" w:rsidRPr="00561904">
        <w:rPr>
          <w:rFonts w:cs="Arial"/>
          <w:highlight w:val="green"/>
        </w:rPr>
        <w:t>Replacement</w:t>
      </w:r>
      <w:r w:rsidRPr="00561904">
        <w:rPr>
          <w:rFonts w:cs="Arial"/>
          <w:highlight w:val="green"/>
        </w:rPr>
        <w:t xml:space="preserve"> Sub-</w:t>
      </w:r>
      <w:r w:rsidR="00EE7EA4" w:rsidRPr="00561904">
        <w:rPr>
          <w:rFonts w:cs="Arial"/>
          <w:highlight w:val="green"/>
        </w:rPr>
        <w:t>C</w:t>
      </w:r>
      <w:r w:rsidRPr="00561904">
        <w:rPr>
          <w:rFonts w:cs="Arial"/>
          <w:highlight w:val="green"/>
        </w:rPr>
        <w:t>ontractor</w:t>
      </w:r>
      <w:r w:rsidR="00A33B85" w:rsidRPr="00561904">
        <w:rPr>
          <w:rFonts w:cs="Arial"/>
          <w:highlight w:val="green"/>
        </w:rPr>
        <w:t>]</w:t>
      </w:r>
      <w:r w:rsidRPr="00561904">
        <w:rPr>
          <w:rFonts w:cs="Arial"/>
          <w:highlight w:val="green"/>
        </w:rPr>
        <w:t xml:space="preserve"> acting in accordance with the provisions of clause </w:t>
      </w:r>
      <w:r w:rsidR="00EE7EA4" w:rsidRPr="00561904">
        <w:rPr>
          <w:rFonts w:cs="Arial"/>
          <w:highlight w:val="green"/>
        </w:rPr>
        <w:t>3.8</w:t>
      </w:r>
      <w:r w:rsidRPr="00561904">
        <w:rPr>
          <w:rFonts w:cs="Arial"/>
          <w:highlight w:val="green"/>
        </w:rPr>
        <w:t xml:space="preserve"> to clause </w:t>
      </w:r>
      <w:r w:rsidR="00EE7EA4" w:rsidRPr="00561904">
        <w:rPr>
          <w:rFonts w:cs="Arial"/>
          <w:highlight w:val="green"/>
        </w:rPr>
        <w:t>3.10</w:t>
      </w:r>
      <w:r w:rsidRPr="00561904">
        <w:rPr>
          <w:rFonts w:cs="Arial"/>
          <w:highlight w:val="green"/>
        </w:rPr>
        <w:t xml:space="preserve">, and in accordance with all applicable proper employment procedures set out in applicable Law, the </w:t>
      </w:r>
      <w:r w:rsidR="00EE7EA4" w:rsidRPr="00561904">
        <w:rPr>
          <w:rFonts w:cs="Arial"/>
          <w:highlight w:val="green"/>
        </w:rPr>
        <w:t>Sub-Contractor</w:t>
      </w:r>
      <w:r w:rsidRPr="00561904">
        <w:rPr>
          <w:rFonts w:cs="Arial"/>
          <w:highlight w:val="green"/>
        </w:rPr>
        <w:t xml:space="preserve"> shall indemnify the </w:t>
      </w:r>
      <w:r w:rsidR="00EE7EA4" w:rsidRPr="00561904">
        <w:rPr>
          <w:rFonts w:cs="Arial"/>
          <w:highlight w:val="green"/>
        </w:rPr>
        <w:t>Core Network Practice</w:t>
      </w:r>
      <w:r w:rsidR="00157188" w:rsidRPr="00561904">
        <w:rPr>
          <w:rFonts w:cs="Arial"/>
          <w:highlight w:val="green"/>
        </w:rPr>
        <w:t xml:space="preserve"> Transferee</w:t>
      </w:r>
      <w:r w:rsidRPr="00561904">
        <w:rPr>
          <w:rFonts w:cs="Arial"/>
          <w:highlight w:val="green"/>
        </w:rPr>
        <w:t xml:space="preserve"> </w:t>
      </w:r>
      <w:r w:rsidR="00A33B85" w:rsidRPr="00561904">
        <w:rPr>
          <w:rFonts w:cs="Arial"/>
          <w:highlight w:val="green"/>
        </w:rPr>
        <w:t>[</w:t>
      </w:r>
      <w:r w:rsidRPr="00561904">
        <w:rPr>
          <w:rFonts w:cs="Arial"/>
          <w:highlight w:val="green"/>
        </w:rPr>
        <w:t xml:space="preserve">and/or </w:t>
      </w:r>
      <w:r w:rsidR="00C02FF7" w:rsidRPr="00561904">
        <w:rPr>
          <w:rFonts w:cs="Arial"/>
          <w:highlight w:val="green"/>
        </w:rPr>
        <w:t>Replacement</w:t>
      </w:r>
      <w:r w:rsidRPr="00561904">
        <w:rPr>
          <w:rFonts w:cs="Arial"/>
          <w:highlight w:val="green"/>
        </w:rPr>
        <w:t xml:space="preserve"> Sub-</w:t>
      </w:r>
      <w:r w:rsidR="00EE7EA4" w:rsidRPr="00561904">
        <w:rPr>
          <w:rFonts w:cs="Arial"/>
          <w:highlight w:val="green"/>
        </w:rPr>
        <w:t>C</w:t>
      </w:r>
      <w:r w:rsidRPr="00561904">
        <w:rPr>
          <w:rFonts w:cs="Arial"/>
          <w:highlight w:val="green"/>
        </w:rPr>
        <w:t>ontractor</w:t>
      </w:r>
      <w:r w:rsidR="00A33B85" w:rsidRPr="00561904">
        <w:rPr>
          <w:rFonts w:cs="Arial"/>
          <w:highlight w:val="green"/>
        </w:rPr>
        <w:t>]</w:t>
      </w:r>
      <w:r w:rsidRPr="00561904">
        <w:rPr>
          <w:rFonts w:cs="Arial"/>
          <w:highlight w:val="green"/>
        </w:rPr>
        <w:t xml:space="preserve"> against all </w:t>
      </w:r>
      <w:r w:rsidR="0096763F" w:rsidRPr="00561904">
        <w:rPr>
          <w:rFonts w:cs="Arial"/>
          <w:highlight w:val="green"/>
        </w:rPr>
        <w:t xml:space="preserve">any and all claims, proceedings, actions, damages, legal costs, expenses and any other liabilities arising out of or in connection with </w:t>
      </w:r>
      <w:r w:rsidRPr="00561904">
        <w:rPr>
          <w:rFonts w:cs="Arial"/>
          <w:highlight w:val="green"/>
        </w:rPr>
        <w:t xml:space="preserve">the termination pursuant to the provisions of clause </w:t>
      </w:r>
      <w:r w:rsidR="0096763F" w:rsidRPr="00561904">
        <w:rPr>
          <w:rFonts w:cs="Arial"/>
          <w:highlight w:val="green"/>
        </w:rPr>
        <w:t>3.10</w:t>
      </w:r>
      <w:r w:rsidRPr="00561904">
        <w:rPr>
          <w:rFonts w:cs="Arial"/>
          <w:highlight w:val="green"/>
        </w:rPr>
        <w:t xml:space="preserve"> provided that the </w:t>
      </w:r>
      <w:r w:rsidR="0096763F" w:rsidRPr="00561904">
        <w:rPr>
          <w:rFonts w:cs="Arial"/>
          <w:highlight w:val="green"/>
        </w:rPr>
        <w:t>Core Network Practice</w:t>
      </w:r>
      <w:r w:rsidRPr="00561904">
        <w:rPr>
          <w:rFonts w:cs="Arial"/>
          <w:highlight w:val="green"/>
        </w:rPr>
        <w:t xml:space="preserve"> </w:t>
      </w:r>
      <w:r w:rsidR="00157188" w:rsidRPr="00561904">
        <w:rPr>
          <w:rFonts w:cs="Arial"/>
          <w:highlight w:val="green"/>
        </w:rPr>
        <w:t xml:space="preserve">Transferee </w:t>
      </w:r>
      <w:r w:rsidRPr="00561904">
        <w:rPr>
          <w:rFonts w:cs="Arial"/>
          <w:highlight w:val="green"/>
        </w:rPr>
        <w:t>takes</w:t>
      </w:r>
      <w:r w:rsidR="00517697" w:rsidRPr="00561904">
        <w:rPr>
          <w:rFonts w:cs="Arial"/>
          <w:highlight w:val="green"/>
        </w:rPr>
        <w:t xml:space="preserve"> </w:t>
      </w:r>
      <w:r w:rsidR="00A33B85" w:rsidRPr="00561904">
        <w:rPr>
          <w:rFonts w:cs="Arial"/>
          <w:highlight w:val="green"/>
        </w:rPr>
        <w:t>[</w:t>
      </w:r>
      <w:r w:rsidRPr="00561904">
        <w:rPr>
          <w:rFonts w:cs="Arial"/>
          <w:highlight w:val="green"/>
        </w:rPr>
        <w:t xml:space="preserve">or shall procure that the </w:t>
      </w:r>
      <w:r w:rsidR="00C02FF7" w:rsidRPr="00561904">
        <w:rPr>
          <w:rFonts w:cs="Arial"/>
          <w:highlight w:val="green"/>
        </w:rPr>
        <w:t>Replacement</w:t>
      </w:r>
      <w:r w:rsidRPr="00561904">
        <w:rPr>
          <w:rFonts w:cs="Arial"/>
          <w:highlight w:val="green"/>
        </w:rPr>
        <w:t xml:space="preserve"> Sub-contractor takes,</w:t>
      </w:r>
      <w:r w:rsidR="00A33B85" w:rsidRPr="00561904">
        <w:rPr>
          <w:rFonts w:cs="Arial"/>
          <w:highlight w:val="green"/>
        </w:rPr>
        <w:t>]</w:t>
      </w:r>
      <w:r w:rsidRPr="00561904">
        <w:rPr>
          <w:rFonts w:cs="Arial"/>
          <w:highlight w:val="green"/>
        </w:rPr>
        <w:t xml:space="preserve"> all reasonable steps to minimise any such </w:t>
      </w:r>
      <w:r w:rsidR="00FA641E" w:rsidRPr="00561904">
        <w:rPr>
          <w:rFonts w:cs="Arial"/>
          <w:highlight w:val="green"/>
        </w:rPr>
        <w:t>losses.</w:t>
      </w:r>
    </w:p>
    <w:p w14:paraId="092B5CED" w14:textId="3BCE34A1" w:rsidR="00816A8B" w:rsidRPr="00561904" w:rsidRDefault="00816A8B" w:rsidP="00CB246E">
      <w:pPr>
        <w:pStyle w:val="Heading2"/>
        <w:rPr>
          <w:rFonts w:cs="Arial"/>
          <w:highlight w:val="green"/>
        </w:rPr>
      </w:pPr>
      <w:r w:rsidRPr="00561904">
        <w:rPr>
          <w:rFonts w:cs="Arial"/>
          <w:highlight w:val="green"/>
        </w:rPr>
        <w:t xml:space="preserve">The indemnity in clause </w:t>
      </w:r>
      <w:r w:rsidR="004F6F65" w:rsidRPr="00561904">
        <w:rPr>
          <w:rFonts w:cs="Arial"/>
          <w:highlight w:val="green"/>
        </w:rPr>
        <w:t>3.11</w:t>
      </w:r>
      <w:r w:rsidRPr="00561904">
        <w:rPr>
          <w:rFonts w:cs="Arial"/>
          <w:highlight w:val="green"/>
        </w:rPr>
        <w:t>:</w:t>
      </w:r>
    </w:p>
    <w:p w14:paraId="5F98A080" w14:textId="77777777" w:rsidR="00816A8B" w:rsidRPr="00561904" w:rsidRDefault="00816A8B" w:rsidP="00CB246E">
      <w:pPr>
        <w:pStyle w:val="Heading3"/>
        <w:rPr>
          <w:highlight w:val="green"/>
        </w:rPr>
      </w:pPr>
      <w:r w:rsidRPr="00561904">
        <w:rPr>
          <w:highlight w:val="green"/>
        </w:rPr>
        <w:t>shall not apply to:</w:t>
      </w:r>
    </w:p>
    <w:p w14:paraId="7D523560" w14:textId="68581252" w:rsidR="00816A8B" w:rsidRPr="00561904" w:rsidRDefault="00816A8B" w:rsidP="00CB246E">
      <w:pPr>
        <w:pStyle w:val="Heading4"/>
        <w:rPr>
          <w:highlight w:val="green"/>
        </w:rPr>
      </w:pPr>
      <w:r w:rsidRPr="00561904">
        <w:rPr>
          <w:highlight w:val="green"/>
        </w:rPr>
        <w:t xml:space="preserve">in any case in relation to any alleged act or omission of the </w:t>
      </w:r>
      <w:r w:rsidR="00FA641E" w:rsidRPr="00561904">
        <w:rPr>
          <w:highlight w:val="green"/>
        </w:rPr>
        <w:t>Core Network Practice</w:t>
      </w:r>
      <w:r w:rsidR="00157188" w:rsidRPr="00561904">
        <w:rPr>
          <w:highlight w:val="green"/>
        </w:rPr>
        <w:t xml:space="preserve"> </w:t>
      </w:r>
      <w:r w:rsidR="00157188" w:rsidRPr="00561904">
        <w:rPr>
          <w:rFonts w:cs="Arial"/>
          <w:highlight w:val="green"/>
        </w:rPr>
        <w:t>Transferee</w:t>
      </w:r>
      <w:r w:rsidR="00FA641E" w:rsidRPr="00561904">
        <w:rPr>
          <w:highlight w:val="green"/>
        </w:rPr>
        <w:t xml:space="preserve"> </w:t>
      </w:r>
      <w:r w:rsidR="00A33B85" w:rsidRPr="00561904">
        <w:rPr>
          <w:highlight w:val="green"/>
        </w:rPr>
        <w:t>[</w:t>
      </w:r>
      <w:r w:rsidR="00FA641E" w:rsidRPr="00561904">
        <w:rPr>
          <w:highlight w:val="green"/>
        </w:rPr>
        <w:t>and</w:t>
      </w:r>
      <w:r w:rsidR="00753A54" w:rsidRPr="00561904">
        <w:rPr>
          <w:highlight w:val="green"/>
        </w:rPr>
        <w:t>/</w:t>
      </w:r>
      <w:r w:rsidR="00FA641E" w:rsidRPr="00561904">
        <w:rPr>
          <w:highlight w:val="green"/>
        </w:rPr>
        <w:t xml:space="preserve">or </w:t>
      </w:r>
      <w:r w:rsidR="00C02FF7" w:rsidRPr="00561904">
        <w:rPr>
          <w:rFonts w:cs="Arial"/>
          <w:highlight w:val="green"/>
        </w:rPr>
        <w:t>Replacement</w:t>
      </w:r>
      <w:r w:rsidR="00FA641E" w:rsidRPr="00561904">
        <w:rPr>
          <w:highlight w:val="green"/>
        </w:rPr>
        <w:t xml:space="preserve"> Sub-Contractor</w:t>
      </w:r>
      <w:r w:rsidRPr="00561904">
        <w:rPr>
          <w:highlight w:val="green"/>
        </w:rPr>
        <w:t>,</w:t>
      </w:r>
      <w:r w:rsidR="00A33B85" w:rsidRPr="00561904">
        <w:rPr>
          <w:highlight w:val="green"/>
        </w:rPr>
        <w:t>]</w:t>
      </w:r>
      <w:r w:rsidRPr="00561904">
        <w:rPr>
          <w:highlight w:val="green"/>
        </w:rPr>
        <w:t xml:space="preserve"> any claim for: (A) discrimination, including on the grounds of sex, race, disability, age, gender reassignment, marriage or civil partnership, pregnancy and maternity or sexual orientation, religion or belief; or (B) equal pay or compensation for less favourable treatment of part-time workers or fixed-term employees; or</w:t>
      </w:r>
    </w:p>
    <w:p w14:paraId="55D68CC6" w14:textId="2BFF1CBE" w:rsidR="00816A8B" w:rsidRPr="00561904" w:rsidRDefault="00816A8B" w:rsidP="00CB246E">
      <w:pPr>
        <w:pStyle w:val="Heading4"/>
        <w:rPr>
          <w:highlight w:val="green"/>
        </w:rPr>
      </w:pPr>
      <w:r w:rsidRPr="00561904">
        <w:rPr>
          <w:highlight w:val="green"/>
        </w:rPr>
        <w:lastRenderedPageBreak/>
        <w:t xml:space="preserve">any claim that the termination of employment was unfair because the </w:t>
      </w:r>
      <w:r w:rsidR="00753A54" w:rsidRPr="00561904">
        <w:rPr>
          <w:highlight w:val="green"/>
        </w:rPr>
        <w:t xml:space="preserve">Core Network Practice </w:t>
      </w:r>
      <w:r w:rsidR="00157188" w:rsidRPr="00561904">
        <w:rPr>
          <w:rFonts w:cs="Arial"/>
          <w:highlight w:val="green"/>
        </w:rPr>
        <w:t>Transferee</w:t>
      </w:r>
      <w:r w:rsidR="00157188" w:rsidRPr="00561904">
        <w:rPr>
          <w:highlight w:val="green"/>
        </w:rPr>
        <w:t xml:space="preserve"> </w:t>
      </w:r>
      <w:r w:rsidR="00A33B85" w:rsidRPr="00561904">
        <w:rPr>
          <w:highlight w:val="green"/>
        </w:rPr>
        <w:t>[</w:t>
      </w:r>
      <w:r w:rsidR="00753A54" w:rsidRPr="00561904">
        <w:rPr>
          <w:highlight w:val="green"/>
        </w:rPr>
        <w:t xml:space="preserve">and/or </w:t>
      </w:r>
      <w:r w:rsidR="00757E67" w:rsidRPr="00561904">
        <w:rPr>
          <w:rFonts w:cs="Arial"/>
          <w:highlight w:val="green"/>
        </w:rPr>
        <w:t>Replacement</w:t>
      </w:r>
      <w:r w:rsidR="00753A54" w:rsidRPr="00561904">
        <w:rPr>
          <w:highlight w:val="green"/>
        </w:rPr>
        <w:t xml:space="preserve"> Sub-Contractor</w:t>
      </w:r>
      <w:r w:rsidR="00A33B85" w:rsidRPr="00561904">
        <w:rPr>
          <w:highlight w:val="green"/>
        </w:rPr>
        <w:t>]</w:t>
      </w:r>
      <w:r w:rsidR="00753A54" w:rsidRPr="00561904" w:rsidDel="00753A54">
        <w:rPr>
          <w:highlight w:val="green"/>
        </w:rPr>
        <w:t xml:space="preserve"> </w:t>
      </w:r>
      <w:r w:rsidRPr="00561904">
        <w:rPr>
          <w:highlight w:val="green"/>
        </w:rPr>
        <w:t>neglected to follow a fair dismissal procedure; and</w:t>
      </w:r>
    </w:p>
    <w:p w14:paraId="22E36D29" w14:textId="317D41E5" w:rsidR="00816A8B" w:rsidRPr="00561904" w:rsidRDefault="00816A8B" w:rsidP="00CB246E">
      <w:pPr>
        <w:pStyle w:val="Heading3"/>
        <w:rPr>
          <w:highlight w:val="green"/>
        </w:rPr>
      </w:pPr>
      <w:r w:rsidRPr="00561904">
        <w:rPr>
          <w:highlight w:val="green"/>
        </w:rPr>
        <w:t xml:space="preserve">shall apply only where the notification referred to in clause </w:t>
      </w:r>
      <w:r w:rsidR="00644A81" w:rsidRPr="00561904">
        <w:rPr>
          <w:highlight w:val="green"/>
        </w:rPr>
        <w:t>3.8.1</w:t>
      </w:r>
      <w:r w:rsidRPr="00561904">
        <w:rPr>
          <w:highlight w:val="green"/>
        </w:rPr>
        <w:t xml:space="preserve"> is made by the </w:t>
      </w:r>
      <w:r w:rsidR="00644A81" w:rsidRPr="00561904">
        <w:rPr>
          <w:highlight w:val="green"/>
        </w:rPr>
        <w:t>Core Network Practice</w:t>
      </w:r>
      <w:r w:rsidR="00157188" w:rsidRPr="00561904">
        <w:rPr>
          <w:highlight w:val="green"/>
        </w:rPr>
        <w:t xml:space="preserve"> </w:t>
      </w:r>
      <w:r w:rsidR="00157188" w:rsidRPr="00561904">
        <w:rPr>
          <w:rFonts w:cs="Arial"/>
          <w:highlight w:val="green"/>
        </w:rPr>
        <w:t>Transferee</w:t>
      </w:r>
      <w:r w:rsidR="00644A81" w:rsidRPr="00561904">
        <w:rPr>
          <w:highlight w:val="green"/>
        </w:rPr>
        <w:t xml:space="preserve"> </w:t>
      </w:r>
      <w:r w:rsidR="00A33B85" w:rsidRPr="00561904">
        <w:rPr>
          <w:highlight w:val="green"/>
        </w:rPr>
        <w:t>[</w:t>
      </w:r>
      <w:r w:rsidR="00644A81" w:rsidRPr="00561904">
        <w:rPr>
          <w:highlight w:val="green"/>
        </w:rPr>
        <w:t xml:space="preserve">and/or </w:t>
      </w:r>
      <w:r w:rsidR="00757E67" w:rsidRPr="00561904">
        <w:rPr>
          <w:rFonts w:cs="Arial"/>
          <w:highlight w:val="green"/>
        </w:rPr>
        <w:t xml:space="preserve">Replacement </w:t>
      </w:r>
      <w:r w:rsidR="00644A81" w:rsidRPr="00561904">
        <w:rPr>
          <w:highlight w:val="green"/>
        </w:rPr>
        <w:t>Su</w:t>
      </w:r>
      <w:r w:rsidR="000B0ADC" w:rsidRPr="00561904">
        <w:rPr>
          <w:highlight w:val="green"/>
        </w:rPr>
        <w:t>b</w:t>
      </w:r>
      <w:r w:rsidR="00644A81" w:rsidRPr="00561904">
        <w:rPr>
          <w:highlight w:val="green"/>
        </w:rPr>
        <w:t>-Contractor</w:t>
      </w:r>
      <w:r w:rsidR="00A33B85" w:rsidRPr="00561904">
        <w:rPr>
          <w:highlight w:val="green"/>
        </w:rPr>
        <w:t>]</w:t>
      </w:r>
      <w:r w:rsidRPr="00561904">
        <w:rPr>
          <w:highlight w:val="green"/>
        </w:rPr>
        <w:t xml:space="preserve"> to the </w:t>
      </w:r>
      <w:r w:rsidR="000B0ADC" w:rsidRPr="00561904">
        <w:rPr>
          <w:highlight w:val="green"/>
        </w:rPr>
        <w:t>Sub-Contractor</w:t>
      </w:r>
      <w:r w:rsidRPr="00561904">
        <w:rPr>
          <w:highlight w:val="green"/>
        </w:rPr>
        <w:t xml:space="preserve"> within six months of the </w:t>
      </w:r>
      <w:r w:rsidR="000B0ADC" w:rsidRPr="00561904">
        <w:rPr>
          <w:highlight w:val="green"/>
        </w:rPr>
        <w:t xml:space="preserve">Subsequent </w:t>
      </w:r>
      <w:r w:rsidRPr="00561904">
        <w:rPr>
          <w:highlight w:val="green"/>
        </w:rPr>
        <w:t>Service Transfer Date.</w:t>
      </w:r>
    </w:p>
    <w:p w14:paraId="09DF8096" w14:textId="0FB31D57" w:rsidR="00816A8B" w:rsidRPr="00561904" w:rsidRDefault="00816A8B" w:rsidP="00CB246E">
      <w:pPr>
        <w:pStyle w:val="Heading2"/>
        <w:rPr>
          <w:rFonts w:cs="Arial"/>
          <w:highlight w:val="green"/>
        </w:rPr>
      </w:pPr>
      <w:r w:rsidRPr="00561904">
        <w:rPr>
          <w:rFonts w:cs="Arial"/>
          <w:highlight w:val="green"/>
        </w:rPr>
        <w:t xml:space="preserve">If any such person as is described in clause </w:t>
      </w:r>
      <w:r w:rsidR="007B1F2E" w:rsidRPr="00561904">
        <w:rPr>
          <w:rFonts w:cs="Arial"/>
          <w:highlight w:val="green"/>
        </w:rPr>
        <w:t>3.8</w:t>
      </w:r>
      <w:r w:rsidRPr="00561904">
        <w:rPr>
          <w:rFonts w:cs="Arial"/>
          <w:highlight w:val="green"/>
        </w:rPr>
        <w:t xml:space="preserve"> is neither re-employed by the </w:t>
      </w:r>
      <w:r w:rsidR="007B1F2E" w:rsidRPr="00561904">
        <w:rPr>
          <w:rFonts w:cs="Arial"/>
          <w:highlight w:val="green"/>
        </w:rPr>
        <w:t>Sub-Contractor</w:t>
      </w:r>
      <w:r w:rsidRPr="00561904">
        <w:rPr>
          <w:rFonts w:cs="Arial"/>
          <w:highlight w:val="green"/>
        </w:rPr>
        <w:t xml:space="preserve"> nor dismissed by the </w:t>
      </w:r>
      <w:r w:rsidR="007B1F2E" w:rsidRPr="00561904">
        <w:rPr>
          <w:highlight w:val="green"/>
        </w:rPr>
        <w:t>Core Network Practice</w:t>
      </w:r>
      <w:r w:rsidR="00157188" w:rsidRPr="00561904">
        <w:rPr>
          <w:highlight w:val="green"/>
        </w:rPr>
        <w:t xml:space="preserve"> </w:t>
      </w:r>
      <w:r w:rsidR="00157188" w:rsidRPr="00561904">
        <w:rPr>
          <w:rFonts w:cs="Arial"/>
          <w:highlight w:val="green"/>
        </w:rPr>
        <w:t>Transferee</w:t>
      </w:r>
      <w:r w:rsidR="007B1F2E" w:rsidRPr="00561904">
        <w:rPr>
          <w:highlight w:val="green"/>
        </w:rPr>
        <w:t xml:space="preserve"> </w:t>
      </w:r>
      <w:r w:rsidR="00A33B85" w:rsidRPr="00561904">
        <w:rPr>
          <w:highlight w:val="green"/>
        </w:rPr>
        <w:t>[</w:t>
      </w:r>
      <w:r w:rsidR="007B1F2E" w:rsidRPr="00561904">
        <w:rPr>
          <w:highlight w:val="green"/>
        </w:rPr>
        <w:t xml:space="preserve">and/or </w:t>
      </w:r>
      <w:r w:rsidR="00757E67" w:rsidRPr="00561904">
        <w:rPr>
          <w:rFonts w:cs="Arial"/>
          <w:highlight w:val="green"/>
        </w:rPr>
        <w:t>Replacement</w:t>
      </w:r>
      <w:r w:rsidR="007B1F2E" w:rsidRPr="00561904">
        <w:rPr>
          <w:highlight w:val="green"/>
        </w:rPr>
        <w:t xml:space="preserve"> Sub-Contractor</w:t>
      </w:r>
      <w:r w:rsidR="00A33B85" w:rsidRPr="00561904">
        <w:rPr>
          <w:highlight w:val="green"/>
        </w:rPr>
        <w:t>]</w:t>
      </w:r>
      <w:r w:rsidRPr="00561904">
        <w:rPr>
          <w:rFonts w:cs="Arial"/>
          <w:highlight w:val="green"/>
        </w:rPr>
        <w:t xml:space="preserve"> within the time scales set out in clause </w:t>
      </w:r>
      <w:r w:rsidR="006818B2" w:rsidRPr="00561904">
        <w:rPr>
          <w:rFonts w:cs="Arial"/>
          <w:highlight w:val="green"/>
        </w:rPr>
        <w:t>3.8 to clause 3.10</w:t>
      </w:r>
      <w:r w:rsidRPr="00561904">
        <w:rPr>
          <w:rFonts w:cs="Arial"/>
          <w:highlight w:val="green"/>
        </w:rPr>
        <w:t xml:space="preserve">, such person shall be treated as a </w:t>
      </w:r>
      <w:r w:rsidR="006818B2" w:rsidRPr="00561904">
        <w:rPr>
          <w:rFonts w:cs="Arial"/>
          <w:highlight w:val="green"/>
        </w:rPr>
        <w:t>Subsequent Transferring Employee</w:t>
      </w:r>
      <w:r w:rsidRPr="00561904">
        <w:rPr>
          <w:rFonts w:cs="Arial"/>
          <w:highlight w:val="green"/>
        </w:rPr>
        <w:t xml:space="preserve"> and the </w:t>
      </w:r>
      <w:r w:rsidR="006818B2" w:rsidRPr="00561904">
        <w:rPr>
          <w:highlight w:val="green"/>
        </w:rPr>
        <w:t xml:space="preserve">Core Network Practice </w:t>
      </w:r>
      <w:r w:rsidR="00157188" w:rsidRPr="00561904">
        <w:rPr>
          <w:rFonts w:cs="Arial"/>
          <w:highlight w:val="green"/>
        </w:rPr>
        <w:t>Transferee</w:t>
      </w:r>
      <w:r w:rsidR="00157188" w:rsidRPr="00561904">
        <w:rPr>
          <w:highlight w:val="green"/>
        </w:rPr>
        <w:t xml:space="preserve"> </w:t>
      </w:r>
      <w:r w:rsidR="00A33B85" w:rsidRPr="00561904">
        <w:rPr>
          <w:highlight w:val="green"/>
        </w:rPr>
        <w:t>[</w:t>
      </w:r>
      <w:r w:rsidR="006818B2" w:rsidRPr="00561904">
        <w:rPr>
          <w:highlight w:val="green"/>
        </w:rPr>
        <w:t xml:space="preserve">and/or </w:t>
      </w:r>
      <w:r w:rsidR="00757E67" w:rsidRPr="00561904">
        <w:rPr>
          <w:rFonts w:cs="Arial"/>
          <w:highlight w:val="green"/>
        </w:rPr>
        <w:t>Replacement</w:t>
      </w:r>
      <w:r w:rsidR="006818B2" w:rsidRPr="00561904">
        <w:rPr>
          <w:highlight w:val="green"/>
        </w:rPr>
        <w:t xml:space="preserve"> Sub-Contractor</w:t>
      </w:r>
      <w:r w:rsidR="00A33B85" w:rsidRPr="00561904">
        <w:rPr>
          <w:highlight w:val="green"/>
        </w:rPr>
        <w:t>]</w:t>
      </w:r>
      <w:r w:rsidRPr="00561904">
        <w:rPr>
          <w:rFonts w:cs="Arial"/>
          <w:highlight w:val="green"/>
        </w:rPr>
        <w:t xml:space="preserve"> shall comply with such obligations as may be imposed upon it under applicable Law.</w:t>
      </w:r>
    </w:p>
    <w:p w14:paraId="22885660" w14:textId="0D927733" w:rsidR="008362E9" w:rsidRDefault="008362E9">
      <w:pPr>
        <w:rPr>
          <w:rFonts w:ascii="Times New Roman" w:hAnsi="Times New Roman"/>
          <w:b/>
        </w:rPr>
      </w:pPr>
      <w:r>
        <w:rPr>
          <w:b/>
        </w:rPr>
        <w:br w:type="page"/>
      </w:r>
    </w:p>
    <w:p w14:paraId="634B5BF2" w14:textId="3C851EA7" w:rsidR="008362E9" w:rsidRPr="007C443F" w:rsidRDefault="008362E9" w:rsidP="005E1B36">
      <w:pPr>
        <w:pStyle w:val="Head2"/>
        <w:ind w:right="-327"/>
      </w:pPr>
      <w:r w:rsidRPr="007C443F">
        <w:lastRenderedPageBreak/>
        <w:t>Annex A</w:t>
      </w:r>
      <w:r w:rsidR="005E1B36">
        <w:t xml:space="preserve">: </w:t>
      </w:r>
      <w:r w:rsidRPr="007C443F">
        <w:t>Core Network Practice Transferor's Employees</w:t>
      </w:r>
    </w:p>
    <w:p w14:paraId="478E2CE9" w14:textId="62B7AFDE" w:rsidR="008362E9" w:rsidRPr="005E1B36" w:rsidRDefault="005D4369" w:rsidP="005E1B36">
      <w:pPr>
        <w:ind w:left="-398" w:right="-327" w:firstLine="398"/>
        <w:rPr>
          <w:rFonts w:cs="Arial"/>
        </w:rPr>
      </w:pPr>
      <w:r w:rsidRPr="005E1B36">
        <w:rPr>
          <w:rFonts w:cs="Arial"/>
          <w:i/>
          <w:color w:val="808080" w:themeColor="background1" w:themeShade="80"/>
        </w:rPr>
        <w:t>Guidance: i</w:t>
      </w:r>
      <w:r w:rsidR="008362E9" w:rsidRPr="005E1B36">
        <w:rPr>
          <w:rFonts w:cs="Arial"/>
          <w:i/>
          <w:color w:val="808080" w:themeColor="background1" w:themeShade="80"/>
        </w:rPr>
        <w:t>nsert list of Transferring Employees or state 'Not Applicable'</w:t>
      </w:r>
    </w:p>
    <w:p w14:paraId="5793FC85" w14:textId="77777777" w:rsidR="008362E9" w:rsidRPr="008362E9" w:rsidRDefault="008362E9" w:rsidP="008362E9">
      <w:pPr>
        <w:pStyle w:val="Body1"/>
      </w:pPr>
    </w:p>
    <w:p w14:paraId="49BB6919" w14:textId="77777777" w:rsidR="008362E9" w:rsidRDefault="008362E9">
      <w:pPr>
        <w:rPr>
          <w:b/>
        </w:rPr>
      </w:pPr>
      <w:r>
        <w:br w:type="page"/>
      </w:r>
    </w:p>
    <w:p w14:paraId="5F99A0E3" w14:textId="5DB1A93E" w:rsidR="008362E9" w:rsidRPr="007C443F" w:rsidRDefault="008362E9" w:rsidP="005E1B36">
      <w:pPr>
        <w:pStyle w:val="Head2"/>
      </w:pPr>
      <w:bookmarkStart w:id="105" w:name="_Toc111211978"/>
      <w:r w:rsidRPr="007C443F">
        <w:lastRenderedPageBreak/>
        <w:t>S</w:t>
      </w:r>
      <w:r w:rsidR="005E1B36">
        <w:t xml:space="preserve">chedule </w:t>
      </w:r>
      <w:r w:rsidRPr="007C443F">
        <w:t xml:space="preserve">9 </w:t>
      </w:r>
      <w:r w:rsidR="00C8731E">
        <w:t xml:space="preserve">– </w:t>
      </w:r>
      <w:r w:rsidR="00C8731E" w:rsidRPr="007C443F">
        <w:t xml:space="preserve">Patient Records, Information </w:t>
      </w:r>
      <w:r w:rsidR="00C8731E">
        <w:t>a</w:t>
      </w:r>
      <w:r w:rsidR="00C8731E" w:rsidRPr="007C443F">
        <w:t>nd Other Matters</w:t>
      </w:r>
      <w:bookmarkEnd w:id="105"/>
    </w:p>
    <w:p w14:paraId="26501358" w14:textId="03B6A8C3" w:rsidR="00676F26" w:rsidRPr="005E1B36" w:rsidRDefault="008362E9" w:rsidP="005E1B36">
      <w:pPr>
        <w:pStyle w:val="Heading2"/>
        <w:numPr>
          <w:ilvl w:val="0"/>
          <w:numId w:val="0"/>
        </w:numPr>
        <w:spacing w:after="200" w:line="312" w:lineRule="auto"/>
        <w:ind w:right="-327"/>
        <w:rPr>
          <w:rFonts w:cs="Arial"/>
          <w:i/>
          <w:color w:val="808080" w:themeColor="background1" w:themeShade="80"/>
        </w:rPr>
      </w:pPr>
      <w:r w:rsidRPr="005E1B36">
        <w:rPr>
          <w:rFonts w:cs="Arial"/>
          <w:i/>
          <w:color w:val="808080" w:themeColor="background1" w:themeShade="80"/>
        </w:rPr>
        <w:t xml:space="preserve">Guidance: If there are any other obligations on either parties, they should be added here. </w:t>
      </w:r>
      <w:r w:rsidR="00676F26" w:rsidRPr="005E1B36">
        <w:rPr>
          <w:rFonts w:cs="Arial"/>
          <w:i/>
          <w:color w:val="808080" w:themeColor="background1" w:themeShade="80"/>
        </w:rPr>
        <w:t>Particular c</w:t>
      </w:r>
      <w:r w:rsidRPr="005E1B36">
        <w:rPr>
          <w:rFonts w:cs="Arial"/>
          <w:i/>
          <w:color w:val="808080" w:themeColor="background1" w:themeShade="80"/>
        </w:rPr>
        <w:t>onsideration should be given to</w:t>
      </w:r>
      <w:r w:rsidR="00676F26" w:rsidRPr="005E1B36">
        <w:rPr>
          <w:rFonts w:cs="Arial"/>
          <w:i/>
          <w:color w:val="808080" w:themeColor="background1" w:themeShade="80"/>
        </w:rPr>
        <w:t xml:space="preserve"> matters that don’t obviously fall within another</w:t>
      </w:r>
      <w:r w:rsidR="00365074" w:rsidRPr="005E1B36">
        <w:rPr>
          <w:rFonts w:cs="Arial"/>
          <w:i/>
          <w:color w:val="808080" w:themeColor="background1" w:themeShade="80"/>
        </w:rPr>
        <w:t xml:space="preserve"> Schedule</w:t>
      </w:r>
      <w:r w:rsidR="00676F26" w:rsidRPr="005E1B36">
        <w:rPr>
          <w:rFonts w:cs="Arial"/>
          <w:i/>
          <w:color w:val="808080" w:themeColor="background1" w:themeShade="80"/>
        </w:rPr>
        <w:t xml:space="preserve"> such as:</w:t>
      </w:r>
    </w:p>
    <w:p w14:paraId="35B31F8F" w14:textId="0288588E" w:rsidR="00676F26" w:rsidRPr="005E1B36" w:rsidRDefault="008362E9" w:rsidP="00C8731E">
      <w:pPr>
        <w:pStyle w:val="Heading2"/>
        <w:numPr>
          <w:ilvl w:val="0"/>
          <w:numId w:val="38"/>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 xml:space="preserve">any requirements on the Sub-Contractor </w:t>
      </w:r>
      <w:r w:rsidR="00676F26" w:rsidRPr="005E1B36">
        <w:rPr>
          <w:rFonts w:cs="Arial"/>
          <w:i/>
          <w:color w:val="808080" w:themeColor="background1" w:themeShade="80"/>
        </w:rPr>
        <w:t xml:space="preserve">in relation to patient records - </w:t>
      </w:r>
      <w:r w:rsidRPr="005E1B36">
        <w:rPr>
          <w:rFonts w:cs="Arial"/>
          <w:i/>
          <w:color w:val="808080" w:themeColor="background1" w:themeShade="80"/>
        </w:rPr>
        <w:t>accessing and updating the PCN’s records and/or creating its own</w:t>
      </w:r>
      <w:r w:rsidR="00676F26" w:rsidRPr="005E1B36">
        <w:rPr>
          <w:rFonts w:cs="Arial"/>
          <w:i/>
          <w:color w:val="808080" w:themeColor="background1" w:themeShade="80"/>
        </w:rPr>
        <w:t>;</w:t>
      </w:r>
    </w:p>
    <w:p w14:paraId="792DF9E3" w14:textId="77777777" w:rsidR="00676F26" w:rsidRPr="005E1B36" w:rsidRDefault="007C443F" w:rsidP="00C8731E">
      <w:pPr>
        <w:pStyle w:val="Heading2"/>
        <w:numPr>
          <w:ilvl w:val="0"/>
          <w:numId w:val="38"/>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provision of any other infor</w:t>
      </w:r>
      <w:r w:rsidR="00676F26" w:rsidRPr="005E1B36">
        <w:rPr>
          <w:rFonts w:cs="Arial"/>
          <w:i/>
          <w:color w:val="808080" w:themeColor="background1" w:themeShade="80"/>
        </w:rPr>
        <w:t>mation that the PCN may require;</w:t>
      </w:r>
      <w:r w:rsidRPr="005E1B36">
        <w:rPr>
          <w:rFonts w:cs="Arial"/>
          <w:i/>
          <w:color w:val="808080" w:themeColor="background1" w:themeShade="80"/>
        </w:rPr>
        <w:t xml:space="preserve"> </w:t>
      </w:r>
    </w:p>
    <w:p w14:paraId="177C6CB5" w14:textId="08A1284F" w:rsidR="00676F26" w:rsidRPr="005E1B36" w:rsidRDefault="00676F26" w:rsidP="00C8731E">
      <w:pPr>
        <w:pStyle w:val="Heading2"/>
        <w:numPr>
          <w:ilvl w:val="0"/>
          <w:numId w:val="38"/>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 xml:space="preserve">further indemnity </w:t>
      </w:r>
      <w:r w:rsidR="00365074" w:rsidRPr="005E1B36">
        <w:rPr>
          <w:rFonts w:cs="Arial"/>
          <w:i/>
          <w:color w:val="808080" w:themeColor="background1" w:themeShade="80"/>
        </w:rPr>
        <w:t xml:space="preserve">and/or liability </w:t>
      </w:r>
      <w:r w:rsidRPr="005E1B36">
        <w:rPr>
          <w:rFonts w:cs="Arial"/>
          <w:i/>
          <w:color w:val="808080" w:themeColor="background1" w:themeShade="80"/>
        </w:rPr>
        <w:t>arrangements</w:t>
      </w:r>
      <w:r w:rsidR="00365074" w:rsidRPr="005E1B36">
        <w:rPr>
          <w:rFonts w:cs="Arial"/>
          <w:i/>
          <w:color w:val="808080" w:themeColor="background1" w:themeShade="80"/>
        </w:rPr>
        <w:t xml:space="preserve"> between the P</w:t>
      </w:r>
      <w:r w:rsidRPr="005E1B36">
        <w:rPr>
          <w:rFonts w:cs="Arial"/>
          <w:i/>
          <w:color w:val="808080" w:themeColor="background1" w:themeShade="80"/>
        </w:rPr>
        <w:t>arties;</w:t>
      </w:r>
    </w:p>
    <w:p w14:paraId="40B564D4" w14:textId="53B3CD49" w:rsidR="00676F26" w:rsidRPr="005E1B36" w:rsidRDefault="00676F26" w:rsidP="00C8731E">
      <w:pPr>
        <w:pStyle w:val="Heading2"/>
        <w:numPr>
          <w:ilvl w:val="0"/>
          <w:numId w:val="38"/>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reporting requirements of the Sub-Contractor in relation to the provision of the Sub-Contract Services – this could include KPIs or other performance metrics;</w:t>
      </w:r>
    </w:p>
    <w:p w14:paraId="0E8BBFE2" w14:textId="77777777" w:rsidR="00172515" w:rsidRPr="005E1B36" w:rsidRDefault="00676F26" w:rsidP="00C8731E">
      <w:pPr>
        <w:pStyle w:val="Heading2"/>
        <w:numPr>
          <w:ilvl w:val="0"/>
          <w:numId w:val="38"/>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contract management provisions – Core Network Practices could be subject to breach or remedial notices by the Commissioner. This approach could be reflected in this Sub-Contract. Alternatively, a process of meetings and remedial plans could be put in place for any suspected breaches and which would apply provided a matter had not been referred to the dispute resolution process. It will be for the Parties to agree the specifics of a contract management process</w:t>
      </w:r>
      <w:r w:rsidR="00172515" w:rsidRPr="005E1B36">
        <w:rPr>
          <w:rFonts w:cs="Arial"/>
          <w:i/>
          <w:color w:val="808080" w:themeColor="background1" w:themeShade="80"/>
        </w:rPr>
        <w:t>;</w:t>
      </w:r>
    </w:p>
    <w:p w14:paraId="52A7BEE0" w14:textId="261D573E" w:rsidR="00676F26" w:rsidRPr="005E1B36" w:rsidRDefault="00172515" w:rsidP="00C8731E">
      <w:pPr>
        <w:pStyle w:val="Heading2"/>
        <w:numPr>
          <w:ilvl w:val="0"/>
          <w:numId w:val="38"/>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any specific requirements on staffing such as how the parties will ensure that the PCN agrees to the core terms on which the Sub-Contractor’s staff are employed or engaged, how performance issues with the Sub-Contractor’s staff will be managed and resolved, and any other specific staff requirements.</w:t>
      </w:r>
      <w:r w:rsidR="00676F26" w:rsidRPr="005E1B36">
        <w:rPr>
          <w:rFonts w:cs="Arial"/>
          <w:i/>
          <w:color w:val="808080" w:themeColor="background1" w:themeShade="80"/>
        </w:rPr>
        <w:t xml:space="preserve"> </w:t>
      </w:r>
    </w:p>
    <w:p w14:paraId="4037A55E" w14:textId="7CFE4628" w:rsidR="008362E9" w:rsidRPr="007C443F" w:rsidRDefault="008362E9" w:rsidP="00676F26">
      <w:pPr>
        <w:pStyle w:val="Heading2"/>
        <w:numPr>
          <w:ilvl w:val="0"/>
          <w:numId w:val="0"/>
        </w:numPr>
        <w:ind w:left="720"/>
      </w:pPr>
    </w:p>
    <w:sectPr w:rsidR="008362E9" w:rsidRPr="007C443F" w:rsidSect="009D445A">
      <w:footerReference w:type="default" r:id="rId13"/>
      <w:headerReference w:type="first" r:id="rId14"/>
      <w:footerReference w:type="first" r:id="rId15"/>
      <w:pgSz w:w="11909" w:h="16834" w:code="9"/>
      <w:pgMar w:top="1440" w:right="1440" w:bottom="1276" w:left="1440" w:header="709" w:footer="709" w:gutter="0"/>
      <w:paperSrc w:first="262" w:other="2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7F89C" w14:textId="77777777" w:rsidR="00F31608" w:rsidRDefault="00F31608">
      <w:r>
        <w:separator/>
      </w:r>
    </w:p>
  </w:endnote>
  <w:endnote w:type="continuationSeparator" w:id="0">
    <w:p w14:paraId="07BF13A8" w14:textId="77777777" w:rsidR="00F31608" w:rsidRDefault="00F31608">
      <w:r>
        <w:continuationSeparator/>
      </w:r>
    </w:p>
  </w:endnote>
  <w:endnote w:type="continuationNotice" w:id="1">
    <w:p w14:paraId="68B9E8B5" w14:textId="77777777" w:rsidR="00F31608" w:rsidRDefault="00F31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668496"/>
      <w:docPartObj>
        <w:docPartGallery w:val="Page Numbers (Bottom of Page)"/>
        <w:docPartUnique/>
      </w:docPartObj>
    </w:sdtPr>
    <w:sdtEndPr>
      <w:rPr>
        <w:rFonts w:cs="Arial"/>
        <w:sz w:val="24"/>
      </w:rPr>
    </w:sdtEndPr>
    <w:sdtContent>
      <w:p w14:paraId="2E0A338A" w14:textId="200B7886" w:rsidR="00266B11" w:rsidRPr="00266B11" w:rsidRDefault="00266B11" w:rsidP="00266B11">
        <w:pPr>
          <w:pStyle w:val="Footer"/>
          <w:jc w:val="center"/>
          <w:rPr>
            <w:rFonts w:cs="Arial"/>
            <w:sz w:val="24"/>
          </w:rPr>
        </w:pPr>
        <w:r w:rsidRPr="00266B11">
          <w:rPr>
            <w:rFonts w:cs="Arial"/>
            <w:sz w:val="24"/>
          </w:rPr>
          <w:fldChar w:fldCharType="begin"/>
        </w:r>
        <w:r w:rsidRPr="00266B11">
          <w:rPr>
            <w:rFonts w:cs="Arial"/>
            <w:sz w:val="24"/>
          </w:rPr>
          <w:instrText>PAGE   \* MERGEFORMAT</w:instrText>
        </w:r>
        <w:r w:rsidRPr="00266B11">
          <w:rPr>
            <w:rFonts w:cs="Arial"/>
            <w:sz w:val="24"/>
          </w:rPr>
          <w:fldChar w:fldCharType="separate"/>
        </w:r>
        <w:r w:rsidRPr="00266B11">
          <w:rPr>
            <w:rFonts w:cs="Arial"/>
            <w:sz w:val="24"/>
          </w:rPr>
          <w:t>2</w:t>
        </w:r>
        <w:r w:rsidRPr="00266B11">
          <w:rPr>
            <w:rFonts w:cs="Arial"/>
            <w:sz w:val="24"/>
          </w:rPr>
          <w:fldChar w:fldCharType="end"/>
        </w:r>
      </w:p>
    </w:sdtContent>
  </w:sdt>
  <w:p w14:paraId="70F62584" w14:textId="77777777" w:rsidR="00266B11" w:rsidRDefault="00266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5BE1" w14:textId="1D1BD532" w:rsidR="002C7E9E" w:rsidRDefault="002C7E9E">
    <w:pPr>
      <w:pStyle w:val="Footer"/>
    </w:pPr>
    <w:r w:rsidRPr="002C7E9E">
      <w:rPr>
        <w:rFonts w:cs="Arial"/>
        <w:sz w:val="20"/>
      </w:rPr>
      <w:t xml:space="preserve">Publication reference: </w:t>
    </w:r>
    <w:r w:rsidR="00836D0F">
      <w:rPr>
        <w:rFonts w:cs="Arial"/>
        <w:sz w:val="20"/>
      </w:rPr>
      <w:t>PRN0</w:t>
    </w:r>
    <w:r w:rsidR="00E22F8B">
      <w:rPr>
        <w:rFonts w:cs="Arial"/>
        <w:sz w:val="20"/>
      </w:rPr>
      <w:t>1903_x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46D75" w14:textId="77777777" w:rsidR="00F31608" w:rsidRDefault="00F31608">
      <w:r>
        <w:separator/>
      </w:r>
    </w:p>
  </w:footnote>
  <w:footnote w:type="continuationSeparator" w:id="0">
    <w:p w14:paraId="7DDF1F1B" w14:textId="77777777" w:rsidR="00F31608" w:rsidRDefault="00F31608">
      <w:r>
        <w:continuationSeparator/>
      </w:r>
    </w:p>
  </w:footnote>
  <w:footnote w:type="continuationNotice" w:id="1">
    <w:p w14:paraId="2638C1ED" w14:textId="77777777" w:rsidR="00F31608" w:rsidRDefault="00F31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4A6116" w14:paraId="23BC0E3B" w14:textId="77777777" w:rsidTr="00057743">
      <w:trPr>
        <w:trHeight w:val="642"/>
      </w:trPr>
      <w:sdt>
        <w:sdtPr>
          <w:rPr>
            <w:rFonts w:cs="Arial"/>
          </w:rPr>
          <w:alias w:val="Protective Marking"/>
          <w:tag w:val="Protective Marking"/>
          <w:id w:val="-1097942897"/>
          <w:placeholder>
            <w:docPart w:val="5B16F5F79CEF4ADD81AC07D5EDD92F8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09267751" w14:textId="77777777" w:rsidR="004A6116" w:rsidRDefault="004A6116" w:rsidP="004A6116">
              <w:pPr>
                <w:pStyle w:val="Classification"/>
              </w:pPr>
              <w:r w:rsidRPr="00EE767A">
                <w:rPr>
                  <w:rFonts w:cs="Arial"/>
                </w:rPr>
                <w:t>Classification: Official</w:t>
              </w:r>
            </w:p>
          </w:tc>
        </w:sdtContent>
      </w:sdt>
    </w:tr>
    <w:tr w:rsidR="004A6116" w14:paraId="0094E19B" w14:textId="77777777" w:rsidTr="00057743">
      <w:tc>
        <w:tcPr>
          <w:tcW w:w="8901" w:type="dxa"/>
        </w:tcPr>
        <w:p w14:paraId="007AC2EE" w14:textId="5E426E1E" w:rsidR="004A6116" w:rsidRDefault="004A6116" w:rsidP="004A6116">
          <w:pPr>
            <w:pStyle w:val="Classification"/>
          </w:pPr>
        </w:p>
      </w:tc>
    </w:tr>
  </w:tbl>
  <w:p w14:paraId="6A9FB32D" w14:textId="77777777" w:rsidR="004A6116" w:rsidRDefault="004A6116" w:rsidP="004A6116">
    <w:pPr>
      <w:pStyle w:val="Header"/>
    </w:pPr>
    <w:r>
      <w:rPr>
        <w:noProof/>
      </w:rPr>
      <w:drawing>
        <wp:anchor distT="0" distB="0" distL="114300" distR="114300" simplePos="0" relativeHeight="251658240" behindDoc="1" locked="0" layoutInCell="1" allowOverlap="1" wp14:anchorId="07C682A2" wp14:editId="658E2617">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9AFB6" w14:textId="77777777" w:rsidR="004A6116" w:rsidRPr="006129C1" w:rsidRDefault="004A6116" w:rsidP="004A6116">
    <w:pPr>
      <w:pStyle w:val="Header"/>
    </w:pPr>
  </w:p>
  <w:p w14:paraId="6A758E91" w14:textId="77777777" w:rsidR="004A6116" w:rsidRDefault="004A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0CA1AB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hint="default"/>
      </w:rPr>
    </w:lvl>
    <w:lvl w:ilvl="2">
      <w:start w:val="1"/>
      <w:numFmt w:val="decimal"/>
      <w:pStyle w:val="Heading3"/>
      <w:lvlText w:val="%1.%2.%3"/>
      <w:lvlJc w:val="left"/>
      <w:pPr>
        <w:tabs>
          <w:tab w:val="num" w:pos="-267"/>
        </w:tabs>
        <w:ind w:left="2137" w:hanging="720"/>
      </w:p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E05C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160ECD"/>
    <w:multiLevelType w:val="hybridMultilevel"/>
    <w:tmpl w:val="EAC87F56"/>
    <w:lvl w:ilvl="0" w:tplc="5B400A26">
      <w:start w:val="1"/>
      <w:numFmt w:val="decimal"/>
      <w:pStyle w:val="Schparthead"/>
      <w:lvlText w:val="Part %1."/>
      <w:lvlJc w:val="left"/>
      <w:pPr>
        <w:tabs>
          <w:tab w:val="num" w:pos="720"/>
        </w:tabs>
        <w:ind w:left="720" w:hanging="720"/>
      </w:pPr>
      <w:rPr>
        <w:rFonts w:cs="Times New Roman"/>
      </w:rPr>
    </w:lvl>
    <w:lvl w:ilvl="1" w:tplc="CB088700">
      <w:start w:val="1"/>
      <w:numFmt w:val="lowerLetter"/>
      <w:lvlText w:val="%2."/>
      <w:lvlJc w:val="left"/>
      <w:pPr>
        <w:tabs>
          <w:tab w:val="num" w:pos="1440"/>
        </w:tabs>
        <w:ind w:left="1440" w:hanging="360"/>
      </w:pPr>
      <w:rPr>
        <w:rFonts w:cs="Times New Roman"/>
      </w:rPr>
    </w:lvl>
    <w:lvl w:ilvl="2" w:tplc="6D84D926">
      <w:start w:val="1"/>
      <w:numFmt w:val="lowerRoman"/>
      <w:lvlText w:val="%3."/>
      <w:lvlJc w:val="right"/>
      <w:pPr>
        <w:tabs>
          <w:tab w:val="num" w:pos="2160"/>
        </w:tabs>
        <w:ind w:left="2160" w:hanging="180"/>
      </w:pPr>
      <w:rPr>
        <w:rFonts w:cs="Times New Roman"/>
      </w:rPr>
    </w:lvl>
    <w:lvl w:ilvl="3" w:tplc="37169590">
      <w:start w:val="1"/>
      <w:numFmt w:val="decimal"/>
      <w:lvlText w:val="%4."/>
      <w:lvlJc w:val="left"/>
      <w:pPr>
        <w:tabs>
          <w:tab w:val="num" w:pos="2880"/>
        </w:tabs>
        <w:ind w:left="2880" w:hanging="360"/>
      </w:pPr>
      <w:rPr>
        <w:rFonts w:cs="Times New Roman"/>
      </w:rPr>
    </w:lvl>
    <w:lvl w:ilvl="4" w:tplc="22CC4C60">
      <w:start w:val="1"/>
      <w:numFmt w:val="lowerLetter"/>
      <w:lvlText w:val="%5."/>
      <w:lvlJc w:val="left"/>
      <w:pPr>
        <w:tabs>
          <w:tab w:val="num" w:pos="3600"/>
        </w:tabs>
        <w:ind w:left="3600" w:hanging="360"/>
      </w:pPr>
      <w:rPr>
        <w:rFonts w:cs="Times New Roman"/>
      </w:rPr>
    </w:lvl>
    <w:lvl w:ilvl="5" w:tplc="6B54F3FC">
      <w:start w:val="1"/>
      <w:numFmt w:val="lowerRoman"/>
      <w:lvlText w:val="%6."/>
      <w:lvlJc w:val="right"/>
      <w:pPr>
        <w:tabs>
          <w:tab w:val="num" w:pos="4320"/>
        </w:tabs>
        <w:ind w:left="4320" w:hanging="180"/>
      </w:pPr>
      <w:rPr>
        <w:rFonts w:cs="Times New Roman"/>
      </w:rPr>
    </w:lvl>
    <w:lvl w:ilvl="6" w:tplc="BC3021F0">
      <w:start w:val="1"/>
      <w:numFmt w:val="decimal"/>
      <w:lvlText w:val="%7."/>
      <w:lvlJc w:val="left"/>
      <w:pPr>
        <w:tabs>
          <w:tab w:val="num" w:pos="5040"/>
        </w:tabs>
        <w:ind w:left="5040" w:hanging="360"/>
      </w:pPr>
      <w:rPr>
        <w:rFonts w:cs="Times New Roman"/>
      </w:rPr>
    </w:lvl>
    <w:lvl w:ilvl="7" w:tplc="7DFC9798">
      <w:start w:val="1"/>
      <w:numFmt w:val="lowerLetter"/>
      <w:lvlText w:val="%8."/>
      <w:lvlJc w:val="left"/>
      <w:pPr>
        <w:tabs>
          <w:tab w:val="num" w:pos="5760"/>
        </w:tabs>
        <w:ind w:left="5760" w:hanging="360"/>
      </w:pPr>
      <w:rPr>
        <w:rFonts w:cs="Times New Roman"/>
      </w:rPr>
    </w:lvl>
    <w:lvl w:ilvl="8" w:tplc="483EE410">
      <w:start w:val="1"/>
      <w:numFmt w:val="lowerRoman"/>
      <w:lvlText w:val="%9."/>
      <w:lvlJc w:val="right"/>
      <w:pPr>
        <w:tabs>
          <w:tab w:val="num" w:pos="6480"/>
        </w:tabs>
        <w:ind w:left="6480" w:hanging="180"/>
      </w:pPr>
      <w:rPr>
        <w:rFonts w:cs="Times New Roman"/>
      </w:rPr>
    </w:lvl>
  </w:abstractNum>
  <w:abstractNum w:abstractNumId="3" w15:restartNumberingAfterBreak="0">
    <w:nsid w:val="0FD77125"/>
    <w:multiLevelType w:val="multilevel"/>
    <w:tmpl w:val="7528DE4C"/>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lvl>
    <w:lvl w:ilvl="2">
      <w:start w:val="1"/>
      <w:numFmt w:val="lowerLetter"/>
      <w:pStyle w:val="Simple3"/>
      <w:lvlText w:val="(%3)"/>
      <w:lvlJc w:val="left"/>
      <w:pPr>
        <w:tabs>
          <w:tab w:val="num" w:pos="1417"/>
        </w:tabs>
        <w:ind w:left="1417" w:hanging="708"/>
      </w:pPr>
      <w:rPr>
        <w:rFonts w:hint="default"/>
        <w:b w:val="0"/>
        <w:i w:val="0"/>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4680910"/>
    <w:multiLevelType w:val="multilevel"/>
    <w:tmpl w:val="43382234"/>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Roman"/>
      <w:lvlText w:val="(%5)"/>
      <w:lvlJc w:val="left"/>
      <w:pPr>
        <w:tabs>
          <w:tab w:val="num" w:pos="0"/>
        </w:tabs>
        <w:ind w:left="3600" w:hanging="720"/>
      </w:pPr>
      <w:rPr>
        <w:rFonts w:hint="default"/>
      </w:rPr>
    </w:lvl>
    <w:lvl w:ilvl="5">
      <w:start w:val="1"/>
      <w:numFmt w:val="upperLetter"/>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6"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7"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8"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840972"/>
    <w:multiLevelType w:val="hybridMultilevel"/>
    <w:tmpl w:val="97808B82"/>
    <w:lvl w:ilvl="0" w:tplc="80F265A0">
      <w:numFmt w:val="decimal"/>
      <w:pStyle w:val="MRheading2"/>
      <w:lvlText w:val=""/>
      <w:lvlJc w:val="left"/>
    </w:lvl>
    <w:lvl w:ilvl="1" w:tplc="27DC8BFE">
      <w:numFmt w:val="decimal"/>
      <w:lvlText w:val=""/>
      <w:lvlJc w:val="left"/>
    </w:lvl>
    <w:lvl w:ilvl="2" w:tplc="07EEB624">
      <w:numFmt w:val="decimal"/>
      <w:lvlText w:val=""/>
      <w:lvlJc w:val="left"/>
    </w:lvl>
    <w:lvl w:ilvl="3" w:tplc="0A3277F2">
      <w:numFmt w:val="decimal"/>
      <w:lvlText w:val=""/>
      <w:lvlJc w:val="left"/>
    </w:lvl>
    <w:lvl w:ilvl="4" w:tplc="FABA3698">
      <w:numFmt w:val="decimal"/>
      <w:lvlText w:val=""/>
      <w:lvlJc w:val="left"/>
    </w:lvl>
    <w:lvl w:ilvl="5" w:tplc="F404C8F2">
      <w:numFmt w:val="decimal"/>
      <w:lvlText w:val=""/>
      <w:lvlJc w:val="left"/>
    </w:lvl>
    <w:lvl w:ilvl="6" w:tplc="929000BE">
      <w:numFmt w:val="decimal"/>
      <w:lvlText w:val=""/>
      <w:lvlJc w:val="left"/>
    </w:lvl>
    <w:lvl w:ilvl="7" w:tplc="CFE2C9E2">
      <w:numFmt w:val="decimal"/>
      <w:lvlText w:val=""/>
      <w:lvlJc w:val="left"/>
    </w:lvl>
    <w:lvl w:ilvl="8" w:tplc="587A94E0">
      <w:numFmt w:val="decimal"/>
      <w:lvlText w:val=""/>
      <w:lvlJc w:val="left"/>
    </w:lvl>
  </w:abstractNum>
  <w:abstractNum w:abstractNumId="10" w15:restartNumberingAfterBreak="0">
    <w:nsid w:val="2B494DF7"/>
    <w:multiLevelType w:val="multilevel"/>
    <w:tmpl w:val="FF286EC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268"/>
        </w:tabs>
        <w:ind w:left="2268"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11" w15:restartNumberingAfterBreak="0">
    <w:nsid w:val="2F29676B"/>
    <w:multiLevelType w:val="multilevel"/>
    <w:tmpl w:val="8B44448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12"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13" w15:restartNumberingAfterBreak="0">
    <w:nsid w:val="37B85C55"/>
    <w:multiLevelType w:val="multilevel"/>
    <w:tmpl w:val="FDC04DC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Roman"/>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14" w15:restartNumberingAfterBreak="0">
    <w:nsid w:val="399B2855"/>
    <w:multiLevelType w:val="hybridMultilevel"/>
    <w:tmpl w:val="F76A243C"/>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5" w15:restartNumberingAfterBreak="0">
    <w:nsid w:val="3AB626AD"/>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16" w15:restartNumberingAfterBreak="0">
    <w:nsid w:val="3BA44BF1"/>
    <w:multiLevelType w:val="hybridMultilevel"/>
    <w:tmpl w:val="58A2A2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8"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19" w15:restartNumberingAfterBreak="0">
    <w:nsid w:val="5A54226B"/>
    <w:multiLevelType w:val="hybridMultilevel"/>
    <w:tmpl w:val="E7B00E80"/>
    <w:lvl w:ilvl="0" w:tplc="51E649AE">
      <w:start w:val="1"/>
      <w:numFmt w:val="decimal"/>
      <w:lvlText w:val="%1."/>
      <w:lvlJc w:val="left"/>
      <w:pPr>
        <w:ind w:left="720" w:hanging="360"/>
      </w:pPr>
      <w:rPr>
        <w:rFonts w:hint="default"/>
      </w:rPr>
    </w:lvl>
    <w:lvl w:ilvl="1" w:tplc="15F84CC4" w:tentative="1">
      <w:start w:val="1"/>
      <w:numFmt w:val="lowerLetter"/>
      <w:lvlText w:val="%2."/>
      <w:lvlJc w:val="left"/>
      <w:pPr>
        <w:ind w:left="1440" w:hanging="360"/>
      </w:pPr>
    </w:lvl>
    <w:lvl w:ilvl="2" w:tplc="5480238C" w:tentative="1">
      <w:start w:val="1"/>
      <w:numFmt w:val="lowerRoman"/>
      <w:lvlText w:val="%3."/>
      <w:lvlJc w:val="right"/>
      <w:pPr>
        <w:ind w:left="2160" w:hanging="180"/>
      </w:pPr>
    </w:lvl>
    <w:lvl w:ilvl="3" w:tplc="258E2F54" w:tentative="1">
      <w:start w:val="1"/>
      <w:numFmt w:val="decimal"/>
      <w:lvlText w:val="%4."/>
      <w:lvlJc w:val="left"/>
      <w:pPr>
        <w:ind w:left="2880" w:hanging="360"/>
      </w:pPr>
    </w:lvl>
    <w:lvl w:ilvl="4" w:tplc="F59AA9A2" w:tentative="1">
      <w:start w:val="1"/>
      <w:numFmt w:val="lowerLetter"/>
      <w:lvlText w:val="%5."/>
      <w:lvlJc w:val="left"/>
      <w:pPr>
        <w:ind w:left="3600" w:hanging="360"/>
      </w:pPr>
    </w:lvl>
    <w:lvl w:ilvl="5" w:tplc="3AE25EC4" w:tentative="1">
      <w:start w:val="1"/>
      <w:numFmt w:val="lowerRoman"/>
      <w:lvlText w:val="%6."/>
      <w:lvlJc w:val="right"/>
      <w:pPr>
        <w:ind w:left="4320" w:hanging="180"/>
      </w:pPr>
    </w:lvl>
    <w:lvl w:ilvl="6" w:tplc="E83CDD66" w:tentative="1">
      <w:start w:val="1"/>
      <w:numFmt w:val="decimal"/>
      <w:lvlText w:val="%7."/>
      <w:lvlJc w:val="left"/>
      <w:pPr>
        <w:ind w:left="5040" w:hanging="360"/>
      </w:pPr>
    </w:lvl>
    <w:lvl w:ilvl="7" w:tplc="25C8D646" w:tentative="1">
      <w:start w:val="1"/>
      <w:numFmt w:val="lowerLetter"/>
      <w:lvlText w:val="%8."/>
      <w:lvlJc w:val="left"/>
      <w:pPr>
        <w:ind w:left="5760" w:hanging="360"/>
      </w:pPr>
    </w:lvl>
    <w:lvl w:ilvl="8" w:tplc="E91EA124" w:tentative="1">
      <w:start w:val="1"/>
      <w:numFmt w:val="lowerRoman"/>
      <w:lvlText w:val="%9."/>
      <w:lvlJc w:val="right"/>
      <w:pPr>
        <w:ind w:left="6480" w:hanging="180"/>
      </w:pPr>
    </w:lvl>
  </w:abstractNum>
  <w:abstractNum w:abstractNumId="20" w15:restartNumberingAfterBreak="0">
    <w:nsid w:val="69022DDA"/>
    <w:multiLevelType w:val="hybridMultilevel"/>
    <w:tmpl w:val="714CD42A"/>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1" w15:restartNumberingAfterBreak="0">
    <w:nsid w:val="6A0F0397"/>
    <w:multiLevelType w:val="singleLevel"/>
    <w:tmpl w:val="C94CEE68"/>
    <w:lvl w:ilvl="0">
      <w:numFmt w:val="decimal"/>
      <w:pStyle w:val="MRParties"/>
      <w:lvlText w:val=""/>
      <w:lvlJc w:val="left"/>
    </w:lvl>
  </w:abstractNum>
  <w:abstractNum w:abstractNumId="22" w15:restartNumberingAfterBreak="0">
    <w:nsid w:val="6C4B38DD"/>
    <w:multiLevelType w:val="singleLevel"/>
    <w:tmpl w:val="B62A1B8C"/>
    <w:lvl w:ilvl="0">
      <w:numFmt w:val="decimal"/>
      <w:pStyle w:val="MRRecital1"/>
      <w:lvlText w:val=""/>
      <w:lvlJc w:val="left"/>
    </w:lvl>
  </w:abstractNum>
  <w:abstractNum w:abstractNumId="23" w15:restartNumberingAfterBreak="0">
    <w:nsid w:val="6D6A5165"/>
    <w:multiLevelType w:val="hybridMultilevel"/>
    <w:tmpl w:val="C6E000AA"/>
    <w:lvl w:ilvl="0" w:tplc="96D63434">
      <w:numFmt w:val="decimal"/>
      <w:pStyle w:val="MRLMA2"/>
      <w:lvlText w:val=""/>
      <w:lvlJc w:val="left"/>
    </w:lvl>
    <w:lvl w:ilvl="1" w:tplc="19622C86">
      <w:numFmt w:val="decimal"/>
      <w:lvlText w:val=""/>
      <w:lvlJc w:val="left"/>
    </w:lvl>
    <w:lvl w:ilvl="2" w:tplc="7DD26A0E">
      <w:numFmt w:val="decimal"/>
      <w:lvlText w:val=""/>
      <w:lvlJc w:val="left"/>
    </w:lvl>
    <w:lvl w:ilvl="3" w:tplc="00762B64">
      <w:numFmt w:val="decimal"/>
      <w:lvlText w:val=""/>
      <w:lvlJc w:val="left"/>
    </w:lvl>
    <w:lvl w:ilvl="4" w:tplc="E6FACB3E">
      <w:numFmt w:val="decimal"/>
      <w:lvlText w:val=""/>
      <w:lvlJc w:val="left"/>
    </w:lvl>
    <w:lvl w:ilvl="5" w:tplc="961AFA66">
      <w:numFmt w:val="decimal"/>
      <w:lvlText w:val=""/>
      <w:lvlJc w:val="left"/>
    </w:lvl>
    <w:lvl w:ilvl="6" w:tplc="E24ACB66">
      <w:numFmt w:val="decimal"/>
      <w:lvlText w:val=""/>
      <w:lvlJc w:val="left"/>
    </w:lvl>
    <w:lvl w:ilvl="7" w:tplc="C76AB4BE">
      <w:numFmt w:val="decimal"/>
      <w:lvlText w:val=""/>
      <w:lvlJc w:val="left"/>
    </w:lvl>
    <w:lvl w:ilvl="8" w:tplc="61D49878">
      <w:numFmt w:val="decimal"/>
      <w:lvlText w:val=""/>
      <w:lvlJc w:val="left"/>
    </w:lvl>
  </w:abstractNum>
  <w:abstractNum w:abstractNumId="24" w15:restartNumberingAfterBreak="0">
    <w:nsid w:val="6E782E0B"/>
    <w:multiLevelType w:val="singleLevel"/>
    <w:tmpl w:val="11A4338E"/>
    <w:lvl w:ilvl="0">
      <w:numFmt w:val="decimal"/>
      <w:pStyle w:val="MRRecital2"/>
      <w:lvlText w:val=""/>
      <w:lvlJc w:val="left"/>
    </w:lvl>
  </w:abstractNum>
  <w:abstractNum w:abstractNumId="25"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26"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77E2617C"/>
    <w:multiLevelType w:val="multilevel"/>
    <w:tmpl w:val="8A9AA274"/>
    <w:lvl w:ilvl="0">
      <w:start w:val="1"/>
      <w:numFmt w:val="decimal"/>
      <w:lvlText w:val="%1."/>
      <w:lvlJc w:val="left"/>
      <w:pPr>
        <w:ind w:left="1572" w:hanging="360"/>
      </w:pPr>
      <w:rPr>
        <w:rFonts w:ascii="Arial" w:hAnsi="Arial" w:hint="default"/>
        <w:sz w:val="24"/>
        <w:szCs w:val="24"/>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8"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num w:numId="1" w16cid:durableId="1267273926">
    <w:abstractNumId w:val="25"/>
  </w:num>
  <w:num w:numId="2" w16cid:durableId="1360397427">
    <w:abstractNumId w:val="25"/>
  </w:num>
  <w:num w:numId="3" w16cid:durableId="1587567655">
    <w:abstractNumId w:val="25"/>
  </w:num>
  <w:num w:numId="4" w16cid:durableId="1371226535">
    <w:abstractNumId w:val="25"/>
  </w:num>
  <w:num w:numId="5" w16cid:durableId="1148982881">
    <w:abstractNumId w:val="25"/>
  </w:num>
  <w:num w:numId="6" w16cid:durableId="1420101371">
    <w:abstractNumId w:val="25"/>
  </w:num>
  <w:num w:numId="7" w16cid:durableId="273371232">
    <w:abstractNumId w:val="4"/>
  </w:num>
  <w:num w:numId="8" w16cid:durableId="1196850165">
    <w:abstractNumId w:val="25"/>
  </w:num>
  <w:num w:numId="9" w16cid:durableId="762187320">
    <w:abstractNumId w:val="21"/>
  </w:num>
  <w:num w:numId="10" w16cid:durableId="1715930578">
    <w:abstractNumId w:val="22"/>
  </w:num>
  <w:num w:numId="11" w16cid:durableId="930509529">
    <w:abstractNumId w:val="24"/>
  </w:num>
  <w:num w:numId="12" w16cid:durableId="546532916">
    <w:abstractNumId w:val="8"/>
  </w:num>
  <w:num w:numId="13" w16cid:durableId="774327501">
    <w:abstractNumId w:val="7"/>
  </w:num>
  <w:num w:numId="14" w16cid:durableId="1338770352">
    <w:abstractNumId w:val="18"/>
  </w:num>
  <w:num w:numId="15" w16cid:durableId="1886526332">
    <w:abstractNumId w:val="28"/>
  </w:num>
  <w:num w:numId="16" w16cid:durableId="1932424270">
    <w:abstractNumId w:val="23"/>
  </w:num>
  <w:num w:numId="17" w16cid:durableId="47338198">
    <w:abstractNumId w:val="6"/>
  </w:num>
  <w:num w:numId="18" w16cid:durableId="391775706">
    <w:abstractNumId w:val="9"/>
  </w:num>
  <w:num w:numId="19" w16cid:durableId="2024699792">
    <w:abstractNumId w:val="2"/>
  </w:num>
  <w:num w:numId="20" w16cid:durableId="1743138525">
    <w:abstractNumId w:val="17"/>
  </w:num>
  <w:num w:numId="21" w16cid:durableId="87043718">
    <w:abstractNumId w:val="3"/>
  </w:num>
  <w:num w:numId="22" w16cid:durableId="1957518848">
    <w:abstractNumId w:val="10"/>
  </w:num>
  <w:num w:numId="23" w16cid:durableId="759836249">
    <w:abstractNumId w:val="14"/>
  </w:num>
  <w:num w:numId="24" w16cid:durableId="1257443692">
    <w:abstractNumId w:val="16"/>
  </w:num>
  <w:num w:numId="25" w16cid:durableId="483664355">
    <w:abstractNumId w:val="0"/>
  </w:num>
  <w:num w:numId="26" w16cid:durableId="889027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5317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9688603">
    <w:abstractNumId w:val="27"/>
  </w:num>
  <w:num w:numId="29" w16cid:durableId="509369175">
    <w:abstractNumId w:val="19"/>
  </w:num>
  <w:num w:numId="30" w16cid:durableId="417749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341453">
    <w:abstractNumId w:val="29"/>
  </w:num>
  <w:num w:numId="32" w16cid:durableId="146435511">
    <w:abstractNumId w:val="12"/>
  </w:num>
  <w:num w:numId="33" w16cid:durableId="2015524464">
    <w:abstractNumId w:val="5"/>
  </w:num>
  <w:num w:numId="34" w16cid:durableId="1143812219">
    <w:abstractNumId w:val="15"/>
  </w:num>
  <w:num w:numId="35" w16cid:durableId="2110159266">
    <w:abstractNumId w:val="11"/>
  </w:num>
  <w:num w:numId="36" w16cid:durableId="574439601">
    <w:abstractNumId w:val="13"/>
  </w:num>
  <w:num w:numId="37" w16cid:durableId="849300250">
    <w:abstractNumId w:val="0"/>
  </w:num>
  <w:num w:numId="38" w16cid:durableId="1378041006">
    <w:abstractNumId w:val="20"/>
  </w:num>
  <w:num w:numId="39" w16cid:durableId="1716813169">
    <w:abstractNumId w:val="0"/>
  </w:num>
  <w:num w:numId="40" w16cid:durableId="1961494711">
    <w:abstractNumId w:val="0"/>
  </w:num>
  <w:num w:numId="41" w16cid:durableId="1019039018">
    <w:abstractNumId w:val="0"/>
  </w:num>
  <w:num w:numId="42" w16cid:durableId="741874684">
    <w:abstractNumId w:val="0"/>
  </w:num>
  <w:num w:numId="43" w16cid:durableId="413551024">
    <w:abstractNumId w:val="1"/>
  </w:num>
  <w:num w:numId="44" w16cid:durableId="295188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4826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71342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BD"/>
    <w:rsid w:val="00007BBC"/>
    <w:rsid w:val="00011ED2"/>
    <w:rsid w:val="00032A11"/>
    <w:rsid w:val="00042B1C"/>
    <w:rsid w:val="00053B69"/>
    <w:rsid w:val="00064153"/>
    <w:rsid w:val="00070ED3"/>
    <w:rsid w:val="00075F54"/>
    <w:rsid w:val="00076402"/>
    <w:rsid w:val="00080F1A"/>
    <w:rsid w:val="0009788D"/>
    <w:rsid w:val="000A202A"/>
    <w:rsid w:val="000B0ADC"/>
    <w:rsid w:val="000B7705"/>
    <w:rsid w:val="000C728E"/>
    <w:rsid w:val="000D3542"/>
    <w:rsid w:val="000E1ABD"/>
    <w:rsid w:val="000E1D01"/>
    <w:rsid w:val="000E245D"/>
    <w:rsid w:val="000E25CD"/>
    <w:rsid w:val="000F05DA"/>
    <w:rsid w:val="000F3F74"/>
    <w:rsid w:val="00110BB5"/>
    <w:rsid w:val="001146C2"/>
    <w:rsid w:val="001166E2"/>
    <w:rsid w:val="00117BFA"/>
    <w:rsid w:val="0012436D"/>
    <w:rsid w:val="00136C26"/>
    <w:rsid w:val="00137B63"/>
    <w:rsid w:val="00157188"/>
    <w:rsid w:val="00171288"/>
    <w:rsid w:val="00172515"/>
    <w:rsid w:val="001823D6"/>
    <w:rsid w:val="00185CE9"/>
    <w:rsid w:val="001862CA"/>
    <w:rsid w:val="001911DC"/>
    <w:rsid w:val="001A3D3A"/>
    <w:rsid w:val="001A5871"/>
    <w:rsid w:val="001A76D5"/>
    <w:rsid w:val="001B229D"/>
    <w:rsid w:val="001B2707"/>
    <w:rsid w:val="001C4368"/>
    <w:rsid w:val="001E0DA7"/>
    <w:rsid w:val="001E7C72"/>
    <w:rsid w:val="0021475C"/>
    <w:rsid w:val="00234656"/>
    <w:rsid w:val="00247273"/>
    <w:rsid w:val="00250A4E"/>
    <w:rsid w:val="00254620"/>
    <w:rsid w:val="00260814"/>
    <w:rsid w:val="002617CE"/>
    <w:rsid w:val="00266B11"/>
    <w:rsid w:val="002941F6"/>
    <w:rsid w:val="002960DC"/>
    <w:rsid w:val="002A36A8"/>
    <w:rsid w:val="002A444A"/>
    <w:rsid w:val="002B283E"/>
    <w:rsid w:val="002B2BB7"/>
    <w:rsid w:val="002C0FC8"/>
    <w:rsid w:val="002C7E9E"/>
    <w:rsid w:val="002E1897"/>
    <w:rsid w:val="002E6F59"/>
    <w:rsid w:val="002F3C6D"/>
    <w:rsid w:val="002F6927"/>
    <w:rsid w:val="00320EE9"/>
    <w:rsid w:val="00327AF0"/>
    <w:rsid w:val="00340A12"/>
    <w:rsid w:val="00350985"/>
    <w:rsid w:val="00365074"/>
    <w:rsid w:val="00366BBA"/>
    <w:rsid w:val="003719AE"/>
    <w:rsid w:val="00373B89"/>
    <w:rsid w:val="00392C6C"/>
    <w:rsid w:val="00396CFF"/>
    <w:rsid w:val="003B5D8D"/>
    <w:rsid w:val="003B66B7"/>
    <w:rsid w:val="003C2FEB"/>
    <w:rsid w:val="003C6BC0"/>
    <w:rsid w:val="003D0380"/>
    <w:rsid w:val="003D6BE2"/>
    <w:rsid w:val="003D6DC3"/>
    <w:rsid w:val="003F0E13"/>
    <w:rsid w:val="003F3B60"/>
    <w:rsid w:val="003F422F"/>
    <w:rsid w:val="003F7078"/>
    <w:rsid w:val="0043196A"/>
    <w:rsid w:val="00432553"/>
    <w:rsid w:val="00443722"/>
    <w:rsid w:val="004541C9"/>
    <w:rsid w:val="00455458"/>
    <w:rsid w:val="00460AF4"/>
    <w:rsid w:val="00465EB7"/>
    <w:rsid w:val="004766A7"/>
    <w:rsid w:val="00480F1B"/>
    <w:rsid w:val="004813EE"/>
    <w:rsid w:val="00485B3D"/>
    <w:rsid w:val="004A6116"/>
    <w:rsid w:val="004A7FF6"/>
    <w:rsid w:val="004B1151"/>
    <w:rsid w:val="004B7F4D"/>
    <w:rsid w:val="004C0702"/>
    <w:rsid w:val="004D0CCE"/>
    <w:rsid w:val="004D6D86"/>
    <w:rsid w:val="004E30DE"/>
    <w:rsid w:val="004F58BD"/>
    <w:rsid w:val="004F6F65"/>
    <w:rsid w:val="00501663"/>
    <w:rsid w:val="00502DAE"/>
    <w:rsid w:val="00517697"/>
    <w:rsid w:val="005207A1"/>
    <w:rsid w:val="00530A62"/>
    <w:rsid w:val="005363A9"/>
    <w:rsid w:val="00541D55"/>
    <w:rsid w:val="00546667"/>
    <w:rsid w:val="0055138A"/>
    <w:rsid w:val="00557D6A"/>
    <w:rsid w:val="00561904"/>
    <w:rsid w:val="00562BE8"/>
    <w:rsid w:val="00565769"/>
    <w:rsid w:val="00570C24"/>
    <w:rsid w:val="00580932"/>
    <w:rsid w:val="00596C8B"/>
    <w:rsid w:val="005A0DA6"/>
    <w:rsid w:val="005A4C30"/>
    <w:rsid w:val="005B0DA9"/>
    <w:rsid w:val="005B5A73"/>
    <w:rsid w:val="005B5B05"/>
    <w:rsid w:val="005D1985"/>
    <w:rsid w:val="005D32FD"/>
    <w:rsid w:val="005D4369"/>
    <w:rsid w:val="005D55B8"/>
    <w:rsid w:val="005D7EEB"/>
    <w:rsid w:val="005E1B36"/>
    <w:rsid w:val="005F0CBC"/>
    <w:rsid w:val="006007F4"/>
    <w:rsid w:val="006028BB"/>
    <w:rsid w:val="00606FAD"/>
    <w:rsid w:val="00614204"/>
    <w:rsid w:val="00615834"/>
    <w:rsid w:val="00630764"/>
    <w:rsid w:val="00644A81"/>
    <w:rsid w:val="00650EA4"/>
    <w:rsid w:val="00662B01"/>
    <w:rsid w:val="00664539"/>
    <w:rsid w:val="006731F0"/>
    <w:rsid w:val="00675C7A"/>
    <w:rsid w:val="00676DBA"/>
    <w:rsid w:val="00676E49"/>
    <w:rsid w:val="00676F26"/>
    <w:rsid w:val="006818B2"/>
    <w:rsid w:val="006826ED"/>
    <w:rsid w:val="006A3F36"/>
    <w:rsid w:val="006B004A"/>
    <w:rsid w:val="006C085A"/>
    <w:rsid w:val="006C0A69"/>
    <w:rsid w:val="006C7411"/>
    <w:rsid w:val="006D1F79"/>
    <w:rsid w:val="006E0321"/>
    <w:rsid w:val="006E2DDB"/>
    <w:rsid w:val="006E3231"/>
    <w:rsid w:val="006F06BF"/>
    <w:rsid w:val="00701121"/>
    <w:rsid w:val="00716DAE"/>
    <w:rsid w:val="00723F98"/>
    <w:rsid w:val="0073393A"/>
    <w:rsid w:val="007370A9"/>
    <w:rsid w:val="00742B59"/>
    <w:rsid w:val="00753A54"/>
    <w:rsid w:val="00757E67"/>
    <w:rsid w:val="00763845"/>
    <w:rsid w:val="0076569B"/>
    <w:rsid w:val="00776D87"/>
    <w:rsid w:val="00784244"/>
    <w:rsid w:val="00785EEB"/>
    <w:rsid w:val="0079056C"/>
    <w:rsid w:val="00797865"/>
    <w:rsid w:val="007A5A2E"/>
    <w:rsid w:val="007A5E79"/>
    <w:rsid w:val="007B1F2E"/>
    <w:rsid w:val="007C443F"/>
    <w:rsid w:val="007D0737"/>
    <w:rsid w:val="007D3762"/>
    <w:rsid w:val="007E172F"/>
    <w:rsid w:val="007F2A56"/>
    <w:rsid w:val="007F5DED"/>
    <w:rsid w:val="00801F0A"/>
    <w:rsid w:val="00803DD1"/>
    <w:rsid w:val="0080429D"/>
    <w:rsid w:val="00816A8B"/>
    <w:rsid w:val="00821016"/>
    <w:rsid w:val="00825B56"/>
    <w:rsid w:val="008362E9"/>
    <w:rsid w:val="00836D0F"/>
    <w:rsid w:val="00846F6A"/>
    <w:rsid w:val="00847EBB"/>
    <w:rsid w:val="00854E42"/>
    <w:rsid w:val="00867953"/>
    <w:rsid w:val="008815DF"/>
    <w:rsid w:val="00886687"/>
    <w:rsid w:val="008C0D4A"/>
    <w:rsid w:val="008D5705"/>
    <w:rsid w:val="008E24E7"/>
    <w:rsid w:val="008E3743"/>
    <w:rsid w:val="008E380F"/>
    <w:rsid w:val="008F06D3"/>
    <w:rsid w:val="008F2476"/>
    <w:rsid w:val="008F2F50"/>
    <w:rsid w:val="008F6327"/>
    <w:rsid w:val="00932EE3"/>
    <w:rsid w:val="009335FF"/>
    <w:rsid w:val="00951ABA"/>
    <w:rsid w:val="00952EF1"/>
    <w:rsid w:val="009558E0"/>
    <w:rsid w:val="00957DD3"/>
    <w:rsid w:val="0096763F"/>
    <w:rsid w:val="0097144A"/>
    <w:rsid w:val="00984C91"/>
    <w:rsid w:val="00990FB0"/>
    <w:rsid w:val="00991FDB"/>
    <w:rsid w:val="009B2180"/>
    <w:rsid w:val="009C03DA"/>
    <w:rsid w:val="009C60FE"/>
    <w:rsid w:val="009D3BA2"/>
    <w:rsid w:val="009D445A"/>
    <w:rsid w:val="009E0D56"/>
    <w:rsid w:val="009E1C99"/>
    <w:rsid w:val="009E4CAC"/>
    <w:rsid w:val="009F2AE1"/>
    <w:rsid w:val="00A019CC"/>
    <w:rsid w:val="00A04560"/>
    <w:rsid w:val="00A06792"/>
    <w:rsid w:val="00A07626"/>
    <w:rsid w:val="00A2563E"/>
    <w:rsid w:val="00A33B85"/>
    <w:rsid w:val="00A54E96"/>
    <w:rsid w:val="00A62344"/>
    <w:rsid w:val="00A75BA0"/>
    <w:rsid w:val="00A847B2"/>
    <w:rsid w:val="00A90F29"/>
    <w:rsid w:val="00AA7FE0"/>
    <w:rsid w:val="00AB13B6"/>
    <w:rsid w:val="00AC5832"/>
    <w:rsid w:val="00AD3238"/>
    <w:rsid w:val="00AD323E"/>
    <w:rsid w:val="00AE6DA2"/>
    <w:rsid w:val="00AF360D"/>
    <w:rsid w:val="00AF5E55"/>
    <w:rsid w:val="00AF6472"/>
    <w:rsid w:val="00B0086B"/>
    <w:rsid w:val="00B121C2"/>
    <w:rsid w:val="00B16C25"/>
    <w:rsid w:val="00B1724B"/>
    <w:rsid w:val="00B21693"/>
    <w:rsid w:val="00B26F5E"/>
    <w:rsid w:val="00B27298"/>
    <w:rsid w:val="00B5061C"/>
    <w:rsid w:val="00B5260A"/>
    <w:rsid w:val="00B57CD9"/>
    <w:rsid w:val="00B6758B"/>
    <w:rsid w:val="00B77052"/>
    <w:rsid w:val="00B83C3D"/>
    <w:rsid w:val="00B92895"/>
    <w:rsid w:val="00B93363"/>
    <w:rsid w:val="00BA728E"/>
    <w:rsid w:val="00BB150E"/>
    <w:rsid w:val="00BB6553"/>
    <w:rsid w:val="00BB7819"/>
    <w:rsid w:val="00BC18DB"/>
    <w:rsid w:val="00BE2C2A"/>
    <w:rsid w:val="00BE570A"/>
    <w:rsid w:val="00BF00B5"/>
    <w:rsid w:val="00BF0D27"/>
    <w:rsid w:val="00BF1459"/>
    <w:rsid w:val="00BF1E82"/>
    <w:rsid w:val="00BF3299"/>
    <w:rsid w:val="00C02E90"/>
    <w:rsid w:val="00C02FF7"/>
    <w:rsid w:val="00C032C1"/>
    <w:rsid w:val="00C211A1"/>
    <w:rsid w:val="00C363DD"/>
    <w:rsid w:val="00C420AC"/>
    <w:rsid w:val="00C443FD"/>
    <w:rsid w:val="00C46591"/>
    <w:rsid w:val="00C50711"/>
    <w:rsid w:val="00C50C26"/>
    <w:rsid w:val="00C63408"/>
    <w:rsid w:val="00C7327E"/>
    <w:rsid w:val="00C74C3B"/>
    <w:rsid w:val="00C8731E"/>
    <w:rsid w:val="00C873E7"/>
    <w:rsid w:val="00C87E90"/>
    <w:rsid w:val="00CB246E"/>
    <w:rsid w:val="00CD3262"/>
    <w:rsid w:val="00CD3851"/>
    <w:rsid w:val="00CD5E03"/>
    <w:rsid w:val="00CD667E"/>
    <w:rsid w:val="00CD6A96"/>
    <w:rsid w:val="00CE564A"/>
    <w:rsid w:val="00CF1702"/>
    <w:rsid w:val="00CF74A9"/>
    <w:rsid w:val="00D04325"/>
    <w:rsid w:val="00D04E0A"/>
    <w:rsid w:val="00D0588F"/>
    <w:rsid w:val="00D14F03"/>
    <w:rsid w:val="00D218D5"/>
    <w:rsid w:val="00D234EF"/>
    <w:rsid w:val="00D274CC"/>
    <w:rsid w:val="00D36B8A"/>
    <w:rsid w:val="00D40CE9"/>
    <w:rsid w:val="00D42193"/>
    <w:rsid w:val="00D4467B"/>
    <w:rsid w:val="00D520B6"/>
    <w:rsid w:val="00D603AE"/>
    <w:rsid w:val="00D63AF7"/>
    <w:rsid w:val="00D66294"/>
    <w:rsid w:val="00D85BE6"/>
    <w:rsid w:val="00D91219"/>
    <w:rsid w:val="00D95CE2"/>
    <w:rsid w:val="00D96DCE"/>
    <w:rsid w:val="00DA1B30"/>
    <w:rsid w:val="00DB124C"/>
    <w:rsid w:val="00DC5381"/>
    <w:rsid w:val="00DC7999"/>
    <w:rsid w:val="00DC79AF"/>
    <w:rsid w:val="00DD000F"/>
    <w:rsid w:val="00DD32AF"/>
    <w:rsid w:val="00DE0C85"/>
    <w:rsid w:val="00DF25CF"/>
    <w:rsid w:val="00DF348E"/>
    <w:rsid w:val="00E046BB"/>
    <w:rsid w:val="00E07B6D"/>
    <w:rsid w:val="00E154C4"/>
    <w:rsid w:val="00E22763"/>
    <w:rsid w:val="00E22F8B"/>
    <w:rsid w:val="00E23364"/>
    <w:rsid w:val="00E27112"/>
    <w:rsid w:val="00E27356"/>
    <w:rsid w:val="00E336BA"/>
    <w:rsid w:val="00E417D2"/>
    <w:rsid w:val="00E611BF"/>
    <w:rsid w:val="00E6692A"/>
    <w:rsid w:val="00E67390"/>
    <w:rsid w:val="00E77212"/>
    <w:rsid w:val="00E874BA"/>
    <w:rsid w:val="00E967C2"/>
    <w:rsid w:val="00EB6158"/>
    <w:rsid w:val="00EE767A"/>
    <w:rsid w:val="00EE7EA4"/>
    <w:rsid w:val="00EF0199"/>
    <w:rsid w:val="00EF03B6"/>
    <w:rsid w:val="00F0609B"/>
    <w:rsid w:val="00F10E01"/>
    <w:rsid w:val="00F171CB"/>
    <w:rsid w:val="00F2663B"/>
    <w:rsid w:val="00F27B22"/>
    <w:rsid w:val="00F31608"/>
    <w:rsid w:val="00F329AE"/>
    <w:rsid w:val="00F37BC7"/>
    <w:rsid w:val="00F53ECB"/>
    <w:rsid w:val="00F57E76"/>
    <w:rsid w:val="00F654CD"/>
    <w:rsid w:val="00F70474"/>
    <w:rsid w:val="00F72677"/>
    <w:rsid w:val="00F742E2"/>
    <w:rsid w:val="00F81352"/>
    <w:rsid w:val="00F82B16"/>
    <w:rsid w:val="00F91943"/>
    <w:rsid w:val="00F9604F"/>
    <w:rsid w:val="00FA1818"/>
    <w:rsid w:val="00FA5C54"/>
    <w:rsid w:val="00FA641E"/>
    <w:rsid w:val="00FA7A48"/>
    <w:rsid w:val="00FC30E7"/>
    <w:rsid w:val="00FC6059"/>
    <w:rsid w:val="00FD77E0"/>
    <w:rsid w:val="00FE6A81"/>
    <w:rsid w:val="00FF1B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FAE55"/>
  <w15:chartTrackingRefBased/>
  <w15:docId w15:val="{962B2820-23B1-4C18-94D2-8F3539FD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D55"/>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rsid w:val="00BE570A"/>
    <w:pPr>
      <w:keepNext/>
      <w:keepLines/>
      <w:spacing w:before="360" w:after="80"/>
      <w:outlineLvl w:val="0"/>
    </w:pPr>
    <w:rPr>
      <w:rFonts w:eastAsiaTheme="majorEastAsia"/>
      <w:b/>
      <w:color w:val="0070C0"/>
      <w:sz w:val="28"/>
    </w:rPr>
  </w:style>
  <w:style w:type="paragraph" w:styleId="Heading2">
    <w:name w:val="heading 2"/>
    <w:aliases w:val="Heading 2 - Section C,KJL:1st Level,Heading Two,h2,(1.1,1.2,1.3 etc),Prophead 2,RFP Heading 2,Activity,l2,H2,PARA2,h 3,Numbered - 2,Reset numbering,S Heading,S Heading 2,Major,Project 2,RFS 2,Heading 2 Number,Heading 2a,T2,PARA21,PARA22,PARA23"/>
    <w:basedOn w:val="Normal"/>
    <w:next w:val="Body2"/>
    <w:link w:val="Heading2Char"/>
    <w:qFormat/>
    <w:rsid w:val="001166E2"/>
    <w:pPr>
      <w:numPr>
        <w:ilvl w:val="1"/>
        <w:numId w:val="25"/>
      </w:numPr>
      <w:tabs>
        <w:tab w:val="left" w:pos="2268"/>
      </w:tabs>
      <w:spacing w:before="200" w:after="60"/>
      <w:outlineLvl w:val="1"/>
    </w:pPr>
  </w:style>
  <w:style w:type="paragraph" w:styleId="Heading3">
    <w:name w:val="heading 3"/>
    <w:basedOn w:val="Normal"/>
    <w:next w:val="Body3"/>
    <w:link w:val="Heading3Char"/>
    <w:qFormat/>
    <w:rsid w:val="001166E2"/>
    <w:pPr>
      <w:numPr>
        <w:ilvl w:val="2"/>
        <w:numId w:val="25"/>
      </w:numPr>
      <w:tabs>
        <w:tab w:val="left" w:pos="2268"/>
      </w:tabs>
      <w:spacing w:before="200" w:after="60"/>
      <w:outlineLvl w:val="2"/>
    </w:pPr>
  </w:style>
  <w:style w:type="paragraph" w:styleId="Heading4">
    <w:name w:val="heading 4"/>
    <w:aliases w:val="Sub-Minor,Project table,Propos,Level 2 - a,Bullet 11,Bullet 12,Bullet 13,Bullet 14,Bullet 15,Bullet 16,h4,n,Schedules,4,H4,14,l4,141,h41,l41,41,142,h42,l42,h43,a.,Map Title,42,parapoint,¶,143,h44,l43,43,1411,h411,l411,411,1421,h421"/>
    <w:basedOn w:val="Normal"/>
    <w:next w:val="Body4"/>
    <w:link w:val="Heading4Char"/>
    <w:qFormat/>
    <w:rsid w:val="001166E2"/>
    <w:pPr>
      <w:numPr>
        <w:ilvl w:val="3"/>
        <w:numId w:val="25"/>
      </w:numPr>
      <w:tabs>
        <w:tab w:val="left" w:pos="3416"/>
      </w:tabs>
      <w:spacing w:before="200" w:after="60"/>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Body5"/>
    <w:link w:val="Heading5Char"/>
    <w:qFormat/>
    <w:rsid w:val="001166E2"/>
    <w:pPr>
      <w:numPr>
        <w:ilvl w:val="4"/>
        <w:numId w:val="25"/>
      </w:numPr>
      <w:tabs>
        <w:tab w:val="left" w:pos="5387"/>
      </w:tabs>
      <w:spacing w:before="200" w:after="60"/>
      <w:outlineLvl w:val="4"/>
    </w:pPr>
  </w:style>
  <w:style w:type="paragraph" w:styleId="Heading6">
    <w:name w:val="heading 6"/>
    <w:aliases w:val="Heading 6(unused),Legal Level 1.,L1 PIP,Heading 6  Appendix Y &amp; Z,Lev 6,H6 DO NOT USE,Bullet list,PA Appendix,H6,H61,PR14,Heading 6a,bullet2,Blank 2,h6,H62,H63,H64,H65,H66,H67,H68,H69,H610,H611,H612,H613,H614,H615,H616,H617,H618,H619,H621,H631"/>
    <w:basedOn w:val="Normal"/>
    <w:next w:val="Body6"/>
    <w:link w:val="Heading6Char"/>
    <w:qFormat/>
    <w:rsid w:val="001166E2"/>
    <w:pPr>
      <w:numPr>
        <w:ilvl w:val="5"/>
        <w:numId w:val="25"/>
      </w:numPr>
      <w:tabs>
        <w:tab w:val="left" w:pos="6096"/>
      </w:tabs>
      <w:spacing w:before="200" w:after="60"/>
      <w:outlineLvl w:val="5"/>
    </w:pPr>
  </w:style>
  <w:style w:type="paragraph" w:styleId="Heading7">
    <w:name w:val="heading 7"/>
    <w:aliases w:val="Heading 7(unused),Legal Level 1.1.,L2 PIP,Lev 7,H7DO NOT USE,PA Appendix Major,Blank 3"/>
    <w:basedOn w:val="Normal"/>
    <w:next w:val="Body7"/>
    <w:link w:val="Heading7Char"/>
    <w:qFormat/>
    <w:rsid w:val="001166E2"/>
    <w:pPr>
      <w:numPr>
        <w:ilvl w:val="6"/>
        <w:numId w:val="25"/>
      </w:numPr>
      <w:tabs>
        <w:tab w:val="left" w:pos="6663"/>
      </w:tabs>
      <w:spacing w:before="200" w:after="60"/>
      <w:outlineLvl w:val="6"/>
    </w:pPr>
  </w:style>
  <w:style w:type="paragraph" w:styleId="Heading8">
    <w:name w:val="heading 8"/>
    <w:aliases w:val="Legal Level 1.1.1.,Lev 8,h8 DO NOT USE,PA Appendix Minor,Blank 4"/>
    <w:basedOn w:val="Normal"/>
    <w:next w:val="Body8"/>
    <w:link w:val="Heading8Char"/>
    <w:qFormat/>
    <w:rsid w:val="001166E2"/>
    <w:pPr>
      <w:numPr>
        <w:ilvl w:val="7"/>
        <w:numId w:val="25"/>
      </w:numPr>
      <w:tabs>
        <w:tab w:val="left" w:pos="7371"/>
      </w:tabs>
      <w:spacing w:before="200" w:after="60"/>
      <w:outlineLvl w:val="7"/>
    </w:pPr>
  </w:style>
  <w:style w:type="paragraph" w:styleId="Heading9">
    <w:name w:val="heading 9"/>
    <w:basedOn w:val="Normal"/>
    <w:next w:val="Body9"/>
    <w:link w:val="Heading9Char"/>
    <w:qFormat/>
    <w:rsid w:val="001166E2"/>
    <w:pPr>
      <w:numPr>
        <w:ilvl w:val="8"/>
        <w:numId w:val="25"/>
      </w:numPr>
      <w:tabs>
        <w:tab w:val="left" w:pos="8080"/>
      </w:tabs>
      <w:spacing w:before="200" w:after="60"/>
      <w:outlineLvl w:val="8"/>
    </w:pPr>
  </w:style>
  <w:style w:type="character" w:default="1" w:styleId="DefaultParagraphFont">
    <w:name w:val="Default Paragraph Font"/>
    <w:uiPriority w:val="1"/>
    <w:semiHidden/>
    <w:unhideWhenUsed/>
    <w:rsid w:val="00541D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1D55"/>
  </w:style>
  <w:style w:type="paragraph" w:styleId="Header">
    <w:name w:val="header"/>
    <w:basedOn w:val="Normal"/>
    <w:link w:val="HeaderChar"/>
    <w:rsid w:val="00E27112"/>
    <w:pPr>
      <w:tabs>
        <w:tab w:val="right" w:pos="9072"/>
      </w:tabs>
    </w:pPr>
  </w:style>
  <w:style w:type="paragraph" w:styleId="Footer">
    <w:name w:val="footer"/>
    <w:basedOn w:val="Normal"/>
    <w:link w:val="FooterChar"/>
    <w:uiPriority w:val="99"/>
    <w:rsid w:val="00E27112"/>
    <w:pPr>
      <w:tabs>
        <w:tab w:val="right" w:pos="9072"/>
      </w:tabs>
    </w:pPr>
    <w:rPr>
      <w:color w:val="808080" w:themeColor="background1" w:themeShade="80"/>
      <w:sz w:val="18"/>
    </w:rPr>
  </w:style>
  <w:style w:type="character" w:styleId="PageNumber">
    <w:name w:val="page number"/>
    <w:basedOn w:val="DefaultParagraphFont"/>
    <w:rsid w:val="00E27112"/>
    <w:rPr>
      <w:rFonts w:ascii="Arial" w:hAnsi="Arial"/>
    </w:rPr>
  </w:style>
  <w:style w:type="paragraph" w:customStyle="1" w:styleId="MRheading1">
    <w:name w:val="M&amp;R heading 1"/>
    <w:basedOn w:val="Normal"/>
    <w:rsid w:val="009F206F"/>
    <w:pPr>
      <w:keepNext/>
      <w:keepLines/>
      <w:numPr>
        <w:numId w:val="14"/>
      </w:numPr>
    </w:pPr>
    <w:rPr>
      <w:b/>
    </w:rPr>
  </w:style>
  <w:style w:type="paragraph" w:customStyle="1" w:styleId="MRheading2">
    <w:name w:val="M&amp;R heading 2"/>
    <w:basedOn w:val="Normal"/>
    <w:rsid w:val="00592E3F"/>
    <w:pPr>
      <w:numPr>
        <w:numId w:val="18"/>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6"/>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color w:val="808080" w:themeColor="background1" w:themeShade="80"/>
      <w:sz w:val="18"/>
    </w:rPr>
  </w:style>
  <w:style w:type="paragraph" w:styleId="FootnoteText">
    <w:name w:val="footnote text"/>
    <w:basedOn w:val="Normal"/>
    <w:link w:val="FootnoteTextChar"/>
    <w:rsid w:val="004E654E"/>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basedOn w:val="DefaultParagraphFont"/>
    <w:uiPriority w:val="99"/>
    <w:rsid w:val="00E27112"/>
    <w:rPr>
      <w:color w:val="0000FF"/>
      <w:u w:val="single"/>
    </w:rPr>
  </w:style>
  <w:style w:type="character" w:customStyle="1" w:styleId="HeaderChar">
    <w:name w:val="Header Char"/>
    <w:link w:val="Header"/>
    <w:rsid w:val="00A36669"/>
    <w:rPr>
      <w:rFonts w:ascii="Arial" w:hAnsi="Arial"/>
    </w:rPr>
  </w:style>
  <w:style w:type="paragraph" w:styleId="BalloonText">
    <w:name w:val="Balloon Text"/>
    <w:basedOn w:val="Normal"/>
    <w:link w:val="BalloonTextChar"/>
    <w:rsid w:val="00E27112"/>
    <w:rPr>
      <w:rFonts w:ascii="Tahoma" w:hAnsi="Tahoma" w:cs="Tahoma"/>
      <w:sz w:val="16"/>
      <w:szCs w:val="16"/>
    </w:rPr>
  </w:style>
  <w:style w:type="character" w:customStyle="1" w:styleId="BalloonTextChar">
    <w:name w:val="Balloon Text Char"/>
    <w:basedOn w:val="DefaultParagraphFont"/>
    <w:link w:val="BalloonText"/>
    <w:rsid w:val="00E27112"/>
    <w:rPr>
      <w:rFonts w:ascii="Tahoma" w:hAnsi="Tahoma" w:cs="Tahoma"/>
      <w:sz w:val="16"/>
      <w:szCs w:val="16"/>
    </w:rPr>
  </w:style>
  <w:style w:type="character" w:customStyle="1" w:styleId="Heading1Char">
    <w:name w:val="Heading 1 Char"/>
    <w:basedOn w:val="DefaultParagraphFont"/>
    <w:link w:val="Heading1"/>
    <w:uiPriority w:val="9"/>
    <w:rsid w:val="00BE570A"/>
    <w:rPr>
      <w:rFonts w:ascii="Arial" w:eastAsiaTheme="majorEastAsia" w:hAnsi="Arial" w:cs="Calibri"/>
      <w:b/>
      <w:color w:val="0070C0"/>
      <w:sz w:val="28"/>
      <w:szCs w:val="22"/>
      <w:lang w:eastAsia="en-US"/>
      <w14:ligatures w14:val="standardContextual"/>
    </w:rPr>
  </w:style>
  <w:style w:type="character" w:customStyle="1" w:styleId="Heading2Char">
    <w:name w:val="Heading 2 Char"/>
    <w:aliases w:val="Heading 2 - Section C Char,KJL:1st Level Char,Heading Two Char,h2 Char,(1.1 Char,1.2 Char,1.3 etc) Char,Prophead 2 Char,RFP Heading 2 Char,Activity Char,l2 Char,H2 Char,PARA2 Char,h 3 Char,Numbered - 2 Char,Reset numbering Char,Major Char"/>
    <w:link w:val="Heading2"/>
    <w:rsid w:val="00021217"/>
    <w:rPr>
      <w:rFonts w:ascii="Arial" w:hAnsi="Arial"/>
      <w:kern w:val="2"/>
      <w14:ligatures w14:val="standardContextual"/>
    </w:rPr>
  </w:style>
  <w:style w:type="paragraph" w:customStyle="1" w:styleId="Level1">
    <w:name w:val="Level 1"/>
    <w:basedOn w:val="Normal"/>
    <w:rsid w:val="008D6BE0"/>
    <w:pPr>
      <w:numPr>
        <w:numId w:val="17"/>
      </w:numPr>
    </w:pPr>
  </w:style>
  <w:style w:type="paragraph" w:customStyle="1" w:styleId="Level2">
    <w:name w:val="Level 2"/>
    <w:basedOn w:val="Normal"/>
    <w:rsid w:val="0091131B"/>
    <w:pPr>
      <w:numPr>
        <w:ilvl w:val="1"/>
        <w:numId w:val="17"/>
      </w:numPr>
      <w:spacing w:after="240"/>
    </w:pPr>
  </w:style>
  <w:style w:type="paragraph" w:customStyle="1" w:styleId="Level3">
    <w:name w:val="Level 3"/>
    <w:basedOn w:val="Normal"/>
    <w:rsid w:val="008D6BE0"/>
    <w:pPr>
      <w:numPr>
        <w:ilvl w:val="2"/>
        <w:numId w:val="17"/>
      </w:numPr>
    </w:pPr>
  </w:style>
  <w:style w:type="paragraph" w:customStyle="1" w:styleId="Level4">
    <w:name w:val="Level 4"/>
    <w:basedOn w:val="Normal"/>
    <w:rsid w:val="00056208"/>
    <w:pPr>
      <w:numPr>
        <w:ilvl w:val="3"/>
        <w:numId w:val="17"/>
      </w:numPr>
      <w:spacing w:after="240"/>
    </w:pPr>
  </w:style>
  <w:style w:type="paragraph" w:customStyle="1" w:styleId="Level5">
    <w:name w:val="Level 5"/>
    <w:basedOn w:val="Normal"/>
    <w:rsid w:val="008D6BE0"/>
    <w:pPr>
      <w:numPr>
        <w:ilvl w:val="4"/>
        <w:numId w:val="17"/>
      </w:numPr>
    </w:pPr>
  </w:style>
  <w:style w:type="paragraph" w:customStyle="1" w:styleId="Level6">
    <w:name w:val="Level 6"/>
    <w:basedOn w:val="Normal"/>
    <w:rsid w:val="008D6BE0"/>
    <w:pPr>
      <w:numPr>
        <w:ilvl w:val="5"/>
        <w:numId w:val="17"/>
      </w:numPr>
    </w:pPr>
  </w:style>
  <w:style w:type="paragraph" w:customStyle="1" w:styleId="Level7">
    <w:name w:val="Level 7"/>
    <w:basedOn w:val="Normal"/>
    <w:rsid w:val="008D6BE0"/>
    <w:pPr>
      <w:numPr>
        <w:ilvl w:val="6"/>
        <w:numId w:val="17"/>
      </w:numPr>
    </w:pPr>
  </w:style>
  <w:style w:type="paragraph" w:customStyle="1" w:styleId="Level8">
    <w:name w:val="Level 8"/>
    <w:basedOn w:val="Normal"/>
    <w:rsid w:val="008D6BE0"/>
    <w:pPr>
      <w:numPr>
        <w:ilvl w:val="7"/>
        <w:numId w:val="17"/>
      </w:numPr>
    </w:pPr>
  </w:style>
  <w:style w:type="paragraph" w:customStyle="1" w:styleId="Level9">
    <w:name w:val="Level 9"/>
    <w:basedOn w:val="Normal"/>
    <w:rsid w:val="008D6BE0"/>
    <w:pPr>
      <w:numPr>
        <w:ilvl w:val="8"/>
        <w:numId w:val="17"/>
      </w:numPr>
    </w:pPr>
  </w:style>
  <w:style w:type="paragraph" w:customStyle="1" w:styleId="MRNumberedHeading1">
    <w:name w:val="M&amp;R Numbered Heading 1"/>
    <w:basedOn w:val="Normal"/>
    <w:rsid w:val="0088369A"/>
    <w:pPr>
      <w:keepNext/>
      <w:keepLines/>
      <w:tabs>
        <w:tab w:val="num" w:pos="720"/>
      </w:tabs>
      <w:spacing w:line="288" w:lineRule="auto"/>
      <w:ind w:left="720" w:hanging="720"/>
    </w:pPr>
    <w:rPr>
      <w:rFonts w:ascii="AmericanTypewriter Medium" w:hAnsi="AmericanTypewriter Medium"/>
      <w:color w:val="663366"/>
    </w:rPr>
  </w:style>
  <w:style w:type="paragraph" w:customStyle="1" w:styleId="MRNumberedHeading2">
    <w:name w:val="M&amp;R Numbered Heading 2"/>
    <w:basedOn w:val="Normal"/>
    <w:rsid w:val="0088369A"/>
    <w:pPr>
      <w:tabs>
        <w:tab w:val="num" w:pos="720"/>
      </w:tabs>
      <w:spacing w:line="288" w:lineRule="auto"/>
      <w:ind w:left="720" w:hanging="720"/>
      <w:outlineLvl w:val="1"/>
    </w:pPr>
  </w:style>
  <w:style w:type="paragraph" w:customStyle="1" w:styleId="MRNumberedHeading3">
    <w:name w:val="M&amp;R Numbered Heading 3"/>
    <w:basedOn w:val="Normal"/>
    <w:rsid w:val="0088369A"/>
    <w:pPr>
      <w:tabs>
        <w:tab w:val="num" w:pos="1800"/>
      </w:tabs>
      <w:spacing w:line="288" w:lineRule="auto"/>
      <w:ind w:left="1800" w:hanging="1080"/>
      <w:outlineLvl w:val="2"/>
    </w:pPr>
  </w:style>
  <w:style w:type="paragraph" w:customStyle="1" w:styleId="MRNumberedHeading4">
    <w:name w:val="M&amp;R Numbered Heading 4"/>
    <w:basedOn w:val="Normal"/>
    <w:rsid w:val="0088369A"/>
    <w:pPr>
      <w:tabs>
        <w:tab w:val="num" w:pos="2520"/>
      </w:tabs>
      <w:spacing w:line="288" w:lineRule="auto"/>
      <w:ind w:left="2520" w:hanging="720"/>
      <w:outlineLvl w:val="3"/>
    </w:pPr>
  </w:style>
  <w:style w:type="paragraph" w:customStyle="1" w:styleId="MRNumberedHeading5">
    <w:name w:val="M&amp;R Numbered Heading 5"/>
    <w:basedOn w:val="Normal"/>
    <w:rsid w:val="0088369A"/>
    <w:pPr>
      <w:tabs>
        <w:tab w:val="num" w:pos="3240"/>
      </w:tabs>
      <w:spacing w:line="288" w:lineRule="auto"/>
      <w:ind w:left="3240" w:hanging="720"/>
      <w:outlineLvl w:val="4"/>
    </w:pPr>
  </w:style>
  <w:style w:type="paragraph" w:customStyle="1" w:styleId="MRNumberedHeading6">
    <w:name w:val="M&amp;R Numbered Heading 6"/>
    <w:basedOn w:val="Normal"/>
    <w:rsid w:val="0088369A"/>
    <w:pPr>
      <w:tabs>
        <w:tab w:val="num" w:pos="3960"/>
      </w:tabs>
      <w:spacing w:line="288" w:lineRule="auto"/>
      <w:ind w:left="3960" w:hanging="720"/>
      <w:outlineLvl w:val="5"/>
    </w:pPr>
  </w:style>
  <w:style w:type="paragraph" w:customStyle="1" w:styleId="MRNumberedHeading7">
    <w:name w:val="M&amp;R Numbered Heading 7"/>
    <w:basedOn w:val="Normal"/>
    <w:rsid w:val="0088369A"/>
    <w:pPr>
      <w:tabs>
        <w:tab w:val="num" w:pos="4680"/>
      </w:tabs>
      <w:spacing w:line="288" w:lineRule="auto"/>
      <w:ind w:left="4680" w:hanging="720"/>
      <w:outlineLvl w:val="6"/>
    </w:pPr>
  </w:style>
  <w:style w:type="paragraph" w:customStyle="1" w:styleId="MRNumberedHeading8">
    <w:name w:val="M&amp;R Numbered Heading 8"/>
    <w:basedOn w:val="Normal"/>
    <w:rsid w:val="0088369A"/>
    <w:pPr>
      <w:tabs>
        <w:tab w:val="num" w:pos="5400"/>
      </w:tabs>
      <w:spacing w:line="288" w:lineRule="auto"/>
      <w:ind w:left="5400" w:hanging="720"/>
      <w:outlineLvl w:val="7"/>
    </w:pPr>
  </w:style>
  <w:style w:type="paragraph" w:customStyle="1" w:styleId="MRNumberedHeading9">
    <w:name w:val="M&amp;R Numbered Heading 9"/>
    <w:basedOn w:val="Normal"/>
    <w:rsid w:val="0088369A"/>
    <w:pPr>
      <w:tabs>
        <w:tab w:val="num" w:pos="6120"/>
      </w:tabs>
      <w:spacing w:line="288" w:lineRule="auto"/>
      <w:ind w:left="6120" w:hanging="720"/>
      <w:outlineLvl w:val="8"/>
    </w:pPr>
  </w:style>
  <w:style w:type="paragraph" w:styleId="TOC1">
    <w:name w:val="toc 1"/>
    <w:basedOn w:val="Normal"/>
    <w:next w:val="Normal"/>
    <w:uiPriority w:val="39"/>
    <w:rsid w:val="00E27112"/>
    <w:pPr>
      <w:tabs>
        <w:tab w:val="left" w:pos="720"/>
        <w:tab w:val="right" w:leader="dot" w:pos="9071"/>
      </w:tabs>
    </w:pPr>
    <w:rPr>
      <w:caps/>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9E2377"/>
    <w:pPr>
      <w:ind w:left="720"/>
    </w:pPr>
    <w:rPr>
      <w:rFonts w:ascii="Times New Roman" w:hAnsi="Times New Roman"/>
    </w:rPr>
  </w:style>
  <w:style w:type="paragraph" w:styleId="TOC2">
    <w:name w:val="toc 2"/>
    <w:basedOn w:val="Normal"/>
    <w:next w:val="Normal"/>
    <w:rsid w:val="00E27112"/>
    <w:pPr>
      <w:tabs>
        <w:tab w:val="right" w:leader="dot" w:pos="9071"/>
      </w:tabs>
    </w:pPr>
    <w:rPr>
      <w:smallCaps/>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rPr>
      <w:b/>
      <w:bCs/>
      <w:color w:val="1F497D"/>
      <w:sz w:val="80"/>
      <w:szCs w:val="80"/>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line="320" w:lineRule="exact"/>
    </w:pPr>
  </w:style>
  <w:style w:type="character" w:styleId="CommentReference">
    <w:name w:val="annotation reference"/>
    <w:uiPriority w:val="99"/>
    <w:rsid w:val="008C0260"/>
    <w:rPr>
      <w:sz w:val="16"/>
      <w:szCs w:val="16"/>
    </w:rPr>
  </w:style>
  <w:style w:type="paragraph" w:styleId="CommentText">
    <w:name w:val="annotation text"/>
    <w:basedOn w:val="Normal"/>
    <w:link w:val="CommentTextChar"/>
    <w:uiPriority w:val="99"/>
    <w:rsid w:val="008C0260"/>
  </w:style>
  <w:style w:type="character" w:customStyle="1" w:styleId="CommentTextChar">
    <w:name w:val="Comment Text Char"/>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link w:val="CommentSubject"/>
    <w:rsid w:val="008C0260"/>
    <w:rPr>
      <w:rFonts w:ascii="Arial" w:hAnsi="Arial"/>
      <w:b/>
      <w:bCs/>
    </w:rPr>
  </w:style>
  <w:style w:type="numbering" w:customStyle="1" w:styleId="mc">
    <w:name w:val="mc"/>
    <w:basedOn w:val="NoList"/>
    <w:rsid w:val="00553DB1"/>
    <w:pPr>
      <w:numPr>
        <w:numId w:val="20"/>
      </w:numPr>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19"/>
      </w:numPr>
      <w:autoSpaceDE w:val="0"/>
      <w:autoSpaceDN w:val="0"/>
      <w:adjustRightInd w:val="0"/>
      <w:spacing w:after="240" w:line="300" w:lineRule="atLeast"/>
      <w:jc w:val="center"/>
      <w:outlineLvl w:val="0"/>
    </w:pPr>
    <w:rPr>
      <w:rFonts w:ascii="Times New Roman" w:hAnsi="Times New Roman"/>
      <w:b/>
      <w:kern w:val="28"/>
    </w:rPr>
  </w:style>
  <w:style w:type="paragraph" w:customStyle="1" w:styleId="NormalMCPContract">
    <w:name w:val="Normal MCP Contract"/>
    <w:basedOn w:val="ListParagraph"/>
    <w:link w:val="NormalMCPContractChar"/>
    <w:qFormat/>
    <w:rsid w:val="00624928"/>
    <w:pPr>
      <w:ind w:left="0"/>
    </w:pPr>
    <w:rPr>
      <w:rFonts w:ascii="Arial" w:hAnsi="Arial" w:cs="Arial"/>
      <w:sz w:val="22"/>
      <w:szCs w:val="22"/>
    </w:rPr>
  </w:style>
  <w:style w:type="character" w:customStyle="1" w:styleId="NormalMCPContractChar">
    <w:name w:val="Normal MCP Contract Char"/>
    <w:link w:val="NormalMCPContract"/>
    <w:rsid w:val="00624928"/>
    <w:rPr>
      <w:rFonts w:ascii="Arial" w:hAnsi="Arial" w:cs="Arial"/>
      <w:sz w:val="22"/>
      <w:szCs w:val="22"/>
    </w:rPr>
  </w:style>
  <w:style w:type="character" w:customStyle="1" w:styleId="Heading3Char">
    <w:name w:val="Heading 3 Char"/>
    <w:link w:val="Heading3"/>
    <w:rsid w:val="00837E70"/>
    <w:rPr>
      <w:rFonts w:ascii="Arial" w:hAnsi="Arial"/>
      <w:kern w:val="2"/>
      <w14:ligatures w14:val="standardContextual"/>
    </w:rPr>
  </w:style>
  <w:style w:type="character" w:customStyle="1" w:styleId="Heading4Char">
    <w:name w:val="Heading 4 Char"/>
    <w:aliases w:val="Sub-Minor Char,Project table Char,Propos Char,Level 2 - a Char,Bullet 11 Char,Bullet 12 Char,Bullet 13 Char,Bullet 14 Char,Bullet 15 Char,Bullet 16 Char,h4 Char,n Char,Schedules Char,4 Char,H4 Char,14 Char,l4 Char,141 Char,h41 Char,¶ Char"/>
    <w:link w:val="Heading4"/>
    <w:rsid w:val="00837E70"/>
    <w:rPr>
      <w:rFonts w:ascii="Arial" w:hAnsi="Arial"/>
      <w:kern w:val="2"/>
      <w14:ligatures w14:val="standardContextual"/>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sid w:val="00837E70"/>
    <w:rPr>
      <w:rFonts w:ascii="Arial" w:hAnsi="Arial"/>
      <w:kern w:val="2"/>
      <w14:ligatures w14:val="standardContextual"/>
    </w:rPr>
  </w:style>
  <w:style w:type="character" w:customStyle="1" w:styleId="Heading6Char">
    <w:name w:val="Heading 6 Char"/>
    <w:aliases w:val="Heading 6(unused) Char,Legal Level 1. Char,L1 PIP Char,Heading 6  Appendix Y &amp; Z Char,Lev 6 Char,H6 DO NOT USE Char,Bullet list Char,PA Appendix Char,H6 Char,H61 Char,PR14 Char,Heading 6a Char,bullet2 Char,Blank 2 Char,h6 Char,H62 Char"/>
    <w:link w:val="Heading6"/>
    <w:rsid w:val="00837E70"/>
    <w:rPr>
      <w:rFonts w:ascii="Arial" w:hAnsi="Arial"/>
      <w:kern w:val="2"/>
      <w14:ligatures w14:val="standardContextual"/>
    </w:rPr>
  </w:style>
  <w:style w:type="character" w:customStyle="1" w:styleId="Heading7Char">
    <w:name w:val="Heading 7 Char"/>
    <w:aliases w:val="Heading 7(unused) Char,Legal Level 1.1. Char,L2 PIP Char,Lev 7 Char,H7DO NOT USE Char,PA Appendix Major Char,Blank 3 Char"/>
    <w:link w:val="Heading7"/>
    <w:rsid w:val="00837E70"/>
    <w:rPr>
      <w:rFonts w:ascii="Arial" w:hAnsi="Arial"/>
      <w:kern w:val="2"/>
      <w14:ligatures w14:val="standardContextual"/>
    </w:rPr>
  </w:style>
  <w:style w:type="character" w:customStyle="1" w:styleId="Heading8Char">
    <w:name w:val="Heading 8 Char"/>
    <w:aliases w:val="Legal Level 1.1.1. Char,Lev 8 Char,h8 DO NOT USE Char,PA Appendix Minor Char,Blank 4 Char"/>
    <w:link w:val="Heading8"/>
    <w:rsid w:val="00837E70"/>
    <w:rPr>
      <w:rFonts w:ascii="Arial" w:hAnsi="Arial"/>
      <w:kern w:val="2"/>
      <w14:ligatures w14:val="standardContextual"/>
    </w:rPr>
  </w:style>
  <w:style w:type="character" w:customStyle="1" w:styleId="Heading9Char">
    <w:name w:val="Heading 9 Char"/>
    <w:link w:val="Heading9"/>
    <w:rsid w:val="00837E70"/>
    <w:rPr>
      <w:rFonts w:ascii="Arial" w:hAnsi="Arial"/>
      <w:kern w:val="2"/>
      <w14:ligatures w14:val="standardContextual"/>
    </w:rPr>
  </w:style>
  <w:style w:type="character" w:customStyle="1" w:styleId="UnresolvedMention1">
    <w:name w:val="Unresolved Mention1"/>
    <w:uiPriority w:val="99"/>
    <w:semiHidden/>
    <w:unhideWhenUsed/>
    <w:rsid w:val="00457E09"/>
    <w:rPr>
      <w:color w:val="605E5C"/>
      <w:shd w:val="clear" w:color="auto" w:fill="E1DFDD"/>
    </w:rPr>
  </w:style>
  <w:style w:type="character" w:customStyle="1" w:styleId="UnresolvedMention2">
    <w:name w:val="Unresolved Mention2"/>
    <w:uiPriority w:val="99"/>
    <w:semiHidden/>
    <w:unhideWhenUsed/>
    <w:rsid w:val="00530FFE"/>
    <w:rPr>
      <w:color w:val="605E5C"/>
      <w:shd w:val="clear" w:color="auto" w:fill="E1DFDD"/>
    </w:rPr>
  </w:style>
  <w:style w:type="paragraph" w:customStyle="1" w:styleId="Simple1">
    <w:name w:val="Simple 1"/>
    <w:basedOn w:val="Normal"/>
    <w:uiPriority w:val="3"/>
    <w:qFormat/>
    <w:rsid w:val="00F72677"/>
    <w:pPr>
      <w:numPr>
        <w:numId w:val="21"/>
      </w:numPr>
      <w:tabs>
        <w:tab w:val="left" w:pos="6660"/>
      </w:tabs>
      <w:spacing w:before="200" w:after="60"/>
    </w:pPr>
    <w:rPr>
      <w:b/>
      <w:color w:val="0070C0"/>
      <w:sz w:val="28"/>
    </w:rPr>
  </w:style>
  <w:style w:type="paragraph" w:customStyle="1" w:styleId="Simple2">
    <w:name w:val="Simple 2"/>
    <w:basedOn w:val="Normal"/>
    <w:uiPriority w:val="3"/>
    <w:qFormat/>
    <w:rsid w:val="00CD3851"/>
    <w:pPr>
      <w:numPr>
        <w:ilvl w:val="1"/>
        <w:numId w:val="21"/>
      </w:numPr>
      <w:spacing w:before="200" w:after="60"/>
      <w:ind w:left="1418"/>
    </w:pPr>
  </w:style>
  <w:style w:type="paragraph" w:customStyle="1" w:styleId="Simple3">
    <w:name w:val="Simple 3"/>
    <w:basedOn w:val="Normal"/>
    <w:uiPriority w:val="3"/>
    <w:qFormat/>
    <w:rsid w:val="004B7F4D"/>
    <w:pPr>
      <w:numPr>
        <w:ilvl w:val="2"/>
        <w:numId w:val="21"/>
      </w:numPr>
      <w:spacing w:before="200" w:after="60"/>
      <w:ind w:left="2125"/>
    </w:pPr>
  </w:style>
  <w:style w:type="paragraph" w:customStyle="1" w:styleId="Simple4">
    <w:name w:val="Simple 4"/>
    <w:basedOn w:val="Normal"/>
    <w:uiPriority w:val="3"/>
    <w:qFormat/>
    <w:rsid w:val="005D32FD"/>
    <w:pPr>
      <w:numPr>
        <w:ilvl w:val="3"/>
        <w:numId w:val="21"/>
      </w:numPr>
      <w:spacing w:before="200" w:after="60"/>
    </w:pPr>
  </w:style>
  <w:style w:type="paragraph" w:customStyle="1" w:styleId="Simple5">
    <w:name w:val="Simple 5"/>
    <w:basedOn w:val="Normal"/>
    <w:uiPriority w:val="3"/>
    <w:qFormat/>
    <w:rsid w:val="005D32FD"/>
    <w:pPr>
      <w:numPr>
        <w:ilvl w:val="4"/>
        <w:numId w:val="21"/>
      </w:numPr>
      <w:spacing w:before="200" w:after="60"/>
    </w:pPr>
  </w:style>
  <w:style w:type="paragraph" w:customStyle="1" w:styleId="Simple6">
    <w:name w:val="Simple 6"/>
    <w:basedOn w:val="Normal"/>
    <w:uiPriority w:val="3"/>
    <w:qFormat/>
    <w:rsid w:val="005D32FD"/>
    <w:pPr>
      <w:numPr>
        <w:ilvl w:val="5"/>
        <w:numId w:val="21"/>
      </w:numPr>
      <w:spacing w:before="200" w:after="60"/>
    </w:pPr>
  </w:style>
  <w:style w:type="paragraph" w:customStyle="1" w:styleId="Simple7">
    <w:name w:val="Simple 7"/>
    <w:basedOn w:val="Normal"/>
    <w:uiPriority w:val="10"/>
    <w:qFormat/>
    <w:rsid w:val="005D32FD"/>
    <w:pPr>
      <w:numPr>
        <w:ilvl w:val="6"/>
        <w:numId w:val="21"/>
      </w:numPr>
      <w:spacing w:before="200" w:after="60"/>
    </w:pPr>
  </w:style>
  <w:style w:type="paragraph" w:customStyle="1" w:styleId="Simple8">
    <w:name w:val="Simple 8"/>
    <w:basedOn w:val="Normal"/>
    <w:uiPriority w:val="10"/>
    <w:rsid w:val="005D32FD"/>
    <w:pPr>
      <w:numPr>
        <w:ilvl w:val="7"/>
        <w:numId w:val="21"/>
      </w:numPr>
      <w:spacing w:before="200" w:after="60"/>
    </w:pPr>
  </w:style>
  <w:style w:type="paragraph" w:customStyle="1" w:styleId="Simple9">
    <w:name w:val="Simple 9"/>
    <w:basedOn w:val="Normal"/>
    <w:uiPriority w:val="10"/>
    <w:rsid w:val="005D32FD"/>
    <w:pPr>
      <w:numPr>
        <w:ilvl w:val="8"/>
        <w:numId w:val="21"/>
      </w:numPr>
      <w:spacing w:before="200" w:after="60"/>
    </w:pPr>
  </w:style>
  <w:style w:type="table" w:customStyle="1" w:styleId="TableGrid11">
    <w:name w:val="Table Grid11"/>
    <w:basedOn w:val="TableNormal"/>
    <w:next w:val="TableGrid"/>
    <w:rsid w:val="005D32FD"/>
    <w:pPr>
      <w:spacing w:after="28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E6A81"/>
    <w:pPr>
      <w:outlineLvl w:val="9"/>
    </w:pPr>
    <w:rPr>
      <w:rFonts w:asciiTheme="majorHAnsi" w:hAnsiTheme="majorHAnsi" w:cstheme="majorBidi"/>
      <w:b w:val="0"/>
      <w:color w:val="2F5496" w:themeColor="accent1" w:themeShade="BF"/>
      <w:sz w:val="32"/>
      <w:szCs w:val="32"/>
      <w:lang w:val="en-US"/>
    </w:rPr>
  </w:style>
  <w:style w:type="paragraph" w:styleId="TOC3">
    <w:name w:val="toc 3"/>
    <w:basedOn w:val="Normal"/>
    <w:next w:val="Normal"/>
    <w:rsid w:val="00E27112"/>
    <w:pPr>
      <w:tabs>
        <w:tab w:val="right" w:leader="dot" w:pos="9071"/>
      </w:tabs>
      <w:ind w:left="240"/>
    </w:pPr>
    <w:rPr>
      <w:i/>
    </w:rPr>
  </w:style>
  <w:style w:type="paragraph" w:styleId="TOC4">
    <w:name w:val="toc 4"/>
    <w:basedOn w:val="Normal"/>
    <w:next w:val="Normal"/>
    <w:rsid w:val="00E27112"/>
    <w:pPr>
      <w:tabs>
        <w:tab w:val="right" w:leader="dot" w:pos="9071"/>
      </w:tabs>
      <w:ind w:left="480"/>
    </w:pPr>
    <w:rPr>
      <w:sz w:val="18"/>
    </w:rPr>
  </w:style>
  <w:style w:type="paragraph" w:styleId="TOC5">
    <w:name w:val="toc 5"/>
    <w:basedOn w:val="Normal"/>
    <w:next w:val="Normal"/>
    <w:rsid w:val="00E27112"/>
    <w:pPr>
      <w:tabs>
        <w:tab w:val="right" w:leader="dot" w:pos="9071"/>
      </w:tabs>
      <w:ind w:left="720"/>
    </w:pPr>
    <w:rPr>
      <w:sz w:val="18"/>
    </w:rPr>
  </w:style>
  <w:style w:type="paragraph" w:styleId="TOC6">
    <w:name w:val="toc 6"/>
    <w:basedOn w:val="Normal"/>
    <w:next w:val="Normal"/>
    <w:rsid w:val="00E27112"/>
    <w:pPr>
      <w:tabs>
        <w:tab w:val="right" w:leader="dot" w:pos="9071"/>
      </w:tabs>
      <w:ind w:left="960"/>
    </w:pPr>
    <w:rPr>
      <w:sz w:val="18"/>
    </w:rPr>
  </w:style>
  <w:style w:type="paragraph" w:styleId="TOC7">
    <w:name w:val="toc 7"/>
    <w:basedOn w:val="Normal"/>
    <w:next w:val="Normal"/>
    <w:rsid w:val="00E27112"/>
    <w:pPr>
      <w:tabs>
        <w:tab w:val="right" w:leader="dot" w:pos="9071"/>
      </w:tabs>
      <w:ind w:left="1200"/>
    </w:pPr>
    <w:rPr>
      <w:sz w:val="18"/>
    </w:rPr>
  </w:style>
  <w:style w:type="paragraph" w:styleId="TOC8">
    <w:name w:val="toc 8"/>
    <w:basedOn w:val="Normal"/>
    <w:next w:val="Normal"/>
    <w:rsid w:val="00E27112"/>
    <w:pPr>
      <w:tabs>
        <w:tab w:val="right" w:leader="dot" w:pos="9071"/>
      </w:tabs>
      <w:ind w:left="1440"/>
    </w:pPr>
    <w:rPr>
      <w:sz w:val="18"/>
    </w:rPr>
  </w:style>
  <w:style w:type="paragraph" w:styleId="TOC9">
    <w:name w:val="toc 9"/>
    <w:basedOn w:val="Normal"/>
    <w:next w:val="Normal"/>
    <w:rsid w:val="00E27112"/>
    <w:pPr>
      <w:tabs>
        <w:tab w:val="right" w:leader="dot" w:pos="9071"/>
      </w:tabs>
      <w:ind w:left="1680"/>
    </w:pPr>
    <w:rPr>
      <w:sz w:val="18"/>
    </w:rPr>
  </w:style>
  <w:style w:type="paragraph" w:customStyle="1" w:styleId="Body1">
    <w:name w:val="Body1"/>
    <w:basedOn w:val="Normal"/>
    <w:rsid w:val="001166E2"/>
    <w:pPr>
      <w:spacing w:before="200" w:after="60"/>
      <w:ind w:left="714"/>
    </w:pPr>
  </w:style>
  <w:style w:type="paragraph" w:customStyle="1" w:styleId="Body2">
    <w:name w:val="Body2"/>
    <w:basedOn w:val="Normal"/>
    <w:rsid w:val="001166E2"/>
    <w:pPr>
      <w:spacing w:before="200" w:after="60"/>
      <w:ind w:left="1414"/>
    </w:pPr>
  </w:style>
  <w:style w:type="paragraph" w:customStyle="1" w:styleId="Body3">
    <w:name w:val="Body3"/>
    <w:basedOn w:val="Normal"/>
    <w:rsid w:val="001166E2"/>
    <w:pPr>
      <w:spacing w:before="200" w:after="60"/>
      <w:ind w:left="2268"/>
    </w:pPr>
  </w:style>
  <w:style w:type="paragraph" w:customStyle="1" w:styleId="Body4">
    <w:name w:val="Body4"/>
    <w:basedOn w:val="Normal"/>
    <w:rsid w:val="001166E2"/>
    <w:pPr>
      <w:spacing w:before="200" w:after="60"/>
      <w:ind w:left="3416"/>
    </w:pPr>
  </w:style>
  <w:style w:type="paragraph" w:customStyle="1" w:styleId="Body5">
    <w:name w:val="Body5"/>
    <w:basedOn w:val="Normal"/>
    <w:rsid w:val="001166E2"/>
    <w:pPr>
      <w:spacing w:before="200" w:after="60"/>
      <w:ind w:left="4678"/>
    </w:pPr>
  </w:style>
  <w:style w:type="paragraph" w:customStyle="1" w:styleId="Body6">
    <w:name w:val="Body6"/>
    <w:basedOn w:val="Normal"/>
    <w:rsid w:val="001166E2"/>
    <w:pPr>
      <w:spacing w:before="200" w:after="60"/>
      <w:ind w:left="5387"/>
    </w:pPr>
  </w:style>
  <w:style w:type="paragraph" w:customStyle="1" w:styleId="Body7">
    <w:name w:val="Body7"/>
    <w:basedOn w:val="Normal"/>
    <w:rsid w:val="001166E2"/>
    <w:pPr>
      <w:spacing w:before="200" w:after="60"/>
      <w:ind w:left="6096"/>
    </w:pPr>
  </w:style>
  <w:style w:type="paragraph" w:customStyle="1" w:styleId="Body8">
    <w:name w:val="Body8"/>
    <w:basedOn w:val="Normal"/>
    <w:rsid w:val="001166E2"/>
    <w:pPr>
      <w:spacing w:before="200" w:after="60"/>
      <w:ind w:left="6663"/>
    </w:pPr>
  </w:style>
  <w:style w:type="paragraph" w:customStyle="1" w:styleId="Body9">
    <w:name w:val="Body9"/>
    <w:basedOn w:val="Normal"/>
    <w:rsid w:val="001166E2"/>
    <w:pPr>
      <w:spacing w:before="200" w:after="60"/>
      <w:ind w:left="7371"/>
    </w:pPr>
  </w:style>
  <w:style w:type="paragraph" w:styleId="BodyText">
    <w:name w:val="Body Text"/>
    <w:basedOn w:val="Normal"/>
    <w:link w:val="BodyTextChar"/>
    <w:rsid w:val="001166E2"/>
  </w:style>
  <w:style w:type="character" w:customStyle="1" w:styleId="BodyTextChar">
    <w:name w:val="Body Text Char"/>
    <w:basedOn w:val="DefaultParagraphFont"/>
    <w:link w:val="BodyText"/>
    <w:rsid w:val="00FE6A81"/>
    <w:rPr>
      <w:rFonts w:ascii="Arial" w:hAnsi="Arial"/>
      <w:kern w:val="2"/>
      <w14:ligatures w14:val="standardContextual"/>
    </w:rPr>
  </w:style>
  <w:style w:type="paragraph" w:styleId="BodyTextIndent">
    <w:name w:val="Body Text Indent"/>
    <w:basedOn w:val="Normal"/>
    <w:link w:val="BodyTextIndentChar"/>
    <w:rsid w:val="001166E2"/>
    <w:pPr>
      <w:ind w:left="709"/>
    </w:pPr>
  </w:style>
  <w:style w:type="character" w:customStyle="1" w:styleId="BodyTextIndentChar">
    <w:name w:val="Body Text Indent Char"/>
    <w:basedOn w:val="DefaultParagraphFont"/>
    <w:link w:val="BodyTextIndent"/>
    <w:rsid w:val="00FE6A81"/>
    <w:rPr>
      <w:rFonts w:ascii="Arial" w:hAnsi="Arial"/>
      <w:kern w:val="2"/>
      <w14:ligatures w14:val="standardContextual"/>
    </w:rPr>
  </w:style>
  <w:style w:type="paragraph" w:customStyle="1" w:styleId="DocSpace">
    <w:name w:val="DocSpace"/>
    <w:basedOn w:val="Normal"/>
    <w:rsid w:val="001166E2"/>
    <w:pPr>
      <w:spacing w:before="200" w:after="60"/>
    </w:pPr>
  </w:style>
  <w:style w:type="paragraph" w:styleId="ListBullet">
    <w:name w:val="List Bullet"/>
    <w:basedOn w:val="Normal"/>
    <w:rsid w:val="001166E2"/>
    <w:pPr>
      <w:ind w:left="709" w:hanging="709"/>
    </w:pPr>
  </w:style>
  <w:style w:type="paragraph" w:styleId="ListBullet2">
    <w:name w:val="List Bullet 2"/>
    <w:basedOn w:val="Normal"/>
    <w:rsid w:val="001166E2"/>
    <w:pPr>
      <w:ind w:left="993" w:hanging="709"/>
    </w:pPr>
  </w:style>
  <w:style w:type="paragraph" w:styleId="ListBullet3">
    <w:name w:val="List Bullet 3"/>
    <w:basedOn w:val="Normal"/>
    <w:rsid w:val="001166E2"/>
    <w:pPr>
      <w:ind w:left="1276" w:hanging="709"/>
    </w:pPr>
  </w:style>
  <w:style w:type="paragraph" w:styleId="ListBullet4">
    <w:name w:val="List Bullet 4"/>
    <w:basedOn w:val="Normal"/>
    <w:rsid w:val="001166E2"/>
    <w:pPr>
      <w:ind w:left="1560" w:hanging="709"/>
    </w:pPr>
  </w:style>
  <w:style w:type="paragraph" w:styleId="ListBullet5">
    <w:name w:val="List Bullet 5"/>
    <w:basedOn w:val="Normal"/>
    <w:rsid w:val="001166E2"/>
    <w:pPr>
      <w:ind w:left="1843" w:hanging="709"/>
    </w:pPr>
  </w:style>
  <w:style w:type="paragraph" w:styleId="ListContinue">
    <w:name w:val="List Continue"/>
    <w:basedOn w:val="Normal"/>
    <w:rsid w:val="001166E2"/>
    <w:pPr>
      <w:ind w:left="284"/>
    </w:pPr>
  </w:style>
  <w:style w:type="paragraph" w:styleId="ListContinue2">
    <w:name w:val="List Continue 2"/>
    <w:basedOn w:val="Normal"/>
    <w:rsid w:val="001166E2"/>
    <w:pPr>
      <w:ind w:left="566"/>
    </w:pPr>
  </w:style>
  <w:style w:type="paragraph" w:styleId="ListNumber">
    <w:name w:val="List Number"/>
    <w:basedOn w:val="Normal"/>
    <w:rsid w:val="001166E2"/>
    <w:pPr>
      <w:ind w:left="709" w:hanging="709"/>
    </w:pPr>
  </w:style>
  <w:style w:type="paragraph" w:styleId="ListNumber2">
    <w:name w:val="List Number 2"/>
    <w:basedOn w:val="Normal"/>
    <w:rsid w:val="001166E2"/>
    <w:pPr>
      <w:ind w:left="993" w:hanging="709"/>
    </w:pPr>
  </w:style>
  <w:style w:type="paragraph" w:styleId="ListNumber3">
    <w:name w:val="List Number 3"/>
    <w:basedOn w:val="Normal"/>
    <w:rsid w:val="001166E2"/>
    <w:pPr>
      <w:ind w:left="1276" w:hanging="709"/>
    </w:pPr>
  </w:style>
  <w:style w:type="paragraph" w:styleId="ListNumber4">
    <w:name w:val="List Number 4"/>
    <w:basedOn w:val="Normal"/>
    <w:rsid w:val="001166E2"/>
    <w:pPr>
      <w:ind w:left="1560" w:hanging="709"/>
    </w:pPr>
  </w:style>
  <w:style w:type="paragraph" w:styleId="ListNumber5">
    <w:name w:val="List Number 5"/>
    <w:basedOn w:val="Normal"/>
    <w:rsid w:val="001166E2"/>
    <w:pPr>
      <w:ind w:left="1843" w:hanging="709"/>
    </w:pPr>
  </w:style>
  <w:style w:type="paragraph" w:customStyle="1" w:styleId="SchTitle">
    <w:name w:val="Sch Title"/>
    <w:next w:val="STBody"/>
    <w:rsid w:val="001166E2"/>
    <w:pPr>
      <w:keepNext/>
      <w:widowControl w:val="0"/>
      <w:spacing w:before="200" w:after="60"/>
      <w:jc w:val="center"/>
    </w:pPr>
    <w:rPr>
      <w:rFonts w:ascii="Arial" w:hAnsi="Arial"/>
      <w:kern w:val="2"/>
      <w14:ligatures w14:val="standardContextual"/>
    </w:rPr>
  </w:style>
  <w:style w:type="paragraph" w:customStyle="1" w:styleId="STBody">
    <w:name w:val="STBody"/>
    <w:basedOn w:val="Normal"/>
    <w:rsid w:val="001166E2"/>
    <w:pPr>
      <w:keepNext/>
      <w:jc w:val="center"/>
    </w:pPr>
  </w:style>
  <w:style w:type="paragraph" w:customStyle="1" w:styleId="SchedClauses">
    <w:name w:val="Sched Clauses"/>
    <w:basedOn w:val="Normal"/>
    <w:rsid w:val="001166E2"/>
    <w:pPr>
      <w:spacing w:before="200" w:after="60"/>
    </w:pPr>
  </w:style>
  <w:style w:type="paragraph" w:styleId="BlockText">
    <w:name w:val="Block Text"/>
    <w:basedOn w:val="Normal"/>
    <w:rsid w:val="001166E2"/>
    <w:pPr>
      <w:ind w:left="1418" w:right="1418"/>
    </w:pPr>
  </w:style>
  <w:style w:type="paragraph" w:styleId="Index1">
    <w:name w:val="index 1"/>
    <w:basedOn w:val="Normal"/>
    <w:next w:val="Normal"/>
    <w:semiHidden/>
    <w:rsid w:val="00E27112"/>
    <w:pPr>
      <w:tabs>
        <w:tab w:val="right" w:leader="dot" w:pos="9071"/>
      </w:tabs>
      <w:ind w:left="85" w:hanging="85"/>
    </w:pPr>
  </w:style>
  <w:style w:type="paragraph" w:styleId="NormalIndent">
    <w:name w:val="Normal Indent"/>
    <w:basedOn w:val="Normal"/>
    <w:rsid w:val="00E27112"/>
    <w:pPr>
      <w:ind w:left="720"/>
    </w:pPr>
  </w:style>
  <w:style w:type="paragraph" w:styleId="Index2">
    <w:name w:val="index 2"/>
    <w:basedOn w:val="Normal"/>
    <w:next w:val="Normal"/>
    <w:semiHidden/>
    <w:rsid w:val="00E27112"/>
    <w:pPr>
      <w:tabs>
        <w:tab w:val="right" w:leader="dot" w:pos="9071"/>
      </w:tabs>
      <w:ind w:left="170" w:hanging="85"/>
    </w:pPr>
  </w:style>
  <w:style w:type="paragraph" w:styleId="Index3">
    <w:name w:val="index 3"/>
    <w:basedOn w:val="Normal"/>
    <w:next w:val="Normal"/>
    <w:semiHidden/>
    <w:rsid w:val="00E27112"/>
    <w:pPr>
      <w:tabs>
        <w:tab w:val="right" w:leader="dot" w:pos="9071"/>
      </w:tabs>
      <w:ind w:left="720" w:hanging="240"/>
    </w:pPr>
  </w:style>
  <w:style w:type="paragraph" w:styleId="Index4">
    <w:name w:val="index 4"/>
    <w:basedOn w:val="Normal"/>
    <w:next w:val="Normal"/>
    <w:semiHidden/>
    <w:rsid w:val="00E27112"/>
    <w:pPr>
      <w:tabs>
        <w:tab w:val="right" w:leader="dot" w:pos="9071"/>
      </w:tabs>
      <w:ind w:left="960" w:hanging="240"/>
    </w:pPr>
  </w:style>
  <w:style w:type="paragraph" w:styleId="Index5">
    <w:name w:val="index 5"/>
    <w:basedOn w:val="Normal"/>
    <w:next w:val="Normal"/>
    <w:semiHidden/>
    <w:rsid w:val="00E27112"/>
    <w:pPr>
      <w:tabs>
        <w:tab w:val="right" w:leader="dot" w:pos="9071"/>
      </w:tabs>
      <w:ind w:left="1200" w:hanging="240"/>
    </w:pPr>
  </w:style>
  <w:style w:type="paragraph" w:styleId="Index6">
    <w:name w:val="index 6"/>
    <w:basedOn w:val="Normal"/>
    <w:next w:val="Normal"/>
    <w:semiHidden/>
    <w:rsid w:val="00E27112"/>
    <w:pPr>
      <w:tabs>
        <w:tab w:val="right" w:leader="dot" w:pos="9071"/>
      </w:tabs>
      <w:ind w:left="1440" w:hanging="240"/>
    </w:pPr>
  </w:style>
  <w:style w:type="paragraph" w:styleId="Index7">
    <w:name w:val="index 7"/>
    <w:basedOn w:val="Normal"/>
    <w:next w:val="Normal"/>
    <w:semiHidden/>
    <w:rsid w:val="00E27112"/>
    <w:pPr>
      <w:tabs>
        <w:tab w:val="right" w:leader="dot" w:pos="9071"/>
      </w:tabs>
      <w:ind w:left="1680" w:hanging="240"/>
    </w:pPr>
  </w:style>
  <w:style w:type="paragraph" w:styleId="Index8">
    <w:name w:val="index 8"/>
    <w:basedOn w:val="Normal"/>
    <w:next w:val="Normal"/>
    <w:semiHidden/>
    <w:rsid w:val="00E27112"/>
    <w:pPr>
      <w:tabs>
        <w:tab w:val="right" w:leader="dot" w:pos="9071"/>
      </w:tabs>
      <w:ind w:left="1920" w:hanging="240"/>
    </w:pPr>
  </w:style>
  <w:style w:type="paragraph" w:styleId="Index9">
    <w:name w:val="index 9"/>
    <w:basedOn w:val="Normal"/>
    <w:next w:val="Normal"/>
    <w:semiHidden/>
    <w:rsid w:val="00E27112"/>
    <w:pPr>
      <w:tabs>
        <w:tab w:val="right" w:leader="dot" w:pos="9071"/>
      </w:tabs>
      <w:ind w:left="2160" w:hanging="240"/>
    </w:pPr>
  </w:style>
  <w:style w:type="paragraph" w:styleId="IndexHeading">
    <w:name w:val="index heading"/>
    <w:basedOn w:val="Normal"/>
    <w:next w:val="Index1"/>
    <w:semiHidden/>
    <w:rsid w:val="00E27112"/>
    <w:rPr>
      <w:b/>
      <w:i/>
    </w:rPr>
  </w:style>
  <w:style w:type="paragraph" w:styleId="Signature">
    <w:name w:val="Signature"/>
    <w:basedOn w:val="Normal"/>
    <w:link w:val="SignatureChar"/>
    <w:rsid w:val="00E27112"/>
    <w:pPr>
      <w:ind w:left="4252"/>
    </w:pPr>
  </w:style>
  <w:style w:type="character" w:customStyle="1" w:styleId="SignatureChar">
    <w:name w:val="Signature Char"/>
    <w:basedOn w:val="DefaultParagraphFont"/>
    <w:link w:val="Signature"/>
    <w:rsid w:val="00FE6A81"/>
    <w:rPr>
      <w:rFonts w:ascii="Arial" w:hAnsi="Arial"/>
    </w:rPr>
  </w:style>
  <w:style w:type="paragraph" w:customStyle="1" w:styleId="DefinitionLeft">
    <w:name w:val="Definition Left"/>
    <w:basedOn w:val="Normal"/>
    <w:rsid w:val="00E27112"/>
    <w:pPr>
      <w:spacing w:before="200"/>
    </w:pPr>
    <w:rPr>
      <w:b/>
    </w:rPr>
  </w:style>
  <w:style w:type="paragraph" w:customStyle="1" w:styleId="DefinitionRight">
    <w:name w:val="Definition Right"/>
    <w:basedOn w:val="Normal"/>
    <w:rsid w:val="00E27112"/>
    <w:pPr>
      <w:spacing w:before="200"/>
    </w:pPr>
  </w:style>
  <w:style w:type="paragraph" w:styleId="BodyText2">
    <w:name w:val="Body Text 2"/>
    <w:basedOn w:val="Normal"/>
    <w:link w:val="BodyText2Char"/>
    <w:rsid w:val="00E27112"/>
    <w:pPr>
      <w:spacing w:before="200" w:after="60" w:line="480" w:lineRule="auto"/>
    </w:pPr>
  </w:style>
  <w:style w:type="character" w:customStyle="1" w:styleId="BodyText2Char">
    <w:name w:val="Body Text 2 Char"/>
    <w:basedOn w:val="DefaultParagraphFont"/>
    <w:link w:val="BodyText2"/>
    <w:rsid w:val="00FE6A81"/>
    <w:rPr>
      <w:rFonts w:ascii="Arial" w:hAnsi="Arial"/>
    </w:rPr>
  </w:style>
  <w:style w:type="paragraph" w:styleId="BodyText3">
    <w:name w:val="Body Text 3"/>
    <w:basedOn w:val="Normal"/>
    <w:link w:val="BodyText3Char"/>
    <w:rsid w:val="00E27112"/>
    <w:pPr>
      <w:spacing w:before="200" w:after="60"/>
    </w:pPr>
    <w:rPr>
      <w:sz w:val="16"/>
      <w:szCs w:val="16"/>
    </w:rPr>
  </w:style>
  <w:style w:type="character" w:customStyle="1" w:styleId="BodyText3Char">
    <w:name w:val="Body Text 3 Char"/>
    <w:basedOn w:val="DefaultParagraphFont"/>
    <w:link w:val="BodyText3"/>
    <w:rsid w:val="00FE6A81"/>
    <w:rPr>
      <w:rFonts w:ascii="Arial" w:hAnsi="Arial"/>
      <w:sz w:val="16"/>
      <w:szCs w:val="16"/>
    </w:rPr>
  </w:style>
  <w:style w:type="paragraph" w:styleId="BodyTextFirstIndent">
    <w:name w:val="Body Text First Indent"/>
    <w:basedOn w:val="BodyText"/>
    <w:link w:val="BodyTextFirstIndentChar"/>
    <w:rsid w:val="00E27112"/>
    <w:pPr>
      <w:ind w:firstLine="210"/>
    </w:pPr>
  </w:style>
  <w:style w:type="character" w:customStyle="1" w:styleId="BodyTextFirstIndentChar">
    <w:name w:val="Body Text First Indent Char"/>
    <w:basedOn w:val="BodyTextChar"/>
    <w:link w:val="BodyTextFirstIndent"/>
    <w:rsid w:val="00FE6A81"/>
    <w:rPr>
      <w:rFonts w:ascii="Arial" w:hAnsi="Arial"/>
      <w:kern w:val="2"/>
      <w14:ligatures w14:val="standardContextual"/>
    </w:rPr>
  </w:style>
  <w:style w:type="paragraph" w:styleId="BodyTextFirstIndent2">
    <w:name w:val="Body Text First Indent 2"/>
    <w:basedOn w:val="BodyTextIndent"/>
    <w:link w:val="BodyTextFirstIndent2Char"/>
    <w:rsid w:val="00E27112"/>
    <w:pPr>
      <w:ind w:left="284" w:firstLine="210"/>
    </w:pPr>
  </w:style>
  <w:style w:type="character" w:customStyle="1" w:styleId="BodyTextFirstIndent2Char">
    <w:name w:val="Body Text First Indent 2 Char"/>
    <w:basedOn w:val="BodyTextIndentChar"/>
    <w:link w:val="BodyTextFirstIndent2"/>
    <w:rsid w:val="00FE6A81"/>
    <w:rPr>
      <w:rFonts w:ascii="Arial" w:hAnsi="Arial"/>
      <w:kern w:val="2"/>
      <w14:ligatures w14:val="standardContextual"/>
    </w:rPr>
  </w:style>
  <w:style w:type="paragraph" w:styleId="BodyTextIndent2">
    <w:name w:val="Body Text Indent 2"/>
    <w:basedOn w:val="Normal"/>
    <w:link w:val="BodyTextIndent2Char"/>
    <w:rsid w:val="00E27112"/>
    <w:pPr>
      <w:spacing w:before="200" w:after="60" w:line="480" w:lineRule="auto"/>
      <w:ind w:left="284"/>
    </w:pPr>
  </w:style>
  <w:style w:type="character" w:customStyle="1" w:styleId="BodyTextIndent2Char">
    <w:name w:val="Body Text Indent 2 Char"/>
    <w:basedOn w:val="DefaultParagraphFont"/>
    <w:link w:val="BodyTextIndent2"/>
    <w:rsid w:val="00FE6A81"/>
    <w:rPr>
      <w:rFonts w:ascii="Arial" w:hAnsi="Arial"/>
    </w:rPr>
  </w:style>
  <w:style w:type="paragraph" w:styleId="BodyTextIndent3">
    <w:name w:val="Body Text Indent 3"/>
    <w:basedOn w:val="Normal"/>
    <w:link w:val="BodyTextIndent3Char"/>
    <w:rsid w:val="00E27112"/>
    <w:pPr>
      <w:spacing w:before="200" w:after="60"/>
      <w:ind w:left="284"/>
    </w:pPr>
    <w:rPr>
      <w:sz w:val="16"/>
      <w:szCs w:val="16"/>
    </w:rPr>
  </w:style>
  <w:style w:type="character" w:customStyle="1" w:styleId="BodyTextIndent3Char">
    <w:name w:val="Body Text Indent 3 Char"/>
    <w:basedOn w:val="DefaultParagraphFont"/>
    <w:link w:val="BodyTextIndent3"/>
    <w:rsid w:val="00FE6A81"/>
    <w:rPr>
      <w:rFonts w:ascii="Arial" w:hAnsi="Arial"/>
      <w:sz w:val="16"/>
      <w:szCs w:val="16"/>
    </w:rPr>
  </w:style>
  <w:style w:type="character" w:styleId="PlaceholderText">
    <w:name w:val="Placeholder Text"/>
    <w:basedOn w:val="DefaultParagraphFont"/>
    <w:uiPriority w:val="99"/>
    <w:semiHidden/>
    <w:rsid w:val="004A6116"/>
    <w:rPr>
      <w:color w:val="auto"/>
      <w:bdr w:val="none" w:sz="0" w:space="0" w:color="auto"/>
      <w:shd w:val="clear" w:color="auto" w:fill="FFFF00"/>
    </w:rPr>
  </w:style>
  <w:style w:type="paragraph" w:customStyle="1" w:styleId="Classification">
    <w:name w:val="Classification"/>
    <w:basedOn w:val="Normal"/>
    <w:uiPriority w:val="99"/>
    <w:semiHidden/>
    <w:rsid w:val="004A6116"/>
    <w:rPr>
      <w:color w:val="768692"/>
    </w:rPr>
  </w:style>
  <w:style w:type="paragraph" w:customStyle="1" w:styleId="BackPage">
    <w:name w:val="Back Page"/>
    <w:basedOn w:val="Normal"/>
    <w:uiPriority w:val="99"/>
    <w:rsid w:val="004A6116"/>
    <w:rPr>
      <w:color w:val="005EB8"/>
    </w:rPr>
  </w:style>
  <w:style w:type="paragraph" w:customStyle="1" w:styleId="H1">
    <w:name w:val="H1"/>
    <w:basedOn w:val="Normal"/>
    <w:link w:val="H1Char"/>
    <w:qFormat/>
    <w:rsid w:val="002C7E9E"/>
    <w:pPr>
      <w:spacing w:after="240"/>
    </w:pPr>
    <w:rPr>
      <w:rFonts w:cs="Arial"/>
      <w:b/>
      <w:color w:val="0072C6"/>
      <w:sz w:val="80"/>
      <w:szCs w:val="80"/>
      <w:lang w:val="en-US" w:eastAsia="ja-JP"/>
    </w:rPr>
  </w:style>
  <w:style w:type="character" w:customStyle="1" w:styleId="H1Char">
    <w:name w:val="H1 Char"/>
    <w:basedOn w:val="DefaultParagraphFont"/>
    <w:link w:val="H1"/>
    <w:rsid w:val="002C7E9E"/>
    <w:rPr>
      <w:rFonts w:ascii="Arial" w:eastAsiaTheme="minorHAnsi" w:hAnsi="Arial" w:cs="Arial"/>
      <w:b/>
      <w:color w:val="0072C6"/>
      <w:kern w:val="2"/>
      <w:sz w:val="80"/>
      <w:szCs w:val="80"/>
      <w:lang w:val="en-US" w:eastAsia="ja-JP"/>
      <w14:ligatures w14:val="standardContextual"/>
    </w:rPr>
  </w:style>
  <w:style w:type="paragraph" w:customStyle="1" w:styleId="Head2">
    <w:name w:val="Head2"/>
    <w:basedOn w:val="Normal"/>
    <w:link w:val="Head2Char"/>
    <w:qFormat/>
    <w:rsid w:val="006C085A"/>
    <w:rPr>
      <w:rFonts w:cs="Arial"/>
      <w:b/>
      <w:color w:val="0072C6"/>
      <w:sz w:val="36"/>
      <w:szCs w:val="36"/>
    </w:rPr>
  </w:style>
  <w:style w:type="character" w:customStyle="1" w:styleId="Head2Char">
    <w:name w:val="Head2 Char"/>
    <w:basedOn w:val="DefaultParagraphFont"/>
    <w:link w:val="Head2"/>
    <w:rsid w:val="006C085A"/>
    <w:rPr>
      <w:rFonts w:ascii="Arial" w:eastAsiaTheme="minorHAnsi" w:hAnsi="Arial" w:cs="Arial"/>
      <w:b/>
      <w:color w:val="0072C6"/>
      <w:kern w:val="2"/>
      <w:sz w:val="36"/>
      <w:szCs w:val="36"/>
      <w:lang w:eastAsia="en-US"/>
      <w14:ligatures w14:val="standardContextual"/>
    </w:rPr>
  </w:style>
  <w:style w:type="paragraph" w:styleId="NoSpacing">
    <w:name w:val="No Spacing"/>
    <w:uiPriority w:val="1"/>
    <w:qFormat/>
    <w:rsid w:val="00BE570A"/>
    <w:rPr>
      <w:rFonts w:ascii="Arial" w:eastAsiaTheme="minorHAnsi" w:hAnsi="Arial" w:cs="Calibri"/>
      <w:sz w:val="24"/>
      <w:szCs w:val="22"/>
      <w:lang w:eastAsia="en-US"/>
      <w14:ligatures w14:val="standardContextual"/>
    </w:rPr>
  </w:style>
  <w:style w:type="paragraph" w:customStyle="1" w:styleId="Style1">
    <w:name w:val="Style1"/>
    <w:basedOn w:val="Heading3"/>
    <w:link w:val="Style1Char"/>
    <w:qFormat/>
    <w:rsid w:val="00E046BB"/>
  </w:style>
  <w:style w:type="character" w:customStyle="1" w:styleId="Style1Char">
    <w:name w:val="Style1 Char"/>
    <w:basedOn w:val="Heading3Char"/>
    <w:link w:val="Style1"/>
    <w:rsid w:val="00E046BB"/>
    <w:rPr>
      <w:rFonts w:ascii="Arial" w:eastAsiaTheme="minorHAnsi" w:hAnsi="Arial" w:cs="Calibri"/>
      <w:kern w:val="2"/>
      <w:sz w:val="24"/>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163633111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16F5F79CEF4ADD81AC07D5EDD92F8C"/>
        <w:category>
          <w:name w:val="General"/>
          <w:gallery w:val="placeholder"/>
        </w:category>
        <w:types>
          <w:type w:val="bbPlcHdr"/>
        </w:types>
        <w:behaviors>
          <w:behavior w:val="content"/>
        </w:behaviors>
        <w:guid w:val="{411721A5-7891-471B-B860-50799F17A1A7}"/>
      </w:docPartPr>
      <w:docPartBody>
        <w:p w:rsidR="0037752F" w:rsidRDefault="0015096E" w:rsidP="0015096E">
          <w:pPr>
            <w:pStyle w:val="5B16F5F79CEF4ADD81AC07D5EDD92F8C"/>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6E"/>
    <w:rsid w:val="000237F4"/>
    <w:rsid w:val="00060CF5"/>
    <w:rsid w:val="00075F4C"/>
    <w:rsid w:val="000D3E3D"/>
    <w:rsid w:val="000E1D98"/>
    <w:rsid w:val="0015096E"/>
    <w:rsid w:val="0026062A"/>
    <w:rsid w:val="0026686D"/>
    <w:rsid w:val="00306F65"/>
    <w:rsid w:val="003412B7"/>
    <w:rsid w:val="003719AE"/>
    <w:rsid w:val="0037752F"/>
    <w:rsid w:val="003C2FEB"/>
    <w:rsid w:val="004541C9"/>
    <w:rsid w:val="005712FF"/>
    <w:rsid w:val="005B5CDD"/>
    <w:rsid w:val="006826ED"/>
    <w:rsid w:val="006C7411"/>
    <w:rsid w:val="0076050A"/>
    <w:rsid w:val="00821016"/>
    <w:rsid w:val="0086427F"/>
    <w:rsid w:val="008A6D7D"/>
    <w:rsid w:val="008D5705"/>
    <w:rsid w:val="008F06D3"/>
    <w:rsid w:val="009E083D"/>
    <w:rsid w:val="00A46CED"/>
    <w:rsid w:val="00AC132D"/>
    <w:rsid w:val="00AC35C3"/>
    <w:rsid w:val="00AD3238"/>
    <w:rsid w:val="00CE586D"/>
    <w:rsid w:val="00D36B8A"/>
    <w:rsid w:val="00E03C9A"/>
    <w:rsid w:val="00E07B6D"/>
    <w:rsid w:val="00E154C4"/>
    <w:rsid w:val="00EF0199"/>
    <w:rsid w:val="00F0609B"/>
    <w:rsid w:val="00F37BC7"/>
    <w:rsid w:val="00FA18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96E"/>
    <w:rPr>
      <w:color w:val="auto"/>
      <w:bdr w:val="none" w:sz="0" w:space="0" w:color="auto"/>
      <w:shd w:val="clear" w:color="auto" w:fill="FFFF00"/>
    </w:rPr>
  </w:style>
  <w:style w:type="paragraph" w:customStyle="1" w:styleId="5B16F5F79CEF4ADD81AC07D5EDD92F8C">
    <w:name w:val="5B16F5F79CEF4ADD81AC07D5EDD92F8C"/>
    <w:rsid w:val="00150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B8FA6DA1DC6448DE97173101C20E3" ma:contentTypeVersion="21" ma:contentTypeDescription="Create a new document." ma:contentTypeScope="" ma:versionID="a4c4315a3b52f6d6b27b5ea93cb32308">
  <xsd:schema xmlns:xsd="http://www.w3.org/2001/XMLSchema" xmlns:xs="http://www.w3.org/2001/XMLSchema" xmlns:p="http://schemas.microsoft.com/office/2006/metadata/properties" xmlns:ns1="http://schemas.microsoft.com/sharepoint/v3" xmlns:ns2="a87c92c1-6bb7-4b1b-aa7f-a4ca91a0b824" xmlns:ns3="6435f83e-f2ef-42f9-890b-f3e7eb7667bd" xmlns:ns4="cccaf3ac-2de9-44d4-aa31-54302fceb5f7" targetNamespace="http://schemas.microsoft.com/office/2006/metadata/properties" ma:root="true" ma:fieldsID="ddfee99205b005417b0e51f5ac17f952" ns1:_="" ns2:_="" ns3:_="" ns4:_="">
    <xsd:import namespace="http://schemas.microsoft.com/sharepoint/v3"/>
    <xsd:import namespace="a87c92c1-6bb7-4b1b-aa7f-a4ca91a0b824"/>
    <xsd:import namespace="6435f83e-f2ef-42f9-890b-f3e7eb7667b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Review_x0020_Dat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92c1-6bb7-4b1b-aa7f-a4ca91a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ACTIVE1!160090204.1</documentid>
  <senderid>CALG</senderid>
  <senderemail>CGLOVER@DACBEACHCROFT.COM</senderemail>
  <lastmodified>2025-03-07T16:07:00.0000000+00:00</lastmodified>
  <database>ACTIVE1</database>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7c92c1-6bb7-4b1b-aa7f-a4ca91a0b824">
      <Terms xmlns="http://schemas.microsoft.com/office/infopath/2007/PartnerControls"/>
    </lcf76f155ced4ddcb4097134ff3c332f>
    <_ip_UnifiedCompliancePolicyProperties xmlns="http://schemas.microsoft.com/sharepoint/v3" xsi:nil="true"/>
    <TaxCatchAll xmlns="cccaf3ac-2de9-44d4-aa31-54302fceb5f7" xsi:nil="true"/>
    <Review_x0020_Date xmlns="a87c92c1-6bb7-4b1b-aa7f-a4ca91a0b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C61C3-EBD1-4B41-9382-676E7D950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c92c1-6bb7-4b1b-aa7f-a4ca91a0b824"/>
    <ds:schemaRef ds:uri="6435f83e-f2ef-42f9-890b-f3e7eb7667b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9EE0E-5340-4124-9D96-A2E9C1DCFFB5}">
  <ds:schemaRefs>
    <ds:schemaRef ds:uri="http://www.imanage.com/work/xmlschema"/>
  </ds:schemaRefs>
</ds:datastoreItem>
</file>

<file path=customXml/itemProps3.xml><?xml version="1.0" encoding="utf-8"?>
<ds:datastoreItem xmlns:ds="http://schemas.openxmlformats.org/officeDocument/2006/customXml" ds:itemID="{757859CF-C694-49A0-9786-D67C7EDED9C3}">
  <ds:schemaRefs>
    <ds:schemaRef ds:uri="http://schemas.microsoft.com/office/2006/metadata/properties"/>
    <ds:schemaRef ds:uri="http://schemas.microsoft.com/office/infopath/2007/PartnerControls"/>
    <ds:schemaRef ds:uri="http://schemas.microsoft.com/sharepoint/v3"/>
    <ds:schemaRef ds:uri="a87c92c1-6bb7-4b1b-aa7f-a4ca91a0b824"/>
    <ds:schemaRef ds:uri="cccaf3ac-2de9-44d4-aa31-54302fceb5f7"/>
  </ds:schemaRefs>
</ds:datastoreItem>
</file>

<file path=customXml/itemProps4.xml><?xml version="1.0" encoding="utf-8"?>
<ds:datastoreItem xmlns:ds="http://schemas.openxmlformats.org/officeDocument/2006/customXml" ds:itemID="{7BD35014-B053-45F4-8420-29D7619671EE}">
  <ds:schemaRefs>
    <ds:schemaRef ds:uri="http://schemas.microsoft.com/sharepoint/v3/contenttype/forms"/>
  </ds:schemaRefs>
</ds:datastoreItem>
</file>

<file path=customXml/itemProps5.xml><?xml version="1.0" encoding="utf-8"?>
<ds:datastoreItem xmlns:ds="http://schemas.openxmlformats.org/officeDocument/2006/customXml" ds:itemID="{C7514A2C-4D9A-41E8-BBD0-2C4F46BEE35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59</Pages>
  <Words>14462</Words>
  <Characters>81855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Adele (NHS ENGLAND - X24)</dc:creator>
  <cp:lastModifiedBy>RAJA, Fatima (NHS ENGLAND)</cp:lastModifiedBy>
  <cp:revision>3</cp:revision>
  <dcterms:created xsi:type="dcterms:W3CDTF">2025-04-10T11:32:00Z</dcterms:created>
  <dcterms:modified xsi:type="dcterms:W3CDTF">2025-04-10T11:32:00Z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0x0101002CAB8FA6DA1DC6448DE97173101C20E3</vt:lpwstr>
  </property>
  <property fmtid="{D5CDD505-2E9C-101B-9397-08002B2CF9AE}" pid="3" name="MediaServiceImageTags">
    <vt:lpwstr/>
  </property>
</Properties>
</file>