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09201" w14:textId="77777777" w:rsidR="00AE6185" w:rsidRDefault="00AE6185" w:rsidP="00AE6185">
      <w:pPr>
        <w:rPr>
          <w:b/>
          <w:i/>
          <w:iCs/>
          <w:color w:val="FF0000"/>
        </w:rPr>
      </w:pPr>
      <w:r>
        <w:rPr>
          <w:b/>
          <w:i/>
          <w:iCs/>
          <w:color w:val="FF0000"/>
        </w:rPr>
        <w:t xml:space="preserve">This is a Local Product for Local NHS Organisations (for example NHS Trusts) who will be the Controllers for the data processed within this Product. NHS England has no access to the data or processing activities. </w:t>
      </w:r>
    </w:p>
    <w:p w14:paraId="712E0C26" w14:textId="77777777" w:rsidR="00AE6185" w:rsidRPr="00E60B7B" w:rsidRDefault="00AE6185" w:rsidP="00AE6185">
      <w:pPr>
        <w:rPr>
          <w:bCs/>
          <w:i/>
          <w:iCs/>
          <w:color w:val="FF0000"/>
        </w:rPr>
      </w:pPr>
      <w:r>
        <w:rPr>
          <w:b/>
          <w:i/>
          <w:iCs/>
          <w:color w:val="FF0000"/>
        </w:rPr>
        <w:t>This document has been created by NHS England as a template for Local NHS Organisations to utilise when completing their own Data Protection Impact Assessment (DPIA) therefore this document may not be implemented by the Local NHS Organisation or used in its entirety. There are highlighted sections throughout the document which require specific information to be completed by the Local NHS Organisation.</w:t>
      </w:r>
    </w:p>
    <w:p w14:paraId="5ED536E5" w14:textId="7CF24186" w:rsidR="00E14002" w:rsidRDefault="00E14002" w:rsidP="00E14002"/>
    <w:p w14:paraId="34A7C50F" w14:textId="77777777" w:rsidR="007D2B44" w:rsidRPr="00B476EC" w:rsidRDefault="007D2B44" w:rsidP="007D2B44"/>
    <w:tbl>
      <w:tblPr>
        <w:tblStyle w:val="TableGrid"/>
        <w:tblW w:w="10080" w:type="dxa"/>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55"/>
        <w:gridCol w:w="2732"/>
        <w:gridCol w:w="2268"/>
        <w:gridCol w:w="2425"/>
      </w:tblGrid>
      <w:tr w:rsidR="00277E54" w:rsidRPr="004027DD" w14:paraId="554DCE02" w14:textId="77777777" w:rsidTr="36DA79EA">
        <w:tc>
          <w:tcPr>
            <w:tcW w:w="2655" w:type="dxa"/>
            <w:vAlign w:val="center"/>
          </w:tcPr>
          <w:p w14:paraId="233FB06F" w14:textId="77777777" w:rsidR="00277E54" w:rsidRPr="004027DD" w:rsidRDefault="00277E54">
            <w:pPr>
              <w:rPr>
                <w:sz w:val="20"/>
                <w:szCs w:val="20"/>
              </w:rPr>
            </w:pPr>
            <w:r>
              <w:rPr>
                <w:sz w:val="20"/>
                <w:szCs w:val="20"/>
              </w:rPr>
              <w:t>Template Version</w:t>
            </w:r>
          </w:p>
        </w:tc>
        <w:tc>
          <w:tcPr>
            <w:tcW w:w="7425" w:type="dxa"/>
            <w:gridSpan w:val="3"/>
            <w:vAlign w:val="center"/>
          </w:tcPr>
          <w:p w14:paraId="5D605FF3" w14:textId="77777777" w:rsidR="00277E54" w:rsidRPr="00277E54" w:rsidRDefault="00366EA2">
            <w:pPr>
              <w:rPr>
                <w:sz w:val="20"/>
                <w:szCs w:val="20"/>
              </w:rPr>
            </w:pPr>
            <w:r>
              <w:rPr>
                <w:sz w:val="20"/>
                <w:szCs w:val="20"/>
              </w:rPr>
              <w:t xml:space="preserve">NHS England </w:t>
            </w:r>
            <w:r w:rsidR="00277E54" w:rsidRPr="00277E54">
              <w:rPr>
                <w:sz w:val="20"/>
                <w:szCs w:val="20"/>
              </w:rPr>
              <w:t xml:space="preserve">FDP </w:t>
            </w:r>
            <w:r>
              <w:rPr>
                <w:sz w:val="20"/>
                <w:szCs w:val="20"/>
              </w:rPr>
              <w:t>Local</w:t>
            </w:r>
            <w:r w:rsidR="00277E54" w:rsidRPr="00277E54">
              <w:rPr>
                <w:sz w:val="20"/>
                <w:szCs w:val="20"/>
              </w:rPr>
              <w:t xml:space="preserve"> DPIA Template (</w:t>
            </w:r>
            <w:r>
              <w:rPr>
                <w:sz w:val="20"/>
                <w:szCs w:val="20"/>
              </w:rPr>
              <w:t>Identifiable</w:t>
            </w:r>
            <w:r w:rsidR="00277E54" w:rsidRPr="00277E54">
              <w:rPr>
                <w:sz w:val="20"/>
                <w:szCs w:val="20"/>
              </w:rPr>
              <w:t xml:space="preserve">) version 1.1 </w:t>
            </w:r>
            <w:r w:rsidR="00C65DF9">
              <w:rPr>
                <w:sz w:val="20"/>
                <w:szCs w:val="20"/>
              </w:rPr>
              <w:t>24</w:t>
            </w:r>
            <w:r w:rsidR="00277E54" w:rsidRPr="00277E54">
              <w:rPr>
                <w:sz w:val="20"/>
                <w:szCs w:val="20"/>
              </w:rPr>
              <w:t>0424</w:t>
            </w:r>
          </w:p>
        </w:tc>
      </w:tr>
      <w:tr w:rsidR="007D2B44" w:rsidRPr="004027DD" w14:paraId="796861D6" w14:textId="77777777" w:rsidTr="36DA79EA">
        <w:tc>
          <w:tcPr>
            <w:tcW w:w="2655" w:type="dxa"/>
            <w:vAlign w:val="center"/>
          </w:tcPr>
          <w:p w14:paraId="24E50FAD" w14:textId="77777777" w:rsidR="007D2B44" w:rsidRPr="004027DD" w:rsidRDefault="007D2B44">
            <w:pPr>
              <w:rPr>
                <w:sz w:val="20"/>
                <w:szCs w:val="20"/>
              </w:rPr>
            </w:pPr>
            <w:r w:rsidRPr="004027DD">
              <w:rPr>
                <w:sz w:val="20"/>
                <w:szCs w:val="20"/>
              </w:rPr>
              <w:t>Document filename</w:t>
            </w:r>
          </w:p>
        </w:tc>
        <w:tc>
          <w:tcPr>
            <w:tcW w:w="7425" w:type="dxa"/>
            <w:gridSpan w:val="3"/>
            <w:vAlign w:val="center"/>
          </w:tcPr>
          <w:p w14:paraId="02971760" w14:textId="4BB14F6A" w:rsidR="007D2B44" w:rsidRPr="00277E54" w:rsidRDefault="00A638E2">
            <w:pPr>
              <w:rPr>
                <w:i/>
                <w:iCs/>
                <w:sz w:val="20"/>
                <w:szCs w:val="20"/>
              </w:rPr>
            </w:pPr>
            <w:r>
              <w:rPr>
                <w:i/>
                <w:iCs/>
                <w:sz w:val="20"/>
                <w:szCs w:val="20"/>
              </w:rPr>
              <w:t>Outpatient CCS – DPIA FDP Full</w:t>
            </w:r>
          </w:p>
        </w:tc>
      </w:tr>
      <w:tr w:rsidR="002F1DC2" w:rsidRPr="004027DD" w14:paraId="454B11F1" w14:textId="77777777" w:rsidTr="00277E54">
        <w:tc>
          <w:tcPr>
            <w:tcW w:w="2655" w:type="dxa"/>
            <w:vAlign w:val="center"/>
          </w:tcPr>
          <w:p w14:paraId="347E5624" w14:textId="77777777" w:rsidR="002F1DC2" w:rsidRPr="004027DD" w:rsidRDefault="002F1DC2" w:rsidP="002F1DC2">
            <w:pPr>
              <w:rPr>
                <w:sz w:val="20"/>
                <w:szCs w:val="20"/>
              </w:rPr>
            </w:pPr>
            <w:r>
              <w:rPr>
                <w:sz w:val="20"/>
                <w:szCs w:val="20"/>
              </w:rPr>
              <w:t>Directorate</w:t>
            </w:r>
            <w:r w:rsidRPr="004027DD">
              <w:rPr>
                <w:sz w:val="20"/>
                <w:szCs w:val="20"/>
              </w:rPr>
              <w:t xml:space="preserve"> / Programme</w:t>
            </w:r>
          </w:p>
        </w:tc>
        <w:tc>
          <w:tcPr>
            <w:tcW w:w="2732" w:type="dxa"/>
            <w:tcBorders>
              <w:right w:val="single" w:sz="4" w:space="0" w:color="8494A3" w:themeColor="accent6" w:themeTint="99"/>
            </w:tcBorders>
            <w:vAlign w:val="center"/>
          </w:tcPr>
          <w:p w14:paraId="6DBB762C" w14:textId="77777777" w:rsidR="002F1DC2" w:rsidRPr="00277E54" w:rsidRDefault="002F1DC2" w:rsidP="002F1DC2">
            <w:pPr>
              <w:rPr>
                <w:bCs/>
                <w:sz w:val="20"/>
                <w:szCs w:val="20"/>
              </w:rPr>
            </w:pPr>
            <w:r w:rsidRPr="00277E54">
              <w:rPr>
                <w:bCs/>
                <w:sz w:val="20"/>
                <w:szCs w:val="20"/>
              </w:rPr>
              <w:t>FDP Programme</w:t>
            </w:r>
          </w:p>
        </w:tc>
        <w:tc>
          <w:tcPr>
            <w:tcW w:w="2268" w:type="dxa"/>
            <w:tcBorders>
              <w:left w:val="single" w:sz="4" w:space="0" w:color="8494A3" w:themeColor="accent6" w:themeTint="99"/>
            </w:tcBorders>
            <w:vAlign w:val="center"/>
          </w:tcPr>
          <w:p w14:paraId="4BB160AF" w14:textId="77777777" w:rsidR="002F1DC2" w:rsidRPr="004027DD" w:rsidRDefault="002F1DC2" w:rsidP="002F1DC2">
            <w:pPr>
              <w:rPr>
                <w:sz w:val="20"/>
                <w:szCs w:val="20"/>
              </w:rPr>
            </w:pPr>
            <w:r>
              <w:rPr>
                <w:sz w:val="20"/>
                <w:szCs w:val="20"/>
              </w:rPr>
              <w:t>Product Name</w:t>
            </w:r>
          </w:p>
        </w:tc>
        <w:tc>
          <w:tcPr>
            <w:tcW w:w="2425" w:type="dxa"/>
            <w:vAlign w:val="center"/>
          </w:tcPr>
          <w:p w14:paraId="6ED6E639" w14:textId="0ED78BFF" w:rsidR="002F1DC2" w:rsidRPr="004027DD" w:rsidRDefault="00A638E2" w:rsidP="002F1DC2">
            <w:pPr>
              <w:rPr>
                <w:b/>
                <w:sz w:val="20"/>
                <w:szCs w:val="20"/>
              </w:rPr>
            </w:pPr>
            <w:r>
              <w:rPr>
                <w:i/>
                <w:iCs/>
                <w:sz w:val="20"/>
                <w:szCs w:val="20"/>
              </w:rPr>
              <w:t>Outpatient CCS</w:t>
            </w:r>
          </w:p>
        </w:tc>
      </w:tr>
      <w:tr w:rsidR="002F1DC2" w:rsidRPr="004027DD" w14:paraId="5E335515" w14:textId="77777777" w:rsidTr="00277E54">
        <w:tc>
          <w:tcPr>
            <w:tcW w:w="2655" w:type="dxa"/>
            <w:vAlign w:val="center"/>
          </w:tcPr>
          <w:p w14:paraId="6BFC207E" w14:textId="77777777" w:rsidR="002F1DC2" w:rsidRPr="004027DD" w:rsidRDefault="002F1DC2" w:rsidP="002F1DC2">
            <w:pPr>
              <w:rPr>
                <w:sz w:val="20"/>
                <w:szCs w:val="20"/>
              </w:rPr>
            </w:pPr>
            <w:r>
              <w:rPr>
                <w:sz w:val="20"/>
                <w:szCs w:val="20"/>
              </w:rPr>
              <w:t>Document Reference No</w:t>
            </w:r>
          </w:p>
        </w:tc>
        <w:tc>
          <w:tcPr>
            <w:tcW w:w="2732" w:type="dxa"/>
            <w:tcBorders>
              <w:right w:val="single" w:sz="4" w:space="0" w:color="8494A3" w:themeColor="accent6" w:themeTint="99"/>
            </w:tcBorders>
            <w:vAlign w:val="center"/>
          </w:tcPr>
          <w:p w14:paraId="427768BA" w14:textId="77777777" w:rsidR="002F1DC2" w:rsidRPr="00277E54" w:rsidRDefault="002F1DC2" w:rsidP="002F1DC2">
            <w:pPr>
              <w:rPr>
                <w:bCs/>
                <w:i/>
                <w:iCs/>
                <w:sz w:val="20"/>
                <w:szCs w:val="20"/>
              </w:rPr>
            </w:pPr>
            <w:r w:rsidRPr="00277E54">
              <w:rPr>
                <w:bCs/>
                <w:i/>
                <w:iCs/>
                <w:sz w:val="20"/>
                <w:szCs w:val="20"/>
                <w:highlight w:val="yellow"/>
              </w:rPr>
              <w:t>[Insert</w:t>
            </w:r>
            <w:r>
              <w:rPr>
                <w:bCs/>
                <w:i/>
                <w:iCs/>
                <w:sz w:val="20"/>
                <w:szCs w:val="20"/>
                <w:highlight w:val="yellow"/>
              </w:rPr>
              <w:t xml:space="preserve"> IG Reference Number</w:t>
            </w:r>
            <w:r w:rsidRPr="00277E54">
              <w:rPr>
                <w:bCs/>
                <w:i/>
                <w:iCs/>
                <w:sz w:val="20"/>
                <w:szCs w:val="20"/>
                <w:highlight w:val="yellow"/>
              </w:rPr>
              <w:t>]</w:t>
            </w:r>
          </w:p>
        </w:tc>
        <w:tc>
          <w:tcPr>
            <w:tcW w:w="2268" w:type="dxa"/>
            <w:tcBorders>
              <w:left w:val="single" w:sz="4" w:space="0" w:color="8494A3" w:themeColor="accent6" w:themeTint="99"/>
            </w:tcBorders>
            <w:vAlign w:val="center"/>
          </w:tcPr>
          <w:p w14:paraId="79F97139" w14:textId="77777777" w:rsidR="002F1DC2" w:rsidRPr="004027DD" w:rsidRDefault="002F1DC2" w:rsidP="002F1DC2">
            <w:pPr>
              <w:rPr>
                <w:sz w:val="20"/>
                <w:szCs w:val="20"/>
              </w:rPr>
            </w:pPr>
            <w:r>
              <w:rPr>
                <w:sz w:val="20"/>
                <w:szCs w:val="20"/>
              </w:rPr>
              <w:t>Information Asset Register Number</w:t>
            </w:r>
          </w:p>
        </w:tc>
        <w:tc>
          <w:tcPr>
            <w:tcW w:w="2425" w:type="dxa"/>
            <w:vAlign w:val="center"/>
          </w:tcPr>
          <w:p w14:paraId="717986C0" w14:textId="77777777" w:rsidR="002F1DC2" w:rsidRPr="002F1DC2" w:rsidRDefault="002F1DC2" w:rsidP="002F1DC2">
            <w:pPr>
              <w:rPr>
                <w:i/>
                <w:iCs/>
                <w:sz w:val="20"/>
                <w:szCs w:val="20"/>
                <w:highlight w:val="yellow"/>
              </w:rPr>
            </w:pPr>
            <w:r w:rsidRPr="00277E54">
              <w:rPr>
                <w:i/>
                <w:iCs/>
                <w:sz w:val="20"/>
                <w:szCs w:val="20"/>
                <w:highlight w:val="yellow"/>
              </w:rPr>
              <w:t>[Insert]</w:t>
            </w:r>
          </w:p>
        </w:tc>
      </w:tr>
      <w:tr w:rsidR="002F1DC2" w:rsidRPr="004027DD" w14:paraId="7E977B97" w14:textId="77777777" w:rsidTr="00640229">
        <w:tc>
          <w:tcPr>
            <w:tcW w:w="2655" w:type="dxa"/>
            <w:vAlign w:val="center"/>
          </w:tcPr>
          <w:p w14:paraId="7253DEAB" w14:textId="77777777" w:rsidR="002F1DC2" w:rsidRPr="004027DD" w:rsidRDefault="002F1DC2" w:rsidP="002F1DC2">
            <w:pPr>
              <w:rPr>
                <w:sz w:val="20"/>
                <w:szCs w:val="20"/>
              </w:rPr>
            </w:pPr>
            <w:r>
              <w:rPr>
                <w:sz w:val="20"/>
                <w:szCs w:val="20"/>
              </w:rPr>
              <w:t>Information Asset / Product Owner Name</w:t>
            </w:r>
          </w:p>
        </w:tc>
        <w:tc>
          <w:tcPr>
            <w:tcW w:w="2732" w:type="dxa"/>
            <w:tcBorders>
              <w:right w:val="single" w:sz="4" w:space="0" w:color="8494A3" w:themeColor="accent6" w:themeTint="99"/>
            </w:tcBorders>
          </w:tcPr>
          <w:p w14:paraId="1692305F" w14:textId="77777777" w:rsidR="002F1DC2" w:rsidRPr="007D12F2" w:rsidRDefault="002F1DC2" w:rsidP="002F1DC2">
            <w:pPr>
              <w:rPr>
                <w:iCs/>
                <w:sz w:val="20"/>
                <w:szCs w:val="20"/>
              </w:rPr>
            </w:pPr>
            <w:r w:rsidRPr="00136906">
              <w:rPr>
                <w:i/>
                <w:iCs/>
                <w:sz w:val="20"/>
                <w:szCs w:val="20"/>
                <w:highlight w:val="yellow"/>
              </w:rPr>
              <w:t>[Insert]</w:t>
            </w:r>
          </w:p>
        </w:tc>
        <w:tc>
          <w:tcPr>
            <w:tcW w:w="2268" w:type="dxa"/>
            <w:tcBorders>
              <w:left w:val="single" w:sz="4" w:space="0" w:color="8494A3" w:themeColor="accent6" w:themeTint="99"/>
            </w:tcBorders>
            <w:vAlign w:val="center"/>
          </w:tcPr>
          <w:p w14:paraId="015675DF" w14:textId="77777777" w:rsidR="002F1DC2" w:rsidRPr="004027DD" w:rsidRDefault="002F1DC2" w:rsidP="002F1DC2">
            <w:pPr>
              <w:rPr>
                <w:sz w:val="20"/>
                <w:szCs w:val="20"/>
              </w:rPr>
            </w:pPr>
            <w:r w:rsidRPr="7F838858">
              <w:rPr>
                <w:sz w:val="20"/>
                <w:szCs w:val="20"/>
              </w:rPr>
              <w:t>Version</w:t>
            </w:r>
          </w:p>
        </w:tc>
        <w:tc>
          <w:tcPr>
            <w:tcW w:w="2425" w:type="dxa"/>
            <w:vAlign w:val="center"/>
          </w:tcPr>
          <w:p w14:paraId="6CF498D1" w14:textId="07010877" w:rsidR="002F1DC2" w:rsidRPr="002F1DC2" w:rsidRDefault="000902FE" w:rsidP="002F1DC2">
            <w:pPr>
              <w:rPr>
                <w:bCs/>
                <w:sz w:val="20"/>
                <w:szCs w:val="20"/>
              </w:rPr>
            </w:pPr>
            <w:r>
              <w:rPr>
                <w:bCs/>
                <w:sz w:val="20"/>
                <w:szCs w:val="20"/>
              </w:rPr>
              <w:t>5.0</w:t>
            </w:r>
          </w:p>
        </w:tc>
      </w:tr>
      <w:tr w:rsidR="002F1DC2" w:rsidRPr="004027DD" w14:paraId="459440E1" w14:textId="77777777" w:rsidTr="002F1DC2">
        <w:trPr>
          <w:trHeight w:val="362"/>
        </w:trPr>
        <w:tc>
          <w:tcPr>
            <w:tcW w:w="2655" w:type="dxa"/>
            <w:vAlign w:val="center"/>
          </w:tcPr>
          <w:p w14:paraId="146D4A5E" w14:textId="77777777" w:rsidR="002F1DC2" w:rsidRPr="004027DD" w:rsidRDefault="002F1DC2" w:rsidP="002F1DC2">
            <w:pPr>
              <w:rPr>
                <w:sz w:val="20"/>
                <w:szCs w:val="20"/>
              </w:rPr>
            </w:pPr>
            <w:r w:rsidRPr="11B3F3A8">
              <w:rPr>
                <w:sz w:val="20"/>
                <w:szCs w:val="20"/>
              </w:rPr>
              <w:t>Author(s)</w:t>
            </w:r>
          </w:p>
        </w:tc>
        <w:tc>
          <w:tcPr>
            <w:tcW w:w="2732" w:type="dxa"/>
            <w:tcBorders>
              <w:right w:val="single" w:sz="4" w:space="0" w:color="8494A3" w:themeColor="accent6" w:themeTint="99"/>
            </w:tcBorders>
          </w:tcPr>
          <w:p w14:paraId="3FCAAB06" w14:textId="77777777" w:rsidR="00366EA2" w:rsidRPr="00366EA2" w:rsidRDefault="00366EA2" w:rsidP="002F1DC2">
            <w:pPr>
              <w:rPr>
                <w:sz w:val="20"/>
                <w:szCs w:val="20"/>
              </w:rPr>
            </w:pPr>
            <w:r w:rsidRPr="00366EA2">
              <w:rPr>
                <w:sz w:val="20"/>
                <w:szCs w:val="20"/>
              </w:rPr>
              <w:t>Template: NHS England</w:t>
            </w:r>
          </w:p>
          <w:p w14:paraId="5D0FEBD4" w14:textId="77777777" w:rsidR="002F1DC2" w:rsidRPr="004027DD" w:rsidRDefault="002F1DC2" w:rsidP="002F1DC2">
            <w:pPr>
              <w:rPr>
                <w:sz w:val="20"/>
                <w:szCs w:val="20"/>
              </w:rPr>
            </w:pPr>
            <w:r w:rsidRPr="00136906">
              <w:rPr>
                <w:i/>
                <w:iCs/>
                <w:sz w:val="20"/>
                <w:szCs w:val="20"/>
                <w:highlight w:val="yellow"/>
              </w:rPr>
              <w:t>[Insert]</w:t>
            </w:r>
          </w:p>
        </w:tc>
        <w:tc>
          <w:tcPr>
            <w:tcW w:w="2268" w:type="dxa"/>
            <w:tcBorders>
              <w:left w:val="single" w:sz="4" w:space="0" w:color="8494A3" w:themeColor="accent6" w:themeTint="99"/>
            </w:tcBorders>
            <w:vAlign w:val="center"/>
          </w:tcPr>
          <w:p w14:paraId="46D71E60" w14:textId="77777777" w:rsidR="002F1DC2" w:rsidRDefault="002F1DC2" w:rsidP="002F1DC2">
            <w:pPr>
              <w:rPr>
                <w:sz w:val="20"/>
                <w:szCs w:val="20"/>
              </w:rPr>
            </w:pPr>
            <w:r>
              <w:rPr>
                <w:sz w:val="20"/>
                <w:szCs w:val="20"/>
              </w:rPr>
              <w:t xml:space="preserve">Version issue date  </w:t>
            </w:r>
          </w:p>
          <w:p w14:paraId="45B5141A" w14:textId="77777777" w:rsidR="002F1DC2" w:rsidRPr="004027DD" w:rsidRDefault="002F1DC2" w:rsidP="002F1DC2">
            <w:pPr>
              <w:rPr>
                <w:sz w:val="20"/>
                <w:szCs w:val="20"/>
              </w:rPr>
            </w:pPr>
          </w:p>
        </w:tc>
        <w:tc>
          <w:tcPr>
            <w:tcW w:w="2425" w:type="dxa"/>
            <w:vAlign w:val="center"/>
          </w:tcPr>
          <w:p w14:paraId="4ED1115F" w14:textId="529B4A0B" w:rsidR="002F1DC2" w:rsidRPr="002F1DC2" w:rsidRDefault="00541E21" w:rsidP="002F1DC2">
            <w:pPr>
              <w:rPr>
                <w:bCs/>
                <w:sz w:val="20"/>
                <w:szCs w:val="20"/>
              </w:rPr>
            </w:pPr>
            <w:r>
              <w:rPr>
                <w:i/>
                <w:iCs/>
                <w:sz w:val="20"/>
                <w:szCs w:val="20"/>
              </w:rPr>
              <w:t>08/04</w:t>
            </w:r>
            <w:r w:rsidR="00A638E2">
              <w:rPr>
                <w:i/>
                <w:iCs/>
                <w:sz w:val="20"/>
                <w:szCs w:val="20"/>
              </w:rPr>
              <w:t>/202</w:t>
            </w:r>
            <w:r w:rsidR="00365504">
              <w:rPr>
                <w:i/>
                <w:iCs/>
                <w:sz w:val="20"/>
                <w:szCs w:val="20"/>
              </w:rPr>
              <w:t>5</w:t>
            </w:r>
          </w:p>
        </w:tc>
      </w:tr>
    </w:tbl>
    <w:p w14:paraId="6389C9A2" w14:textId="77777777" w:rsidR="007D2B44" w:rsidRPr="00B476EC" w:rsidRDefault="007D2B44" w:rsidP="00E14002"/>
    <w:p w14:paraId="550885AA" w14:textId="77777777" w:rsidR="00E14002" w:rsidRDefault="00E14002" w:rsidP="00F53404"/>
    <w:p w14:paraId="42FCBDFF" w14:textId="77777777" w:rsidR="00125AD6" w:rsidRPr="00B476EC" w:rsidRDefault="00125AD6" w:rsidP="00F53404"/>
    <w:p w14:paraId="7511C769" w14:textId="77777777" w:rsidR="00D76F3D" w:rsidRPr="00D76F3D" w:rsidRDefault="00D76F3D" w:rsidP="4D5D7048">
      <w:pPr>
        <w:rPr>
          <w:sz w:val="20"/>
          <w:szCs w:val="20"/>
        </w:rPr>
      </w:pPr>
      <w:r>
        <w:rPr>
          <w:noProof/>
        </w:rPr>
        <mc:AlternateContent>
          <mc:Choice Requires="wps">
            <w:drawing>
              <wp:inline distT="0" distB="0" distL="114300" distR="114300" wp14:anchorId="399950A1" wp14:editId="49B6FCD7">
                <wp:extent cx="6361430" cy="2533650"/>
                <wp:effectExtent l="0" t="0" r="0" b="0"/>
                <wp:docPr id="34016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2533650"/>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163ADFB5" w14:textId="3C7F386A" w:rsidR="002C1379" w:rsidRDefault="002C1379" w:rsidP="002C1379">
                            <w:pPr>
                              <w:spacing w:line="252" w:lineRule="auto"/>
                              <w:rPr>
                                <w:rFonts w:eastAsia="Arial" w:cs="Arial"/>
                                <w:b/>
                                <w:bCs/>
                                <w:color w:val="005EB8"/>
                                <w:sz w:val="70"/>
                                <w:szCs w:val="70"/>
                                <w:lang w:val="en-US"/>
                              </w:rPr>
                            </w:pPr>
                            <w:r>
                              <w:rPr>
                                <w:rFonts w:eastAsia="Arial" w:cs="Arial"/>
                                <w:b/>
                                <w:bCs/>
                                <w:color w:val="005EB8"/>
                                <w:sz w:val="70"/>
                                <w:szCs w:val="70"/>
                                <w:lang w:val="en-US"/>
                              </w:rPr>
                              <w:t>FDP Product Data Protection Impact Assessment</w:t>
                            </w:r>
                            <w:r w:rsidR="00883C08">
                              <w:rPr>
                                <w:rFonts w:eastAsia="Arial" w:cs="Arial"/>
                                <w:b/>
                                <w:bCs/>
                                <w:color w:val="005EB8"/>
                                <w:sz w:val="70"/>
                                <w:szCs w:val="70"/>
                                <w:lang w:val="en-US"/>
                              </w:rPr>
                              <w:t xml:space="preserve"> –</w:t>
                            </w:r>
                            <w:r w:rsidR="00A076B4">
                              <w:rPr>
                                <w:rFonts w:eastAsia="Arial" w:cs="Arial"/>
                                <w:b/>
                                <w:bCs/>
                                <w:color w:val="005EB8"/>
                                <w:sz w:val="70"/>
                                <w:szCs w:val="70"/>
                                <w:lang w:val="en-US"/>
                              </w:rPr>
                              <w:t>Outpatient CCS</w:t>
                            </w:r>
                          </w:p>
                          <w:p w14:paraId="6BA4D208" w14:textId="77777777" w:rsidR="002C1379" w:rsidRDefault="002C1379" w:rsidP="002C1379">
                            <w:pPr>
                              <w:spacing w:line="252" w:lineRule="auto"/>
                              <w:rPr>
                                <w:rFonts w:eastAsia="Arial" w:cs="Arial"/>
                                <w:b/>
                                <w:bCs/>
                                <w:color w:val="0F0F0F"/>
                                <w:sz w:val="40"/>
                                <w:szCs w:val="40"/>
                                <w:lang w:val="en-US"/>
                              </w:rPr>
                            </w:pPr>
                            <w:r>
                              <w:rPr>
                                <w:rFonts w:eastAsia="Arial" w:cs="Arial"/>
                                <w:b/>
                                <w:bCs/>
                                <w:color w:val="0F0F0F"/>
                                <w:sz w:val="40"/>
                                <w:szCs w:val="40"/>
                                <w:lang w:val="en-US"/>
                              </w:rPr>
                              <w:t> </w:t>
                            </w:r>
                          </w:p>
                          <w:p w14:paraId="2D1A6E59" w14:textId="77777777" w:rsidR="00FF0866" w:rsidRDefault="00FF0866" w:rsidP="00CA1658">
                            <w:pPr>
                              <w:spacing w:line="254" w:lineRule="auto"/>
                              <w:rPr>
                                <w:rFonts w:eastAsia="Arial" w:cs="Arial"/>
                                <w:b/>
                                <w:bCs/>
                                <w:color w:val="0F0F0F"/>
                                <w:sz w:val="40"/>
                                <w:szCs w:val="40"/>
                                <w:lang w:val="en-US"/>
                              </w:rPr>
                            </w:pPr>
                          </w:p>
                        </w:txbxContent>
                      </wps:txbx>
                      <wps:bodyPr spcFirstLastPara="0" wrap="square" lIns="91440" tIns="45720" rIns="91440" bIns="45720" anchor="t">
                        <a:noAutofit/>
                      </wps:bodyPr>
                    </wps:wsp>
                  </a:graphicData>
                </a:graphic>
              </wp:inline>
            </w:drawing>
          </mc:Choice>
          <mc:Fallback>
            <w:pict>
              <v:rect w14:anchorId="399950A1" id="Text Box 2" o:spid="_x0000_s1026" style="width:500.9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" filled="f" stroked="f" strokeweight=".5pt">
                <v:textbox>
                  <w:txbxContent>
                    <w:p w14:paraId="163ADFB5" w14:textId="3C7F386A" w:rsidR="002C1379" w:rsidRDefault="002C1379" w:rsidP="002C1379">
                      <w:pPr>
                        <w:spacing w:line="252" w:lineRule="auto"/>
                        <w:rPr>
                          <w:rFonts w:eastAsia="Arial" w:cs="Arial"/>
                          <w:b/>
                          <w:bCs/>
                          <w:color w:val="005EB8"/>
                          <w:sz w:val="70"/>
                          <w:szCs w:val="70"/>
                          <w:lang w:val="en-US"/>
                        </w:rPr>
                      </w:pPr>
                      <w:r>
                        <w:rPr>
                          <w:rFonts w:eastAsia="Arial" w:cs="Arial"/>
                          <w:b/>
                          <w:bCs/>
                          <w:color w:val="005EB8"/>
                          <w:sz w:val="70"/>
                          <w:szCs w:val="70"/>
                          <w:lang w:val="en-US"/>
                        </w:rPr>
                        <w:t>FDP Product Data Protection Impact Assessment</w:t>
                      </w:r>
                      <w:r w:rsidR="00883C08">
                        <w:rPr>
                          <w:rFonts w:eastAsia="Arial" w:cs="Arial"/>
                          <w:b/>
                          <w:bCs/>
                          <w:color w:val="005EB8"/>
                          <w:sz w:val="70"/>
                          <w:szCs w:val="70"/>
                          <w:lang w:val="en-US"/>
                        </w:rPr>
                        <w:t xml:space="preserve"> –</w:t>
                      </w:r>
                      <w:r w:rsidR="00A076B4">
                        <w:rPr>
                          <w:rFonts w:eastAsia="Arial" w:cs="Arial"/>
                          <w:b/>
                          <w:bCs/>
                          <w:color w:val="005EB8"/>
                          <w:sz w:val="70"/>
                          <w:szCs w:val="70"/>
                          <w:lang w:val="en-US"/>
                        </w:rPr>
                        <w:t>Outpatient CCS</w:t>
                      </w:r>
                    </w:p>
                    <w:p w14:paraId="6BA4D208" w14:textId="77777777" w:rsidR="002C1379" w:rsidRDefault="002C1379" w:rsidP="002C1379">
                      <w:pPr>
                        <w:spacing w:line="252" w:lineRule="auto"/>
                        <w:rPr>
                          <w:rFonts w:eastAsia="Arial" w:cs="Arial"/>
                          <w:b/>
                          <w:bCs/>
                          <w:color w:val="0F0F0F"/>
                          <w:sz w:val="40"/>
                          <w:szCs w:val="40"/>
                          <w:lang w:val="en-US"/>
                        </w:rPr>
                      </w:pPr>
                      <w:r>
                        <w:rPr>
                          <w:rFonts w:eastAsia="Arial" w:cs="Arial"/>
                          <w:b/>
                          <w:bCs/>
                          <w:color w:val="0F0F0F"/>
                          <w:sz w:val="40"/>
                          <w:szCs w:val="40"/>
                          <w:lang w:val="en-US"/>
                        </w:rPr>
                        <w:t> </w:t>
                      </w:r>
                    </w:p>
                    <w:p w14:paraId="2D1A6E59" w14:textId="77777777" w:rsidR="00FF0866" w:rsidRDefault="00FF0866" w:rsidP="00CA1658">
                      <w:pPr>
                        <w:spacing w:line="254" w:lineRule="auto"/>
                        <w:rPr>
                          <w:rFonts w:eastAsia="Arial" w:cs="Arial"/>
                          <w:b/>
                          <w:bCs/>
                          <w:color w:val="0F0F0F"/>
                          <w:sz w:val="40"/>
                          <w:szCs w:val="40"/>
                          <w:lang w:val="en-US"/>
                        </w:rPr>
                      </w:pPr>
                    </w:p>
                  </w:txbxContent>
                </v:textbox>
                <w10:anchorlock/>
              </v:rect>
            </w:pict>
          </mc:Fallback>
        </mc:AlternateContent>
      </w:r>
    </w:p>
    <w:p w14:paraId="461BF6F0" w14:textId="77777777" w:rsidR="00D76F3D" w:rsidRPr="00D76F3D" w:rsidRDefault="00D76F3D" w:rsidP="00D76F3D">
      <w:pPr>
        <w:tabs>
          <w:tab w:val="left" w:pos="1223"/>
        </w:tabs>
      </w:pPr>
      <w:r>
        <w:tab/>
      </w:r>
    </w:p>
    <w:p w14:paraId="39DD2F54" w14:textId="77777777" w:rsidR="00D76F3D" w:rsidRPr="00D76F3D" w:rsidRDefault="00D76F3D" w:rsidP="00D76F3D">
      <w:pPr>
        <w:tabs>
          <w:tab w:val="left" w:pos="1223"/>
        </w:tabs>
        <w:sectPr w:rsidR="00D76F3D" w:rsidRPr="00D76F3D" w:rsidSect="00B17F38">
          <w:footerReference w:type="default" r:id="rId12"/>
          <w:headerReference w:type="first" r:id="rId13"/>
          <w:footerReference w:type="first" r:id="rId14"/>
          <w:pgSz w:w="11906" w:h="16838"/>
          <w:pgMar w:top="1021" w:right="1021" w:bottom="1021" w:left="1021" w:header="561" w:footer="561" w:gutter="0"/>
          <w:pgNumType w:fmt="lowerRoman" w:start="1"/>
          <w:cols w:space="720"/>
          <w:titlePg/>
          <w:docGrid w:linePitch="360"/>
        </w:sectPr>
      </w:pPr>
      <w:r>
        <w:tab/>
      </w:r>
    </w:p>
    <w:p w14:paraId="756D70B2" w14:textId="77777777" w:rsidR="00183E37" w:rsidRPr="00792C12" w:rsidRDefault="00C318D6" w:rsidP="00792C12">
      <w:pPr>
        <w:pStyle w:val="Docmgmtheading"/>
      </w:pPr>
      <w:r>
        <w:lastRenderedPageBreak/>
        <w:t xml:space="preserve">Document </w:t>
      </w:r>
      <w:r w:rsidR="006227E6">
        <w:t>M</w:t>
      </w:r>
      <w:r w:rsidR="00183E37" w:rsidRPr="00792C12">
        <w:t>anagement</w:t>
      </w:r>
    </w:p>
    <w:p w14:paraId="02894BF0" w14:textId="77777777" w:rsidR="006F6FD7" w:rsidRPr="0032477B" w:rsidRDefault="006F6FD7" w:rsidP="0032477B">
      <w:pPr>
        <w:pStyle w:val="DocMgmtSubhead"/>
      </w:pPr>
      <w:bookmarkStart w:id="0" w:name="_Toc350847280"/>
      <w:bookmarkStart w:id="1" w:name="_Toc350847324"/>
      <w:r w:rsidRPr="0032477B">
        <w:t>Revision History</w:t>
      </w:r>
      <w:bookmarkEnd w:id="0"/>
      <w:bookmarkEnd w:id="1"/>
    </w:p>
    <w:tbl>
      <w:tblPr>
        <w:tblW w:w="5001" w:type="pct"/>
        <w:tblInd w:w="-1"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7"/>
      </w:tblGrid>
      <w:tr w:rsidR="006F6FD7" w:rsidRPr="00B476EC" w14:paraId="7E57190C" w14:textId="77777777" w:rsidTr="66DD9CA7">
        <w:trPr>
          <w:trHeight w:val="290"/>
        </w:trPr>
        <w:tc>
          <w:tcPr>
            <w:tcW w:w="616" w:type="pct"/>
            <w:tcBorders>
              <w:top w:val="single" w:sz="2" w:space="0" w:color="000000"/>
              <w:bottom w:val="single" w:sz="2" w:space="0" w:color="000000"/>
              <w:right w:val="nil"/>
            </w:tcBorders>
          </w:tcPr>
          <w:p w14:paraId="6832DF9F"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02B9C1C4"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2B4B2F02" w14:textId="77777777" w:rsidR="006F6FD7" w:rsidRPr="00B476EC" w:rsidRDefault="006F6FD7" w:rsidP="001D13B8">
            <w:pPr>
              <w:pStyle w:val="TableHeader"/>
              <w:rPr>
                <w:lang w:val="en-GB"/>
              </w:rPr>
            </w:pPr>
            <w:r w:rsidRPr="00B476EC">
              <w:rPr>
                <w:lang w:val="en-GB"/>
              </w:rPr>
              <w:t>Summary of Changes</w:t>
            </w:r>
          </w:p>
        </w:tc>
      </w:tr>
      <w:tr w:rsidR="00B03BDF" w:rsidRPr="00B476EC" w14:paraId="6BF3A585" w14:textId="77777777" w:rsidTr="66DD9CA7">
        <w:trPr>
          <w:trHeight w:val="290"/>
        </w:trPr>
        <w:tc>
          <w:tcPr>
            <w:tcW w:w="616" w:type="pct"/>
            <w:tcBorders>
              <w:top w:val="single" w:sz="2" w:space="0" w:color="000000"/>
              <w:bottom w:val="single" w:sz="2" w:space="0" w:color="000000"/>
              <w:right w:val="nil"/>
            </w:tcBorders>
          </w:tcPr>
          <w:p w14:paraId="04FD29D7" w14:textId="206485B2" w:rsidR="00B03BDF" w:rsidRPr="00A740A0" w:rsidRDefault="00B03BDF" w:rsidP="001D13B8">
            <w:pPr>
              <w:pStyle w:val="TableHeader"/>
              <w:rPr>
                <w:b w:val="0"/>
                <w:bCs w:val="0"/>
                <w:lang w:val="en-GB"/>
              </w:rPr>
            </w:pPr>
            <w:r w:rsidRPr="00A740A0">
              <w:rPr>
                <w:b w:val="0"/>
                <w:bCs w:val="0"/>
                <w:lang w:val="en-GB"/>
              </w:rPr>
              <w:t>1.0</w:t>
            </w:r>
          </w:p>
        </w:tc>
        <w:tc>
          <w:tcPr>
            <w:tcW w:w="747" w:type="pct"/>
            <w:tcBorders>
              <w:top w:val="single" w:sz="2" w:space="0" w:color="000000"/>
              <w:left w:val="nil"/>
              <w:bottom w:val="single" w:sz="2" w:space="0" w:color="000000"/>
              <w:right w:val="nil"/>
            </w:tcBorders>
            <w:shd w:val="clear" w:color="auto" w:fill="auto"/>
          </w:tcPr>
          <w:p w14:paraId="7F3ADB24" w14:textId="51CEEA82" w:rsidR="00B03BDF" w:rsidRPr="00A740A0" w:rsidRDefault="00B03BDF" w:rsidP="001D13B8">
            <w:pPr>
              <w:pStyle w:val="TableHeader"/>
              <w:rPr>
                <w:b w:val="0"/>
                <w:bCs w:val="0"/>
                <w:lang w:val="en-GB"/>
              </w:rPr>
            </w:pPr>
            <w:r w:rsidRPr="00A740A0">
              <w:rPr>
                <w:b w:val="0"/>
                <w:bCs w:val="0"/>
                <w:lang w:val="en-GB"/>
              </w:rPr>
              <w:t>19/03/2024</w:t>
            </w:r>
          </w:p>
        </w:tc>
        <w:tc>
          <w:tcPr>
            <w:tcW w:w="3637" w:type="pct"/>
            <w:tcBorders>
              <w:top w:val="single" w:sz="2" w:space="0" w:color="000000"/>
              <w:left w:val="nil"/>
              <w:bottom w:val="single" w:sz="2" w:space="0" w:color="000000"/>
            </w:tcBorders>
          </w:tcPr>
          <w:p w14:paraId="0FF60392" w14:textId="013ED7C8" w:rsidR="00B03BDF" w:rsidRPr="00A740A0" w:rsidRDefault="00B03BDF" w:rsidP="001D13B8">
            <w:pPr>
              <w:pStyle w:val="TableHeader"/>
              <w:rPr>
                <w:b w:val="0"/>
                <w:bCs w:val="0"/>
                <w:lang w:val="en-GB"/>
              </w:rPr>
            </w:pPr>
            <w:r w:rsidRPr="00A740A0">
              <w:rPr>
                <w:b w:val="0"/>
                <w:bCs w:val="0"/>
                <w:lang w:val="en-GB"/>
              </w:rPr>
              <w:t>Final Version</w:t>
            </w:r>
          </w:p>
        </w:tc>
      </w:tr>
      <w:tr w:rsidR="006801D6" w:rsidRPr="00B476EC" w14:paraId="1673FEF2" w14:textId="77777777" w:rsidTr="66DD9CA7">
        <w:trPr>
          <w:trHeight w:val="290"/>
        </w:trPr>
        <w:tc>
          <w:tcPr>
            <w:tcW w:w="616" w:type="pct"/>
            <w:tcBorders>
              <w:top w:val="single" w:sz="2" w:space="0" w:color="000000"/>
              <w:right w:val="nil"/>
            </w:tcBorders>
            <w:vAlign w:val="center"/>
          </w:tcPr>
          <w:p w14:paraId="6E68D07A" w14:textId="50450E7E" w:rsidR="006801D6" w:rsidRPr="00B476EC" w:rsidRDefault="00A076B4">
            <w:pPr>
              <w:pStyle w:val="TableText"/>
            </w:pPr>
            <w:r>
              <w:t>1.1</w:t>
            </w:r>
          </w:p>
        </w:tc>
        <w:tc>
          <w:tcPr>
            <w:tcW w:w="747" w:type="pct"/>
            <w:tcBorders>
              <w:top w:val="single" w:sz="2" w:space="0" w:color="000000"/>
              <w:left w:val="nil"/>
              <w:right w:val="nil"/>
            </w:tcBorders>
            <w:shd w:val="clear" w:color="auto" w:fill="auto"/>
            <w:vAlign w:val="center"/>
          </w:tcPr>
          <w:p w14:paraId="4612C08C" w14:textId="02037C07" w:rsidR="006801D6" w:rsidRPr="00B476EC" w:rsidRDefault="00B03BDF">
            <w:pPr>
              <w:pStyle w:val="TableText"/>
            </w:pPr>
            <w:r>
              <w:t>08/09/2024</w:t>
            </w:r>
          </w:p>
        </w:tc>
        <w:tc>
          <w:tcPr>
            <w:tcW w:w="3637" w:type="pct"/>
            <w:tcBorders>
              <w:top w:val="single" w:sz="2" w:space="0" w:color="000000"/>
              <w:left w:val="nil"/>
            </w:tcBorders>
            <w:vAlign w:val="center"/>
          </w:tcPr>
          <w:p w14:paraId="587187CF" w14:textId="61EF80D1" w:rsidR="006801D6" w:rsidRPr="00B476EC" w:rsidRDefault="00B03BDF">
            <w:pPr>
              <w:pStyle w:val="TableText"/>
            </w:pPr>
            <w:r>
              <w:t>Update</w:t>
            </w:r>
          </w:p>
        </w:tc>
      </w:tr>
      <w:tr w:rsidR="006801D6" w:rsidRPr="00B476EC" w14:paraId="07AB1ED1" w14:textId="77777777" w:rsidTr="66DD9CA7">
        <w:trPr>
          <w:trHeight w:val="290"/>
        </w:trPr>
        <w:tc>
          <w:tcPr>
            <w:tcW w:w="616" w:type="pct"/>
            <w:tcBorders>
              <w:right w:val="nil"/>
            </w:tcBorders>
            <w:vAlign w:val="center"/>
          </w:tcPr>
          <w:p w14:paraId="7B084F38" w14:textId="2C76E046" w:rsidR="006801D6" w:rsidRPr="00B476EC" w:rsidRDefault="00A076B4">
            <w:pPr>
              <w:pStyle w:val="TableText"/>
            </w:pPr>
            <w:r>
              <w:t>1.2</w:t>
            </w:r>
          </w:p>
        </w:tc>
        <w:tc>
          <w:tcPr>
            <w:tcW w:w="747" w:type="pct"/>
            <w:tcBorders>
              <w:left w:val="nil"/>
              <w:right w:val="nil"/>
            </w:tcBorders>
            <w:shd w:val="clear" w:color="auto" w:fill="auto"/>
            <w:vAlign w:val="center"/>
          </w:tcPr>
          <w:p w14:paraId="08D41839" w14:textId="5D65CA2F" w:rsidR="006801D6" w:rsidRPr="00B476EC" w:rsidRDefault="00A076B4">
            <w:pPr>
              <w:pStyle w:val="TableText"/>
            </w:pPr>
            <w:r>
              <w:t>03/10/2024</w:t>
            </w:r>
          </w:p>
        </w:tc>
        <w:tc>
          <w:tcPr>
            <w:tcW w:w="3637" w:type="pct"/>
            <w:tcBorders>
              <w:left w:val="nil"/>
            </w:tcBorders>
            <w:vAlign w:val="center"/>
          </w:tcPr>
          <w:p w14:paraId="4BB2065E" w14:textId="7F3099D5" w:rsidR="006801D6" w:rsidRPr="00B476EC" w:rsidRDefault="00A076B4">
            <w:pPr>
              <w:pStyle w:val="TableText"/>
            </w:pPr>
            <w:r>
              <w:t xml:space="preserve">Transfer </w:t>
            </w:r>
            <w:r w:rsidR="00E24940">
              <w:t>to updated FDP Local DPIA template</w:t>
            </w:r>
          </w:p>
        </w:tc>
      </w:tr>
      <w:tr w:rsidR="006801D6" w:rsidRPr="00B476EC" w14:paraId="7B21D64E" w14:textId="77777777" w:rsidTr="66DD9CA7">
        <w:trPr>
          <w:trHeight w:val="290"/>
        </w:trPr>
        <w:tc>
          <w:tcPr>
            <w:tcW w:w="616" w:type="pct"/>
            <w:tcBorders>
              <w:right w:val="nil"/>
            </w:tcBorders>
            <w:vAlign w:val="center"/>
          </w:tcPr>
          <w:p w14:paraId="4AC9E329" w14:textId="712624A3" w:rsidR="006801D6" w:rsidRPr="00B476EC" w:rsidRDefault="008E2C8F">
            <w:pPr>
              <w:pStyle w:val="TableText"/>
            </w:pPr>
            <w:r>
              <w:t>2.0</w:t>
            </w:r>
          </w:p>
        </w:tc>
        <w:tc>
          <w:tcPr>
            <w:tcW w:w="747" w:type="pct"/>
            <w:tcBorders>
              <w:left w:val="nil"/>
              <w:right w:val="nil"/>
            </w:tcBorders>
            <w:shd w:val="clear" w:color="auto" w:fill="auto"/>
            <w:vAlign w:val="center"/>
          </w:tcPr>
          <w:p w14:paraId="3E1C6E51" w14:textId="00416432" w:rsidR="006801D6" w:rsidRPr="00B476EC" w:rsidRDefault="008E2C8F">
            <w:pPr>
              <w:pStyle w:val="TableText"/>
            </w:pPr>
            <w:r>
              <w:t>18/10/2024</w:t>
            </w:r>
          </w:p>
        </w:tc>
        <w:tc>
          <w:tcPr>
            <w:tcW w:w="3637" w:type="pct"/>
            <w:tcBorders>
              <w:left w:val="nil"/>
            </w:tcBorders>
            <w:vAlign w:val="center"/>
          </w:tcPr>
          <w:p w14:paraId="63C0EBC5" w14:textId="3F6F3FBA" w:rsidR="006801D6" w:rsidRPr="00B476EC" w:rsidRDefault="008E2C8F">
            <w:pPr>
              <w:pStyle w:val="TableText"/>
            </w:pPr>
            <w:r>
              <w:t xml:space="preserve">Final updated DPIA </w:t>
            </w:r>
          </w:p>
        </w:tc>
      </w:tr>
      <w:tr w:rsidR="006801D6" w:rsidRPr="00B476EC" w14:paraId="2C2F6235" w14:textId="77777777" w:rsidTr="66DD9CA7">
        <w:trPr>
          <w:trHeight w:val="75"/>
        </w:trPr>
        <w:tc>
          <w:tcPr>
            <w:tcW w:w="616" w:type="pct"/>
            <w:tcBorders>
              <w:right w:val="nil"/>
            </w:tcBorders>
            <w:vAlign w:val="center"/>
          </w:tcPr>
          <w:p w14:paraId="5C276432" w14:textId="1160B4C6" w:rsidR="006801D6" w:rsidRPr="00B476EC" w:rsidRDefault="00B03BDF">
            <w:pPr>
              <w:pStyle w:val="TableText"/>
            </w:pPr>
            <w:r>
              <w:t>2.1</w:t>
            </w:r>
          </w:p>
        </w:tc>
        <w:tc>
          <w:tcPr>
            <w:tcW w:w="747" w:type="pct"/>
            <w:tcBorders>
              <w:left w:val="nil"/>
              <w:right w:val="nil"/>
            </w:tcBorders>
            <w:shd w:val="clear" w:color="auto" w:fill="auto"/>
            <w:vAlign w:val="center"/>
          </w:tcPr>
          <w:p w14:paraId="6E3BC7B9" w14:textId="1999F834" w:rsidR="006801D6" w:rsidRPr="00B476EC" w:rsidRDefault="4479E384">
            <w:pPr>
              <w:pStyle w:val="TableText"/>
            </w:pPr>
            <w:r>
              <w:t>17/12/2024</w:t>
            </w:r>
          </w:p>
        </w:tc>
        <w:tc>
          <w:tcPr>
            <w:tcW w:w="3637" w:type="pct"/>
            <w:tcBorders>
              <w:left w:val="nil"/>
            </w:tcBorders>
            <w:vAlign w:val="center"/>
          </w:tcPr>
          <w:p w14:paraId="066A0430" w14:textId="721E8ED1" w:rsidR="006801D6" w:rsidRPr="00B476EC" w:rsidRDefault="5EBE0E84">
            <w:pPr>
              <w:pStyle w:val="TableText"/>
            </w:pPr>
            <w:r>
              <w:t xml:space="preserve">Added modular </w:t>
            </w:r>
            <w:r w:rsidR="3DA918BF">
              <w:t>products</w:t>
            </w:r>
            <w:r w:rsidR="20BD5708">
              <w:t xml:space="preserve"> for Outpatients</w:t>
            </w:r>
          </w:p>
        </w:tc>
      </w:tr>
      <w:tr w:rsidR="00885851" w:rsidRPr="00B476EC" w14:paraId="77EA5D7D" w14:textId="77777777" w:rsidTr="66DD9CA7">
        <w:trPr>
          <w:trHeight w:val="290"/>
        </w:trPr>
        <w:tc>
          <w:tcPr>
            <w:tcW w:w="616" w:type="pct"/>
            <w:tcBorders>
              <w:right w:val="nil"/>
            </w:tcBorders>
            <w:vAlign w:val="center"/>
          </w:tcPr>
          <w:p w14:paraId="30D74AA5" w14:textId="55CCF241" w:rsidR="00885851" w:rsidRPr="00B476EC" w:rsidRDefault="00095E4D" w:rsidP="00190190">
            <w:pPr>
              <w:pStyle w:val="TableText"/>
            </w:pPr>
            <w:r>
              <w:t>3.0</w:t>
            </w:r>
          </w:p>
        </w:tc>
        <w:tc>
          <w:tcPr>
            <w:tcW w:w="747" w:type="pct"/>
            <w:tcBorders>
              <w:left w:val="nil"/>
              <w:right w:val="nil"/>
            </w:tcBorders>
            <w:shd w:val="clear" w:color="auto" w:fill="auto"/>
            <w:vAlign w:val="center"/>
          </w:tcPr>
          <w:p w14:paraId="4E57690B" w14:textId="5959E4E6" w:rsidR="00885851" w:rsidRPr="00B476EC" w:rsidRDefault="00095E4D" w:rsidP="00190190">
            <w:pPr>
              <w:pStyle w:val="TableText"/>
            </w:pPr>
            <w:r>
              <w:t>08/01/2025</w:t>
            </w:r>
          </w:p>
        </w:tc>
        <w:tc>
          <w:tcPr>
            <w:tcW w:w="3637" w:type="pct"/>
            <w:tcBorders>
              <w:left w:val="nil"/>
            </w:tcBorders>
            <w:vAlign w:val="center"/>
          </w:tcPr>
          <w:p w14:paraId="0A65A151" w14:textId="166B0C0C" w:rsidR="00885851" w:rsidRPr="00B476EC" w:rsidRDefault="00095E4D" w:rsidP="00190190">
            <w:pPr>
              <w:pStyle w:val="TableText"/>
            </w:pPr>
            <w:r>
              <w:t>Final version updated</w:t>
            </w:r>
          </w:p>
        </w:tc>
      </w:tr>
      <w:tr w:rsidR="00066FAE" w:rsidRPr="00B476EC" w14:paraId="13C0222D" w14:textId="77777777" w:rsidTr="66DD9CA7">
        <w:trPr>
          <w:trHeight w:val="290"/>
        </w:trPr>
        <w:tc>
          <w:tcPr>
            <w:tcW w:w="616" w:type="pct"/>
            <w:tcBorders>
              <w:right w:val="nil"/>
            </w:tcBorders>
            <w:vAlign w:val="center"/>
          </w:tcPr>
          <w:p w14:paraId="75118608" w14:textId="5FFEE019" w:rsidR="00066FAE" w:rsidRPr="00B476EC" w:rsidRDefault="00345402" w:rsidP="00066FAE">
            <w:pPr>
              <w:pStyle w:val="TableText"/>
            </w:pPr>
            <w:r>
              <w:t>3.1</w:t>
            </w:r>
          </w:p>
        </w:tc>
        <w:tc>
          <w:tcPr>
            <w:tcW w:w="747" w:type="pct"/>
            <w:tcBorders>
              <w:left w:val="nil"/>
              <w:right w:val="nil"/>
            </w:tcBorders>
            <w:shd w:val="clear" w:color="auto" w:fill="auto"/>
            <w:vAlign w:val="center"/>
          </w:tcPr>
          <w:p w14:paraId="3C4FEA66" w14:textId="4001BF14" w:rsidR="00066FAE" w:rsidRPr="00B476EC" w:rsidRDefault="00345402" w:rsidP="00066FAE">
            <w:pPr>
              <w:pStyle w:val="TableText"/>
            </w:pPr>
            <w:r>
              <w:t>09/01/2025</w:t>
            </w:r>
          </w:p>
        </w:tc>
        <w:tc>
          <w:tcPr>
            <w:tcW w:w="3637" w:type="pct"/>
            <w:tcBorders>
              <w:left w:val="nil"/>
            </w:tcBorders>
            <w:vAlign w:val="center"/>
          </w:tcPr>
          <w:p w14:paraId="60E030E1" w14:textId="5F68BF85" w:rsidR="00066FAE" w:rsidRPr="00B476EC" w:rsidRDefault="00345402" w:rsidP="00066FAE">
            <w:pPr>
              <w:pStyle w:val="TableText"/>
            </w:pPr>
            <w:r>
              <w:t>Update to include Patient Led Validation Module</w:t>
            </w:r>
          </w:p>
        </w:tc>
      </w:tr>
      <w:tr w:rsidR="00066FAE" w:rsidRPr="00B476EC" w14:paraId="20861A0B" w14:textId="77777777" w:rsidTr="66DD9CA7">
        <w:trPr>
          <w:trHeight w:val="75"/>
        </w:trPr>
        <w:tc>
          <w:tcPr>
            <w:tcW w:w="616" w:type="pct"/>
            <w:tcBorders>
              <w:right w:val="nil"/>
            </w:tcBorders>
            <w:vAlign w:val="center"/>
          </w:tcPr>
          <w:p w14:paraId="4CEBC42E" w14:textId="1670150B" w:rsidR="00066FAE" w:rsidRPr="00B476EC" w:rsidRDefault="00E459EF" w:rsidP="00066FAE">
            <w:pPr>
              <w:pStyle w:val="TableText"/>
            </w:pPr>
            <w:r>
              <w:t>4.0</w:t>
            </w:r>
          </w:p>
        </w:tc>
        <w:tc>
          <w:tcPr>
            <w:tcW w:w="747" w:type="pct"/>
            <w:tcBorders>
              <w:left w:val="nil"/>
              <w:right w:val="nil"/>
            </w:tcBorders>
            <w:shd w:val="clear" w:color="auto" w:fill="auto"/>
            <w:vAlign w:val="center"/>
          </w:tcPr>
          <w:p w14:paraId="0BD1FC85" w14:textId="449F8CA4" w:rsidR="00066FAE" w:rsidRPr="00B476EC" w:rsidRDefault="009F456C" w:rsidP="00066FAE">
            <w:pPr>
              <w:pStyle w:val="TableText"/>
            </w:pPr>
            <w:r>
              <w:t>10</w:t>
            </w:r>
            <w:r w:rsidR="00E459EF">
              <w:t>/01/2025</w:t>
            </w:r>
          </w:p>
        </w:tc>
        <w:tc>
          <w:tcPr>
            <w:tcW w:w="3637" w:type="pct"/>
            <w:tcBorders>
              <w:left w:val="nil"/>
            </w:tcBorders>
            <w:vAlign w:val="center"/>
          </w:tcPr>
          <w:p w14:paraId="11D12BB3" w14:textId="052DBB40" w:rsidR="00066FAE" w:rsidRPr="00B476EC" w:rsidRDefault="00E459EF" w:rsidP="00066FAE">
            <w:pPr>
              <w:pStyle w:val="TableText"/>
            </w:pPr>
            <w:r>
              <w:t>Final updated version</w:t>
            </w:r>
          </w:p>
        </w:tc>
      </w:tr>
      <w:tr w:rsidR="00066FAE" w:rsidRPr="00B476EC" w14:paraId="396F1C8F" w14:textId="77777777" w:rsidTr="66DD9CA7">
        <w:trPr>
          <w:trHeight w:val="290"/>
        </w:trPr>
        <w:tc>
          <w:tcPr>
            <w:tcW w:w="616" w:type="pct"/>
            <w:tcBorders>
              <w:right w:val="nil"/>
            </w:tcBorders>
            <w:vAlign w:val="center"/>
          </w:tcPr>
          <w:p w14:paraId="53A1CB52" w14:textId="2068F578" w:rsidR="00066FAE" w:rsidRPr="00B476EC" w:rsidRDefault="00541E21" w:rsidP="00066FAE">
            <w:pPr>
              <w:pStyle w:val="TableText"/>
            </w:pPr>
            <w:r>
              <w:t>4.1</w:t>
            </w:r>
          </w:p>
        </w:tc>
        <w:tc>
          <w:tcPr>
            <w:tcW w:w="747" w:type="pct"/>
            <w:tcBorders>
              <w:left w:val="nil"/>
              <w:right w:val="nil"/>
            </w:tcBorders>
            <w:shd w:val="clear" w:color="auto" w:fill="auto"/>
            <w:vAlign w:val="center"/>
          </w:tcPr>
          <w:p w14:paraId="0101F2E4" w14:textId="2CFB1310" w:rsidR="00066FAE" w:rsidRPr="00B476EC" w:rsidRDefault="00541E21" w:rsidP="00066FAE">
            <w:pPr>
              <w:pStyle w:val="TableText"/>
            </w:pPr>
            <w:r>
              <w:t>08/04/2025</w:t>
            </w:r>
          </w:p>
        </w:tc>
        <w:tc>
          <w:tcPr>
            <w:tcW w:w="3637" w:type="pct"/>
            <w:tcBorders>
              <w:left w:val="nil"/>
            </w:tcBorders>
            <w:vAlign w:val="center"/>
          </w:tcPr>
          <w:p w14:paraId="42CFD019" w14:textId="085AA4A6" w:rsidR="00066FAE" w:rsidRPr="00B476EC" w:rsidRDefault="00541E21" w:rsidP="00066FAE">
            <w:pPr>
              <w:pStyle w:val="TableText"/>
            </w:pPr>
            <w:r>
              <w:t>Update to include additional Data to Pilot modular Products</w:t>
            </w:r>
          </w:p>
        </w:tc>
      </w:tr>
      <w:tr w:rsidR="00066FAE" w:rsidRPr="00B476EC" w14:paraId="23FFAA62" w14:textId="77777777" w:rsidTr="66DD9CA7">
        <w:trPr>
          <w:trHeight w:val="290"/>
        </w:trPr>
        <w:tc>
          <w:tcPr>
            <w:tcW w:w="616" w:type="pct"/>
            <w:tcBorders>
              <w:right w:val="nil"/>
            </w:tcBorders>
            <w:vAlign w:val="center"/>
          </w:tcPr>
          <w:p w14:paraId="76A77835" w14:textId="5C157E8B" w:rsidR="00066FAE" w:rsidRPr="00B476EC" w:rsidRDefault="000902FE" w:rsidP="00066FAE">
            <w:pPr>
              <w:pStyle w:val="TableText"/>
            </w:pPr>
            <w:r>
              <w:t>5.0</w:t>
            </w:r>
          </w:p>
        </w:tc>
        <w:tc>
          <w:tcPr>
            <w:tcW w:w="747" w:type="pct"/>
            <w:tcBorders>
              <w:left w:val="nil"/>
              <w:right w:val="nil"/>
            </w:tcBorders>
            <w:shd w:val="clear" w:color="auto" w:fill="auto"/>
            <w:vAlign w:val="center"/>
          </w:tcPr>
          <w:p w14:paraId="11BB766D" w14:textId="7FD8781A" w:rsidR="00066FAE" w:rsidRPr="00B476EC" w:rsidRDefault="000902FE" w:rsidP="00066FAE">
            <w:pPr>
              <w:pStyle w:val="TableText"/>
            </w:pPr>
            <w:r>
              <w:t>08/04/2025</w:t>
            </w:r>
          </w:p>
        </w:tc>
        <w:tc>
          <w:tcPr>
            <w:tcW w:w="3637" w:type="pct"/>
            <w:tcBorders>
              <w:left w:val="nil"/>
            </w:tcBorders>
            <w:vAlign w:val="center"/>
          </w:tcPr>
          <w:p w14:paraId="5FBB0019" w14:textId="7D0A0249" w:rsidR="00066FAE" w:rsidRPr="00B476EC" w:rsidRDefault="000902FE" w:rsidP="00066FAE">
            <w:pPr>
              <w:pStyle w:val="TableText"/>
            </w:pPr>
            <w:r>
              <w:t xml:space="preserve">Final updated Approved </w:t>
            </w:r>
          </w:p>
        </w:tc>
      </w:tr>
    </w:tbl>
    <w:p w14:paraId="22382947" w14:textId="77777777" w:rsidR="006F6FD7" w:rsidRPr="00B476EC" w:rsidRDefault="006F6FD7" w:rsidP="00BC33FE"/>
    <w:p w14:paraId="5F943AB2" w14:textId="77777777" w:rsidR="00DB6514" w:rsidRDefault="00DB6514" w:rsidP="0032477B">
      <w:pPr>
        <w:pStyle w:val="DocMgmtSubhead"/>
      </w:pPr>
      <w:bookmarkStart w:id="2" w:name="_Toc350847281"/>
      <w:bookmarkStart w:id="3" w:name="_Toc350847325"/>
      <w:r w:rsidRPr="0032477B">
        <w:t>Reviewers</w:t>
      </w:r>
      <w:bookmarkEnd w:id="2"/>
      <w:bookmarkEnd w:id="3"/>
    </w:p>
    <w:p w14:paraId="03704E51" w14:textId="28F42BA7" w:rsidR="00FB4F5E" w:rsidRPr="00FB4F5E" w:rsidRDefault="00FB4F5E" w:rsidP="00FB4F5E">
      <w:pPr>
        <w:rPr>
          <w:bCs/>
          <w:i/>
          <w:iCs/>
          <w:color w:val="FF0000"/>
        </w:rPr>
      </w:pPr>
      <w:r w:rsidRPr="001438B9">
        <w:rPr>
          <w:b/>
          <w:i/>
          <w:iCs/>
          <w:color w:val="FF0000"/>
        </w:rPr>
        <w:t xml:space="preserve">Redaction Rationale – </w:t>
      </w:r>
      <w:r w:rsidRPr="001438B9">
        <w:rPr>
          <w:bCs/>
          <w:i/>
          <w:iCs/>
          <w:color w:val="FF0000"/>
        </w:rPr>
        <w:t xml:space="preserve">The information below has been redacted as this includes personal information, this has been completed in line with Section 40 (2) of the Freedom of Information Act 2000. </w:t>
      </w:r>
    </w:p>
    <w:p w14:paraId="549C9774" w14:textId="77777777" w:rsidR="00DB6514" w:rsidRPr="00C350C4" w:rsidRDefault="00DB6514" w:rsidP="00DB6514">
      <w:r w:rsidRPr="00B476EC">
        <w:t>This document must be reviewed by the following people:</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694"/>
        <w:gridCol w:w="3419"/>
        <w:gridCol w:w="1849"/>
        <w:gridCol w:w="1902"/>
      </w:tblGrid>
      <w:tr w:rsidR="00DB6514" w:rsidRPr="00B476EC" w14:paraId="256A37BE" w14:textId="77777777" w:rsidTr="006227E6">
        <w:tc>
          <w:tcPr>
            <w:tcW w:w="1366" w:type="pct"/>
            <w:tcBorders>
              <w:top w:val="single" w:sz="2" w:space="0" w:color="000000"/>
              <w:bottom w:val="single" w:sz="2" w:space="0" w:color="000000"/>
              <w:right w:val="nil"/>
            </w:tcBorders>
          </w:tcPr>
          <w:p w14:paraId="166B2059" w14:textId="77777777" w:rsidR="00DB6514" w:rsidRPr="00B476EC" w:rsidRDefault="00DB6514" w:rsidP="00593F35">
            <w:pPr>
              <w:pStyle w:val="TableHeader"/>
              <w:rPr>
                <w:lang w:val="en-GB"/>
              </w:rPr>
            </w:pPr>
            <w:r w:rsidRPr="00B476EC">
              <w:rPr>
                <w:lang w:val="en-GB"/>
              </w:rPr>
              <w:t>Reviewer name</w:t>
            </w:r>
          </w:p>
        </w:tc>
        <w:tc>
          <w:tcPr>
            <w:tcW w:w="1733" w:type="pct"/>
            <w:tcBorders>
              <w:top w:val="single" w:sz="2" w:space="0" w:color="000000"/>
              <w:left w:val="nil"/>
              <w:bottom w:val="single" w:sz="2" w:space="0" w:color="000000"/>
              <w:right w:val="nil"/>
            </w:tcBorders>
            <w:shd w:val="clear" w:color="auto" w:fill="auto"/>
          </w:tcPr>
          <w:p w14:paraId="26C4BCB1" w14:textId="77777777"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64879B47" w14:textId="77777777"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415CEFD9" w14:textId="77777777" w:rsidR="00DB6514" w:rsidRPr="00B476EC" w:rsidRDefault="00DB6514" w:rsidP="00593F35">
            <w:pPr>
              <w:pStyle w:val="TableHeader"/>
              <w:rPr>
                <w:lang w:val="en-GB"/>
              </w:rPr>
            </w:pPr>
            <w:r w:rsidRPr="00B476EC">
              <w:rPr>
                <w:lang w:val="en-GB"/>
              </w:rPr>
              <w:t>Version</w:t>
            </w:r>
          </w:p>
        </w:tc>
      </w:tr>
      <w:tr w:rsidR="00133C07" w:rsidRPr="00B476EC" w14:paraId="30F92050" w14:textId="77777777" w:rsidTr="006227E6">
        <w:tc>
          <w:tcPr>
            <w:tcW w:w="1366" w:type="pct"/>
            <w:tcBorders>
              <w:top w:val="single" w:sz="2" w:space="0" w:color="000000"/>
              <w:right w:val="nil"/>
            </w:tcBorders>
            <w:vAlign w:val="center"/>
          </w:tcPr>
          <w:p w14:paraId="76E93AAE" w14:textId="240E72FD" w:rsidR="00133C07" w:rsidRPr="00B476EC" w:rsidRDefault="00541E21" w:rsidP="00133C07">
            <w:pPr>
              <w:pStyle w:val="TableText"/>
            </w:pPr>
            <w:r w:rsidRPr="00D64D41">
              <w:rPr>
                <w:color w:val="auto"/>
                <w:highlight w:val="black"/>
              </w:rPr>
              <w:t>Claire Clements</w:t>
            </w:r>
          </w:p>
        </w:tc>
        <w:tc>
          <w:tcPr>
            <w:tcW w:w="1733" w:type="pct"/>
            <w:tcBorders>
              <w:top w:val="single" w:sz="2" w:space="0" w:color="000000"/>
              <w:left w:val="nil"/>
              <w:right w:val="nil"/>
            </w:tcBorders>
            <w:shd w:val="clear" w:color="auto" w:fill="auto"/>
            <w:vAlign w:val="center"/>
          </w:tcPr>
          <w:p w14:paraId="6C7D0A10" w14:textId="6BA0DF10" w:rsidR="00133C07" w:rsidRPr="00B476EC" w:rsidRDefault="00541E21" w:rsidP="00133C07">
            <w:pPr>
              <w:pStyle w:val="TableText"/>
            </w:pPr>
            <w:r>
              <w:t>Head of IG - FDP</w:t>
            </w:r>
          </w:p>
        </w:tc>
        <w:tc>
          <w:tcPr>
            <w:tcW w:w="937" w:type="pct"/>
            <w:tcBorders>
              <w:top w:val="single" w:sz="2" w:space="0" w:color="000000"/>
              <w:left w:val="nil"/>
              <w:right w:val="nil"/>
            </w:tcBorders>
            <w:vAlign w:val="center"/>
          </w:tcPr>
          <w:p w14:paraId="13F7F489" w14:textId="6854935D" w:rsidR="00133C07" w:rsidRPr="00B476EC" w:rsidRDefault="00541E21" w:rsidP="00133C07">
            <w:pPr>
              <w:pStyle w:val="TableText"/>
            </w:pPr>
            <w:r>
              <w:t>08/04/2025</w:t>
            </w:r>
          </w:p>
        </w:tc>
        <w:tc>
          <w:tcPr>
            <w:tcW w:w="964" w:type="pct"/>
            <w:tcBorders>
              <w:top w:val="single" w:sz="2" w:space="0" w:color="000000"/>
              <w:left w:val="nil"/>
            </w:tcBorders>
            <w:shd w:val="clear" w:color="auto" w:fill="auto"/>
            <w:vAlign w:val="center"/>
          </w:tcPr>
          <w:p w14:paraId="2A6CF4D4" w14:textId="3F96A941" w:rsidR="00133C07" w:rsidRPr="00B476EC" w:rsidRDefault="00541E21" w:rsidP="00133C07">
            <w:pPr>
              <w:pStyle w:val="TableText"/>
            </w:pPr>
            <w:r>
              <w:t>V4.1</w:t>
            </w:r>
          </w:p>
        </w:tc>
      </w:tr>
      <w:tr w:rsidR="00133C07" w:rsidRPr="00B476EC" w14:paraId="6CEB3207" w14:textId="77777777" w:rsidTr="006227E6">
        <w:tc>
          <w:tcPr>
            <w:tcW w:w="1366" w:type="pct"/>
            <w:tcBorders>
              <w:right w:val="nil"/>
            </w:tcBorders>
            <w:vAlign w:val="center"/>
          </w:tcPr>
          <w:p w14:paraId="605978D9" w14:textId="77777777" w:rsidR="00133C07" w:rsidRPr="00B476EC" w:rsidRDefault="00133C07" w:rsidP="00133C07">
            <w:pPr>
              <w:pStyle w:val="TableText"/>
            </w:pPr>
          </w:p>
        </w:tc>
        <w:tc>
          <w:tcPr>
            <w:tcW w:w="1733" w:type="pct"/>
            <w:tcBorders>
              <w:left w:val="nil"/>
              <w:right w:val="nil"/>
            </w:tcBorders>
            <w:shd w:val="clear" w:color="auto" w:fill="auto"/>
            <w:vAlign w:val="center"/>
          </w:tcPr>
          <w:p w14:paraId="637E0A3A" w14:textId="77777777" w:rsidR="00133C07" w:rsidRPr="00B476EC" w:rsidRDefault="00133C07" w:rsidP="00133C07">
            <w:pPr>
              <w:pStyle w:val="TableText"/>
            </w:pPr>
          </w:p>
        </w:tc>
        <w:tc>
          <w:tcPr>
            <w:tcW w:w="937" w:type="pct"/>
            <w:tcBorders>
              <w:left w:val="nil"/>
              <w:right w:val="nil"/>
            </w:tcBorders>
            <w:vAlign w:val="center"/>
          </w:tcPr>
          <w:p w14:paraId="755B3466" w14:textId="77777777" w:rsidR="00133C07" w:rsidRPr="00B476EC" w:rsidRDefault="00133C07" w:rsidP="00133C07">
            <w:pPr>
              <w:pStyle w:val="TableText"/>
            </w:pPr>
          </w:p>
        </w:tc>
        <w:tc>
          <w:tcPr>
            <w:tcW w:w="964" w:type="pct"/>
            <w:tcBorders>
              <w:left w:val="nil"/>
            </w:tcBorders>
            <w:shd w:val="clear" w:color="auto" w:fill="auto"/>
            <w:vAlign w:val="center"/>
          </w:tcPr>
          <w:p w14:paraId="46F62B62" w14:textId="77777777" w:rsidR="00133C07" w:rsidRPr="00B476EC" w:rsidRDefault="00133C07" w:rsidP="00133C07">
            <w:pPr>
              <w:pStyle w:val="TableText"/>
            </w:pPr>
          </w:p>
        </w:tc>
      </w:tr>
    </w:tbl>
    <w:p w14:paraId="15EB382C" w14:textId="77777777" w:rsidR="00DB6514" w:rsidRPr="00B476EC" w:rsidRDefault="00DB6514" w:rsidP="00BC33FE"/>
    <w:p w14:paraId="7BD6ACBF" w14:textId="77777777" w:rsidR="009C1371" w:rsidRDefault="009C1371" w:rsidP="0032477B">
      <w:pPr>
        <w:pStyle w:val="DocMgmtSubhead"/>
      </w:pPr>
      <w:bookmarkStart w:id="4" w:name="_Toc350847282"/>
      <w:bookmarkStart w:id="5" w:name="_Toc350847326"/>
      <w:r w:rsidRPr="0032477B">
        <w:t>Approved by</w:t>
      </w:r>
      <w:bookmarkEnd w:id="4"/>
      <w:bookmarkEnd w:id="5"/>
    </w:p>
    <w:p w14:paraId="4BE9BB6D" w14:textId="398429B6" w:rsidR="00CA3ADA" w:rsidRPr="00CA3ADA" w:rsidRDefault="00CA3ADA" w:rsidP="0032477B">
      <w:pPr>
        <w:pStyle w:val="DocMgmtSubhead"/>
        <w:rPr>
          <w:b w:val="0"/>
          <w:bCs/>
          <w:i/>
          <w:iCs/>
          <w:color w:val="FF0000"/>
          <w:sz w:val="24"/>
          <w:szCs w:val="24"/>
        </w:rPr>
      </w:pPr>
      <w:r w:rsidRPr="00B5418F">
        <w:rPr>
          <w:b w:val="0"/>
          <w:bCs/>
          <w:i/>
          <w:iCs/>
          <w:color w:val="FF0000"/>
          <w:sz w:val="24"/>
          <w:szCs w:val="24"/>
        </w:rPr>
        <w:t xml:space="preserve">This is a template DPIA for use by Local NHS Organisations and approval would be required within that Local NHS Organisation. </w:t>
      </w:r>
    </w:p>
    <w:p w14:paraId="75AE2780"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55"/>
        <w:gridCol w:w="3441"/>
        <w:gridCol w:w="1985"/>
        <w:gridCol w:w="1783"/>
      </w:tblGrid>
      <w:tr w:rsidR="00AB6E82" w:rsidRPr="00B476EC" w14:paraId="4B81F0DD" w14:textId="77777777" w:rsidTr="006227E6">
        <w:trPr>
          <w:trHeight w:val="290"/>
        </w:trPr>
        <w:tc>
          <w:tcPr>
            <w:tcW w:w="1346" w:type="pct"/>
            <w:tcBorders>
              <w:top w:val="single" w:sz="2" w:space="0" w:color="000000"/>
              <w:bottom w:val="single" w:sz="2" w:space="0" w:color="000000"/>
            </w:tcBorders>
          </w:tcPr>
          <w:p w14:paraId="352E4D1E" w14:textId="77777777" w:rsidR="00AB6E82" w:rsidRPr="00B476EC" w:rsidRDefault="00AB6E82" w:rsidP="00BC33FE">
            <w:pPr>
              <w:pStyle w:val="TableHeader"/>
              <w:rPr>
                <w:lang w:val="en-GB"/>
              </w:rPr>
            </w:pPr>
            <w:r w:rsidRPr="00B476EC">
              <w:rPr>
                <w:lang w:val="en-GB"/>
              </w:rPr>
              <w:t>Name</w:t>
            </w:r>
          </w:p>
        </w:tc>
        <w:tc>
          <w:tcPr>
            <w:tcW w:w="1744" w:type="pct"/>
            <w:tcBorders>
              <w:top w:val="single" w:sz="2" w:space="0" w:color="000000"/>
              <w:bottom w:val="single" w:sz="2" w:space="0" w:color="000000"/>
            </w:tcBorders>
          </w:tcPr>
          <w:p w14:paraId="4C5135DD" w14:textId="77777777" w:rsidR="00AB6E82" w:rsidRPr="00B476EC" w:rsidRDefault="006227E6" w:rsidP="00BC33FE">
            <w:pPr>
              <w:pStyle w:val="TableHeader"/>
              <w:rPr>
                <w:lang w:val="en-GB"/>
              </w:rPr>
            </w:pPr>
            <w:r w:rsidRPr="00B476EC">
              <w:rPr>
                <w:lang w:val="en-GB"/>
              </w:rPr>
              <w:t>Title / Responsibility</w:t>
            </w:r>
          </w:p>
        </w:tc>
        <w:tc>
          <w:tcPr>
            <w:tcW w:w="1006" w:type="pct"/>
            <w:tcBorders>
              <w:top w:val="single" w:sz="2" w:space="0" w:color="000000"/>
              <w:bottom w:val="single" w:sz="2" w:space="0" w:color="000000"/>
            </w:tcBorders>
          </w:tcPr>
          <w:p w14:paraId="628C4170" w14:textId="77777777" w:rsidR="00AB6E82" w:rsidRPr="00B476EC" w:rsidRDefault="00AB6E82" w:rsidP="00BC33FE">
            <w:pPr>
              <w:pStyle w:val="TableHeader"/>
              <w:rPr>
                <w:lang w:val="en-GB"/>
              </w:rPr>
            </w:pPr>
            <w:r w:rsidRPr="00B476EC">
              <w:rPr>
                <w:lang w:val="en-GB"/>
              </w:rPr>
              <w:t>Date</w:t>
            </w:r>
          </w:p>
        </w:tc>
        <w:tc>
          <w:tcPr>
            <w:tcW w:w="904" w:type="pct"/>
            <w:tcBorders>
              <w:top w:val="single" w:sz="2" w:space="0" w:color="000000"/>
              <w:bottom w:val="single" w:sz="2" w:space="0" w:color="000000"/>
            </w:tcBorders>
          </w:tcPr>
          <w:p w14:paraId="39B763F1" w14:textId="77777777" w:rsidR="00AB6E82" w:rsidRPr="00B476EC" w:rsidRDefault="00AB6E82" w:rsidP="00BC33FE">
            <w:pPr>
              <w:pStyle w:val="TableHeader"/>
              <w:rPr>
                <w:lang w:val="en-GB"/>
              </w:rPr>
            </w:pPr>
            <w:r w:rsidRPr="00B476EC">
              <w:rPr>
                <w:lang w:val="en-GB"/>
              </w:rPr>
              <w:t>Version</w:t>
            </w:r>
          </w:p>
        </w:tc>
      </w:tr>
      <w:tr w:rsidR="00CC40E3" w:rsidRPr="00B476EC" w14:paraId="70DDB77E" w14:textId="77777777" w:rsidTr="006227E6">
        <w:trPr>
          <w:trHeight w:val="290"/>
        </w:trPr>
        <w:tc>
          <w:tcPr>
            <w:tcW w:w="1346" w:type="pct"/>
            <w:tcBorders>
              <w:top w:val="single" w:sz="2" w:space="0" w:color="000000"/>
              <w:right w:val="nil"/>
            </w:tcBorders>
            <w:vAlign w:val="center"/>
          </w:tcPr>
          <w:p w14:paraId="53021FBB" w14:textId="77777777" w:rsidR="00CC40E3" w:rsidRPr="00B476EC" w:rsidRDefault="00CC40E3" w:rsidP="00CC40E3">
            <w:pPr>
              <w:pStyle w:val="TableText"/>
            </w:pPr>
          </w:p>
        </w:tc>
        <w:tc>
          <w:tcPr>
            <w:tcW w:w="1744" w:type="pct"/>
            <w:tcBorders>
              <w:top w:val="single" w:sz="2" w:space="0" w:color="000000"/>
              <w:left w:val="nil"/>
              <w:right w:val="nil"/>
            </w:tcBorders>
            <w:vAlign w:val="center"/>
          </w:tcPr>
          <w:p w14:paraId="138833C9" w14:textId="77777777" w:rsidR="00CC40E3" w:rsidRPr="00B476EC" w:rsidRDefault="00CC40E3" w:rsidP="00CC40E3">
            <w:pPr>
              <w:pStyle w:val="TableText"/>
            </w:pPr>
          </w:p>
        </w:tc>
        <w:tc>
          <w:tcPr>
            <w:tcW w:w="1006" w:type="pct"/>
            <w:tcBorders>
              <w:top w:val="single" w:sz="2" w:space="0" w:color="000000"/>
              <w:left w:val="nil"/>
              <w:right w:val="nil"/>
            </w:tcBorders>
            <w:vAlign w:val="center"/>
          </w:tcPr>
          <w:p w14:paraId="6B375A3E" w14:textId="77777777" w:rsidR="00CC40E3" w:rsidRPr="00B476EC" w:rsidRDefault="00CC40E3" w:rsidP="00CC40E3">
            <w:pPr>
              <w:pStyle w:val="TableText"/>
            </w:pPr>
          </w:p>
        </w:tc>
        <w:tc>
          <w:tcPr>
            <w:tcW w:w="904" w:type="pct"/>
            <w:tcBorders>
              <w:top w:val="single" w:sz="2" w:space="0" w:color="000000"/>
              <w:left w:val="nil"/>
            </w:tcBorders>
            <w:vAlign w:val="center"/>
          </w:tcPr>
          <w:p w14:paraId="458DED84" w14:textId="77777777" w:rsidR="00CC40E3" w:rsidRPr="00B476EC" w:rsidRDefault="00CC40E3" w:rsidP="00CC40E3">
            <w:pPr>
              <w:pStyle w:val="TableText"/>
            </w:pPr>
          </w:p>
        </w:tc>
      </w:tr>
      <w:tr w:rsidR="00E87D98" w:rsidRPr="00B476EC" w14:paraId="45CE1776" w14:textId="77777777" w:rsidTr="006227E6">
        <w:trPr>
          <w:trHeight w:val="290"/>
        </w:trPr>
        <w:tc>
          <w:tcPr>
            <w:tcW w:w="1346" w:type="pct"/>
            <w:tcBorders>
              <w:right w:val="nil"/>
            </w:tcBorders>
            <w:vAlign w:val="center"/>
          </w:tcPr>
          <w:p w14:paraId="04D5551D" w14:textId="77777777" w:rsidR="00E87D98" w:rsidRPr="00B476EC" w:rsidRDefault="00E87D98" w:rsidP="00E87D98">
            <w:pPr>
              <w:pStyle w:val="TableText"/>
            </w:pPr>
          </w:p>
        </w:tc>
        <w:tc>
          <w:tcPr>
            <w:tcW w:w="1744" w:type="pct"/>
            <w:tcBorders>
              <w:left w:val="nil"/>
              <w:right w:val="nil"/>
            </w:tcBorders>
            <w:vAlign w:val="center"/>
          </w:tcPr>
          <w:p w14:paraId="072EE23A" w14:textId="77777777" w:rsidR="00E87D98" w:rsidRPr="00B476EC" w:rsidRDefault="00E87D98" w:rsidP="00E87D98">
            <w:pPr>
              <w:pStyle w:val="TableText"/>
            </w:pPr>
          </w:p>
        </w:tc>
        <w:tc>
          <w:tcPr>
            <w:tcW w:w="1006" w:type="pct"/>
            <w:tcBorders>
              <w:left w:val="nil"/>
              <w:right w:val="nil"/>
            </w:tcBorders>
            <w:vAlign w:val="center"/>
          </w:tcPr>
          <w:p w14:paraId="2CA97063" w14:textId="77777777" w:rsidR="00E87D98" w:rsidRPr="00B476EC" w:rsidRDefault="00E87D98" w:rsidP="00E87D98">
            <w:pPr>
              <w:pStyle w:val="TableText"/>
            </w:pPr>
          </w:p>
        </w:tc>
        <w:tc>
          <w:tcPr>
            <w:tcW w:w="904" w:type="pct"/>
            <w:tcBorders>
              <w:left w:val="nil"/>
            </w:tcBorders>
            <w:vAlign w:val="center"/>
          </w:tcPr>
          <w:p w14:paraId="7B494AF8" w14:textId="77777777" w:rsidR="00E87D98" w:rsidRPr="00B476EC" w:rsidRDefault="00E87D98" w:rsidP="00E87D98">
            <w:pPr>
              <w:pStyle w:val="TableText"/>
            </w:pPr>
          </w:p>
        </w:tc>
      </w:tr>
      <w:tr w:rsidR="00E87D98" w:rsidRPr="00B476EC" w14:paraId="1952186D" w14:textId="77777777" w:rsidTr="006227E6">
        <w:trPr>
          <w:trHeight w:val="290"/>
        </w:trPr>
        <w:tc>
          <w:tcPr>
            <w:tcW w:w="1346" w:type="pct"/>
            <w:tcBorders>
              <w:right w:val="nil"/>
            </w:tcBorders>
            <w:vAlign w:val="center"/>
          </w:tcPr>
          <w:p w14:paraId="0E66DE04" w14:textId="77777777" w:rsidR="00E87D98" w:rsidRDefault="00E87D98" w:rsidP="00E87D98">
            <w:pPr>
              <w:pStyle w:val="TableText"/>
            </w:pPr>
          </w:p>
        </w:tc>
        <w:tc>
          <w:tcPr>
            <w:tcW w:w="1744" w:type="pct"/>
            <w:tcBorders>
              <w:left w:val="nil"/>
              <w:right w:val="nil"/>
            </w:tcBorders>
            <w:vAlign w:val="center"/>
          </w:tcPr>
          <w:p w14:paraId="1B5FF242" w14:textId="77777777" w:rsidR="00E87D98" w:rsidRDefault="00E87D98" w:rsidP="00E87D98">
            <w:pPr>
              <w:pStyle w:val="TableText"/>
            </w:pPr>
          </w:p>
        </w:tc>
        <w:tc>
          <w:tcPr>
            <w:tcW w:w="1006" w:type="pct"/>
            <w:tcBorders>
              <w:left w:val="nil"/>
              <w:right w:val="nil"/>
            </w:tcBorders>
            <w:vAlign w:val="center"/>
          </w:tcPr>
          <w:p w14:paraId="4ADD874C" w14:textId="77777777" w:rsidR="00E87D98" w:rsidRPr="00B476EC" w:rsidRDefault="00E87D98" w:rsidP="00E87D98">
            <w:pPr>
              <w:pStyle w:val="TableText"/>
            </w:pPr>
          </w:p>
        </w:tc>
        <w:tc>
          <w:tcPr>
            <w:tcW w:w="904" w:type="pct"/>
            <w:tcBorders>
              <w:left w:val="nil"/>
            </w:tcBorders>
            <w:vAlign w:val="center"/>
          </w:tcPr>
          <w:p w14:paraId="2F9C46BA" w14:textId="77777777" w:rsidR="00E87D98" w:rsidRPr="00B476EC" w:rsidRDefault="00E87D98" w:rsidP="00E87D98">
            <w:pPr>
              <w:pStyle w:val="TableText"/>
            </w:pPr>
          </w:p>
        </w:tc>
      </w:tr>
    </w:tbl>
    <w:p w14:paraId="7D7FD2AE" w14:textId="77777777" w:rsidR="009C1371" w:rsidRDefault="009C1371" w:rsidP="00BC33FE"/>
    <w:p w14:paraId="2BC2492F" w14:textId="77777777" w:rsidR="006227E6" w:rsidRDefault="006227E6" w:rsidP="00BC33FE"/>
    <w:p w14:paraId="577E602C" w14:textId="77777777" w:rsidR="006227E6" w:rsidRPr="00B476EC" w:rsidRDefault="006227E6" w:rsidP="00BC33FE"/>
    <w:p w14:paraId="263C587E" w14:textId="77777777" w:rsidR="001D343E" w:rsidRPr="00B476EC" w:rsidRDefault="001D343E" w:rsidP="006227E6">
      <w:pPr>
        <w:pStyle w:val="DocMgmtSubhead"/>
      </w:pPr>
      <w:r w:rsidRPr="00B476EC">
        <w:t xml:space="preserve">Document </w:t>
      </w:r>
      <w:bookmarkStart w:id="6" w:name="_Hlk163839919"/>
      <w:r w:rsidRPr="00B476EC">
        <w:t>Control</w:t>
      </w:r>
      <w:bookmarkEnd w:id="6"/>
      <w:r w:rsidRPr="00B476EC">
        <w:t>:</w:t>
      </w:r>
    </w:p>
    <w:p w14:paraId="741BB1D0" w14:textId="77777777" w:rsidR="001D343E" w:rsidRDefault="001D343E" w:rsidP="001D343E">
      <w:r w:rsidRPr="00B476EC">
        <w:t xml:space="preserve">The controlled copy of this document is </w:t>
      </w:r>
      <w:r w:rsidR="005835FB" w:rsidRPr="00B476EC">
        <w:t xml:space="preserve">maintained in the </w:t>
      </w:r>
      <w:r w:rsidR="00215FD9">
        <w:t xml:space="preserve">NHS </w:t>
      </w:r>
      <w:r w:rsidR="00D76F3D">
        <w:t>England</w:t>
      </w:r>
      <w:r w:rsidR="005835FB" w:rsidRPr="00B476EC">
        <w:t xml:space="preserve"> corporate network</w:t>
      </w:r>
      <w:r w:rsidRPr="00B476EC">
        <w:t xml:space="preserve">. Any copies of this document held outside of that area, in whatever format (e.g. paper, email </w:t>
      </w:r>
      <w:r w:rsidRPr="00B476EC">
        <w:lastRenderedPageBreak/>
        <w:t>attachment), are considered to have passed out of control and should be checked for currency and validity.</w:t>
      </w:r>
    </w:p>
    <w:p w14:paraId="658162CF" w14:textId="77777777" w:rsidR="00AB6E82" w:rsidRDefault="00AB6E82" w:rsidP="001D343E"/>
    <w:p w14:paraId="2FB88EEB" w14:textId="77777777" w:rsidR="00AA0EBA" w:rsidRDefault="00AA0EBA" w:rsidP="001D343E">
      <w:pPr>
        <w:rPr>
          <w:b/>
        </w:rPr>
      </w:pPr>
    </w:p>
    <w:p w14:paraId="564FA08A" w14:textId="77777777" w:rsidR="003E7057" w:rsidRDefault="003E7057" w:rsidP="3ED00306"/>
    <w:sdt>
      <w:sdtPr>
        <w:rPr>
          <w:b w:val="0"/>
          <w:bCs w:val="0"/>
          <w:color w:val="0F0F0F" w:themeColor="text1"/>
          <w:spacing w:val="0"/>
          <w:sz w:val="24"/>
          <w:szCs w:val="24"/>
          <w:lang w:val="en-GB" w:eastAsia="en-US"/>
          <w14:ligatures w14:val="none"/>
        </w:rPr>
        <w:id w:val="1508870689"/>
        <w:docPartObj>
          <w:docPartGallery w:val="Table of Contents"/>
          <w:docPartUnique/>
        </w:docPartObj>
      </w:sdtPr>
      <w:sdtEndPr/>
      <w:sdtContent>
        <w:p w14:paraId="47CEBFCD" w14:textId="77777777" w:rsidR="007B3F57" w:rsidRDefault="007B3F57" w:rsidP="00062057">
          <w:pPr>
            <w:pStyle w:val="TOCHeading"/>
            <w:numPr>
              <w:ilvl w:val="0"/>
              <w:numId w:val="0"/>
            </w:numPr>
            <w:ind w:left="360" w:hanging="360"/>
          </w:pPr>
          <w:r>
            <w:rPr>
              <w:lang w:val="en-GB"/>
            </w:rPr>
            <w:t>Contents</w:t>
          </w:r>
        </w:p>
        <w:p w14:paraId="61A0E400" w14:textId="77777777" w:rsidR="0065065E" w:rsidRDefault="007B3F57">
          <w:pPr>
            <w:pStyle w:val="TOC1"/>
            <w:rPr>
              <w:rFonts w:asciiTheme="minorHAnsi" w:eastAsiaTheme="minorEastAsia" w:hAnsiTheme="minorHAnsi" w:cstheme="minorBidi"/>
              <w:b w:val="0"/>
              <w:color w:val="auto"/>
              <w:kern w:val="2"/>
              <w:sz w:val="22"/>
              <w:szCs w:val="22"/>
              <w:lang w:eastAsia="en-GB"/>
              <w14:ligatures w14:val="standardContextual"/>
            </w:rPr>
          </w:pPr>
          <w:r>
            <w:fldChar w:fldCharType="begin"/>
          </w:r>
          <w:r>
            <w:instrText xml:space="preserve"> TOC \o "1-3" \h \z \u </w:instrText>
          </w:r>
          <w:r>
            <w:fldChar w:fldCharType="separate"/>
          </w:r>
          <w:hyperlink w:anchor="_Toc164866218" w:history="1">
            <w:r w:rsidR="0065065E" w:rsidRPr="00E46ACD">
              <w:rPr>
                <w:rStyle w:val="Hyperlink"/>
              </w:rPr>
              <w:t>Purpose of this document</w:t>
            </w:r>
            <w:r w:rsidR="0065065E">
              <w:rPr>
                <w:webHidden/>
              </w:rPr>
              <w:tab/>
            </w:r>
            <w:r w:rsidR="0065065E">
              <w:rPr>
                <w:webHidden/>
              </w:rPr>
              <w:fldChar w:fldCharType="begin"/>
            </w:r>
            <w:r w:rsidR="0065065E">
              <w:rPr>
                <w:webHidden/>
              </w:rPr>
              <w:instrText xml:space="preserve"> PAGEREF _Toc164866218 \h </w:instrText>
            </w:r>
            <w:r w:rsidR="0065065E">
              <w:rPr>
                <w:webHidden/>
              </w:rPr>
            </w:r>
            <w:r w:rsidR="0065065E">
              <w:rPr>
                <w:webHidden/>
              </w:rPr>
              <w:fldChar w:fldCharType="separate"/>
            </w:r>
            <w:r w:rsidR="0065065E">
              <w:rPr>
                <w:webHidden/>
              </w:rPr>
              <w:t>4</w:t>
            </w:r>
            <w:r w:rsidR="0065065E">
              <w:rPr>
                <w:webHidden/>
              </w:rPr>
              <w:fldChar w:fldCharType="end"/>
            </w:r>
          </w:hyperlink>
        </w:p>
        <w:p w14:paraId="7457CD9B"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19" w:history="1">
            <w:r w:rsidRPr="00E46ACD">
              <w:rPr>
                <w:rStyle w:val="Hyperlink"/>
              </w:rPr>
              <w:t>1. Consultation with Stakeholders about the Product</w:t>
            </w:r>
            <w:r>
              <w:rPr>
                <w:webHidden/>
              </w:rPr>
              <w:tab/>
            </w:r>
            <w:r>
              <w:rPr>
                <w:webHidden/>
              </w:rPr>
              <w:fldChar w:fldCharType="begin"/>
            </w:r>
            <w:r>
              <w:rPr>
                <w:webHidden/>
              </w:rPr>
              <w:instrText xml:space="preserve"> PAGEREF _Toc164866219 \h </w:instrText>
            </w:r>
            <w:r>
              <w:rPr>
                <w:webHidden/>
              </w:rPr>
            </w:r>
            <w:r>
              <w:rPr>
                <w:webHidden/>
              </w:rPr>
              <w:fldChar w:fldCharType="separate"/>
            </w:r>
            <w:r>
              <w:rPr>
                <w:webHidden/>
              </w:rPr>
              <w:t>8</w:t>
            </w:r>
            <w:r>
              <w:rPr>
                <w:webHidden/>
              </w:rPr>
              <w:fldChar w:fldCharType="end"/>
            </w:r>
          </w:hyperlink>
        </w:p>
        <w:p w14:paraId="6777ABF1"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0" w:history="1">
            <w:r w:rsidRPr="00E46ACD">
              <w:rPr>
                <w:rStyle w:val="Hyperlink"/>
              </w:rPr>
              <w:t>2. Data Flow Diagram</w:t>
            </w:r>
            <w:r>
              <w:rPr>
                <w:webHidden/>
              </w:rPr>
              <w:tab/>
            </w:r>
            <w:r>
              <w:rPr>
                <w:webHidden/>
              </w:rPr>
              <w:fldChar w:fldCharType="begin"/>
            </w:r>
            <w:r>
              <w:rPr>
                <w:webHidden/>
              </w:rPr>
              <w:instrText xml:space="preserve"> PAGEREF _Toc164866220 \h </w:instrText>
            </w:r>
            <w:r>
              <w:rPr>
                <w:webHidden/>
              </w:rPr>
            </w:r>
            <w:r>
              <w:rPr>
                <w:webHidden/>
              </w:rPr>
              <w:fldChar w:fldCharType="separate"/>
            </w:r>
            <w:r>
              <w:rPr>
                <w:webHidden/>
              </w:rPr>
              <w:t>8</w:t>
            </w:r>
            <w:r>
              <w:rPr>
                <w:webHidden/>
              </w:rPr>
              <w:fldChar w:fldCharType="end"/>
            </w:r>
          </w:hyperlink>
        </w:p>
        <w:p w14:paraId="750C2778"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1" w:history="1">
            <w:r w:rsidRPr="00E46ACD">
              <w:rPr>
                <w:rStyle w:val="Hyperlink"/>
              </w:rPr>
              <w:t>3. Description of the Processing</w:t>
            </w:r>
            <w:r>
              <w:rPr>
                <w:webHidden/>
              </w:rPr>
              <w:tab/>
            </w:r>
            <w:r>
              <w:rPr>
                <w:webHidden/>
              </w:rPr>
              <w:fldChar w:fldCharType="begin"/>
            </w:r>
            <w:r>
              <w:rPr>
                <w:webHidden/>
              </w:rPr>
              <w:instrText xml:space="preserve"> PAGEREF _Toc164866221 \h </w:instrText>
            </w:r>
            <w:r>
              <w:rPr>
                <w:webHidden/>
              </w:rPr>
            </w:r>
            <w:r>
              <w:rPr>
                <w:webHidden/>
              </w:rPr>
              <w:fldChar w:fldCharType="separate"/>
            </w:r>
            <w:r>
              <w:rPr>
                <w:webHidden/>
              </w:rPr>
              <w:t>9</w:t>
            </w:r>
            <w:r>
              <w:rPr>
                <w:webHidden/>
              </w:rPr>
              <w:fldChar w:fldCharType="end"/>
            </w:r>
          </w:hyperlink>
        </w:p>
        <w:p w14:paraId="6E532E83"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2" w:history="1">
            <w:r w:rsidRPr="00E46ACD">
              <w:rPr>
                <w:rStyle w:val="Hyperlink"/>
              </w:rPr>
              <w:t>4. Purpose of Processing Personal Data for this Product</w:t>
            </w:r>
            <w:r>
              <w:rPr>
                <w:webHidden/>
              </w:rPr>
              <w:tab/>
            </w:r>
            <w:r>
              <w:rPr>
                <w:webHidden/>
              </w:rPr>
              <w:fldChar w:fldCharType="begin"/>
            </w:r>
            <w:r>
              <w:rPr>
                <w:webHidden/>
              </w:rPr>
              <w:instrText xml:space="preserve"> PAGEREF _Toc164866222 \h </w:instrText>
            </w:r>
            <w:r>
              <w:rPr>
                <w:webHidden/>
              </w:rPr>
            </w:r>
            <w:r>
              <w:rPr>
                <w:webHidden/>
              </w:rPr>
              <w:fldChar w:fldCharType="separate"/>
            </w:r>
            <w:r>
              <w:rPr>
                <w:webHidden/>
              </w:rPr>
              <w:t>9</w:t>
            </w:r>
            <w:r>
              <w:rPr>
                <w:webHidden/>
              </w:rPr>
              <w:fldChar w:fldCharType="end"/>
            </w:r>
          </w:hyperlink>
        </w:p>
        <w:p w14:paraId="082C449D"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3" w:history="1">
            <w:r w:rsidRPr="00E46ACD">
              <w:rPr>
                <w:rStyle w:val="Hyperlink"/>
                <w:rFonts w:eastAsia="Arial" w:cs="Arial"/>
                <w:bCs/>
                <w:spacing w:val="-14"/>
                <w:kern w:val="28"/>
              </w:rPr>
              <w:t>5. Identification of risks</w:t>
            </w:r>
            <w:r>
              <w:rPr>
                <w:webHidden/>
              </w:rPr>
              <w:tab/>
            </w:r>
            <w:r>
              <w:rPr>
                <w:webHidden/>
              </w:rPr>
              <w:fldChar w:fldCharType="begin"/>
            </w:r>
            <w:r>
              <w:rPr>
                <w:webHidden/>
              </w:rPr>
              <w:instrText xml:space="preserve"> PAGEREF _Toc164866223 \h </w:instrText>
            </w:r>
            <w:r>
              <w:rPr>
                <w:webHidden/>
              </w:rPr>
            </w:r>
            <w:r>
              <w:rPr>
                <w:webHidden/>
              </w:rPr>
              <w:fldChar w:fldCharType="separate"/>
            </w:r>
            <w:r>
              <w:rPr>
                <w:webHidden/>
              </w:rPr>
              <w:t>9</w:t>
            </w:r>
            <w:r>
              <w:rPr>
                <w:webHidden/>
              </w:rPr>
              <w:fldChar w:fldCharType="end"/>
            </w:r>
          </w:hyperlink>
        </w:p>
        <w:p w14:paraId="2550F99A"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4" w:history="1">
            <w:r w:rsidRPr="00E46ACD">
              <w:rPr>
                <w:rStyle w:val="Hyperlink"/>
                <w:rFonts w:eastAsia="Arial" w:cs="Arial"/>
                <w:bCs/>
                <w:spacing w:val="-14"/>
                <w:kern w:val="28"/>
              </w:rPr>
              <w:t>6. Compliance with the Data Protection Principles  - for Processing Personal Data only</w:t>
            </w:r>
            <w:r>
              <w:rPr>
                <w:webHidden/>
              </w:rPr>
              <w:tab/>
            </w:r>
            <w:r>
              <w:rPr>
                <w:webHidden/>
              </w:rPr>
              <w:fldChar w:fldCharType="begin"/>
            </w:r>
            <w:r>
              <w:rPr>
                <w:webHidden/>
              </w:rPr>
              <w:instrText xml:space="preserve"> PAGEREF _Toc164866224 \h </w:instrText>
            </w:r>
            <w:r>
              <w:rPr>
                <w:webHidden/>
              </w:rPr>
            </w:r>
            <w:r>
              <w:rPr>
                <w:webHidden/>
              </w:rPr>
              <w:fldChar w:fldCharType="separate"/>
            </w:r>
            <w:r>
              <w:rPr>
                <w:webHidden/>
              </w:rPr>
              <w:t>11</w:t>
            </w:r>
            <w:r>
              <w:rPr>
                <w:webHidden/>
              </w:rPr>
              <w:fldChar w:fldCharType="end"/>
            </w:r>
          </w:hyperlink>
        </w:p>
        <w:p w14:paraId="2E84561F"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5" w:history="1">
            <w:r w:rsidRPr="00E46ACD">
              <w:rPr>
                <w:rStyle w:val="Hyperlink"/>
                <w:rFonts w:cs="Arial"/>
                <w:bCs/>
                <w:spacing w:val="-14"/>
                <w:kern w:val="28"/>
              </w:rPr>
              <w:t>7. Describe the legal basis for the Processing (collection, analysis or disclosure) of Data?</w:t>
            </w:r>
            <w:r>
              <w:rPr>
                <w:webHidden/>
              </w:rPr>
              <w:tab/>
            </w:r>
            <w:r>
              <w:rPr>
                <w:webHidden/>
              </w:rPr>
              <w:fldChar w:fldCharType="begin"/>
            </w:r>
            <w:r>
              <w:rPr>
                <w:webHidden/>
              </w:rPr>
              <w:instrText xml:space="preserve"> PAGEREF _Toc164866225 \h </w:instrText>
            </w:r>
            <w:r>
              <w:rPr>
                <w:webHidden/>
              </w:rPr>
            </w:r>
            <w:r>
              <w:rPr>
                <w:webHidden/>
              </w:rPr>
              <w:fldChar w:fldCharType="separate"/>
            </w:r>
            <w:r>
              <w:rPr>
                <w:webHidden/>
              </w:rPr>
              <w:t>11</w:t>
            </w:r>
            <w:r>
              <w:rPr>
                <w:webHidden/>
              </w:rPr>
              <w:fldChar w:fldCharType="end"/>
            </w:r>
          </w:hyperlink>
        </w:p>
        <w:p w14:paraId="25E8C08D"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6" w:history="1">
            <w:r w:rsidRPr="00E46ACD">
              <w:rPr>
                <w:rStyle w:val="Hyperlink"/>
              </w:rPr>
              <w:t>8. Demonstrate the fairness of the Processing</w:t>
            </w:r>
            <w:r>
              <w:rPr>
                <w:webHidden/>
              </w:rPr>
              <w:tab/>
            </w:r>
            <w:r>
              <w:rPr>
                <w:webHidden/>
              </w:rPr>
              <w:fldChar w:fldCharType="begin"/>
            </w:r>
            <w:r>
              <w:rPr>
                <w:webHidden/>
              </w:rPr>
              <w:instrText xml:space="preserve"> PAGEREF _Toc164866226 \h </w:instrText>
            </w:r>
            <w:r>
              <w:rPr>
                <w:webHidden/>
              </w:rPr>
            </w:r>
            <w:r>
              <w:rPr>
                <w:webHidden/>
              </w:rPr>
              <w:fldChar w:fldCharType="separate"/>
            </w:r>
            <w:r>
              <w:rPr>
                <w:webHidden/>
              </w:rPr>
              <w:t>12</w:t>
            </w:r>
            <w:r>
              <w:rPr>
                <w:webHidden/>
              </w:rPr>
              <w:fldChar w:fldCharType="end"/>
            </w:r>
          </w:hyperlink>
        </w:p>
        <w:p w14:paraId="6D2F9A2A"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7" w:history="1">
            <w:r w:rsidRPr="00E46ACD">
              <w:rPr>
                <w:rStyle w:val="Hyperlink"/>
              </w:rPr>
              <w:t>9. What steps have you taken to ensure individuals are informed about the ways in which their Personal Data is being used?</w:t>
            </w:r>
            <w:r>
              <w:rPr>
                <w:webHidden/>
              </w:rPr>
              <w:tab/>
            </w:r>
            <w:r>
              <w:rPr>
                <w:webHidden/>
              </w:rPr>
              <w:fldChar w:fldCharType="begin"/>
            </w:r>
            <w:r>
              <w:rPr>
                <w:webHidden/>
              </w:rPr>
              <w:instrText xml:space="preserve"> PAGEREF _Toc164866227 \h </w:instrText>
            </w:r>
            <w:r>
              <w:rPr>
                <w:webHidden/>
              </w:rPr>
            </w:r>
            <w:r>
              <w:rPr>
                <w:webHidden/>
              </w:rPr>
              <w:fldChar w:fldCharType="separate"/>
            </w:r>
            <w:r>
              <w:rPr>
                <w:webHidden/>
              </w:rPr>
              <w:t>14</w:t>
            </w:r>
            <w:r>
              <w:rPr>
                <w:webHidden/>
              </w:rPr>
              <w:fldChar w:fldCharType="end"/>
            </w:r>
          </w:hyperlink>
        </w:p>
        <w:p w14:paraId="563A3F42"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8" w:history="1">
            <w:r w:rsidRPr="00E46ACD">
              <w:rPr>
                <w:rStyle w:val="Hyperlink"/>
              </w:rPr>
              <w:t>10. Is it necessary to collect and process all Data items?</w:t>
            </w:r>
            <w:r>
              <w:rPr>
                <w:webHidden/>
              </w:rPr>
              <w:tab/>
            </w:r>
            <w:r>
              <w:rPr>
                <w:webHidden/>
              </w:rPr>
              <w:fldChar w:fldCharType="begin"/>
            </w:r>
            <w:r>
              <w:rPr>
                <w:webHidden/>
              </w:rPr>
              <w:instrText xml:space="preserve"> PAGEREF _Toc164866228 \h </w:instrText>
            </w:r>
            <w:r>
              <w:rPr>
                <w:webHidden/>
              </w:rPr>
            </w:r>
            <w:r>
              <w:rPr>
                <w:webHidden/>
              </w:rPr>
              <w:fldChar w:fldCharType="separate"/>
            </w:r>
            <w:r>
              <w:rPr>
                <w:webHidden/>
              </w:rPr>
              <w:t>14</w:t>
            </w:r>
            <w:r>
              <w:rPr>
                <w:webHidden/>
              </w:rPr>
              <w:fldChar w:fldCharType="end"/>
            </w:r>
          </w:hyperlink>
        </w:p>
        <w:p w14:paraId="1399A683"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9" w:history="1">
            <w:r w:rsidRPr="00E46ACD">
              <w:rPr>
                <w:rStyle w:val="Hyperlink"/>
              </w:rPr>
              <w:t>11. Provide details of Processors who are Processing Personal Data in relation to this Product</w:t>
            </w:r>
            <w:r>
              <w:rPr>
                <w:webHidden/>
              </w:rPr>
              <w:tab/>
            </w:r>
            <w:r>
              <w:rPr>
                <w:webHidden/>
              </w:rPr>
              <w:fldChar w:fldCharType="begin"/>
            </w:r>
            <w:r>
              <w:rPr>
                <w:webHidden/>
              </w:rPr>
              <w:instrText xml:space="preserve"> PAGEREF _Toc164866229 \h </w:instrText>
            </w:r>
            <w:r>
              <w:rPr>
                <w:webHidden/>
              </w:rPr>
            </w:r>
            <w:r>
              <w:rPr>
                <w:webHidden/>
              </w:rPr>
              <w:fldChar w:fldCharType="separate"/>
            </w:r>
            <w:r>
              <w:rPr>
                <w:webHidden/>
              </w:rPr>
              <w:t>16</w:t>
            </w:r>
            <w:r>
              <w:rPr>
                <w:webHidden/>
              </w:rPr>
              <w:fldChar w:fldCharType="end"/>
            </w:r>
          </w:hyperlink>
        </w:p>
        <w:p w14:paraId="0895B9C6"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0" w:history="1">
            <w:r w:rsidRPr="00E46ACD">
              <w:rPr>
                <w:rStyle w:val="Hyperlink"/>
              </w:rPr>
              <w:t>12. Describe if Data is to be shared from the Product with other organisations and the arrangements in place for this</w:t>
            </w:r>
            <w:r>
              <w:rPr>
                <w:webHidden/>
              </w:rPr>
              <w:tab/>
            </w:r>
            <w:r>
              <w:rPr>
                <w:webHidden/>
              </w:rPr>
              <w:fldChar w:fldCharType="begin"/>
            </w:r>
            <w:r>
              <w:rPr>
                <w:webHidden/>
              </w:rPr>
              <w:instrText xml:space="preserve"> PAGEREF _Toc164866230 \h </w:instrText>
            </w:r>
            <w:r>
              <w:rPr>
                <w:webHidden/>
              </w:rPr>
            </w:r>
            <w:r>
              <w:rPr>
                <w:webHidden/>
              </w:rPr>
              <w:fldChar w:fldCharType="separate"/>
            </w:r>
            <w:r>
              <w:rPr>
                <w:webHidden/>
              </w:rPr>
              <w:t>16</w:t>
            </w:r>
            <w:r>
              <w:rPr>
                <w:webHidden/>
              </w:rPr>
              <w:fldChar w:fldCharType="end"/>
            </w:r>
          </w:hyperlink>
        </w:p>
        <w:p w14:paraId="73048DA9"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1" w:history="1">
            <w:r w:rsidRPr="00E46ACD">
              <w:rPr>
                <w:rStyle w:val="Hyperlink"/>
              </w:rPr>
              <w:t>13. How long will the Data be retained?</w:t>
            </w:r>
            <w:r>
              <w:rPr>
                <w:webHidden/>
              </w:rPr>
              <w:tab/>
            </w:r>
            <w:r>
              <w:rPr>
                <w:webHidden/>
              </w:rPr>
              <w:fldChar w:fldCharType="begin"/>
            </w:r>
            <w:r>
              <w:rPr>
                <w:webHidden/>
              </w:rPr>
              <w:instrText xml:space="preserve"> PAGEREF _Toc164866231 \h </w:instrText>
            </w:r>
            <w:r>
              <w:rPr>
                <w:webHidden/>
              </w:rPr>
            </w:r>
            <w:r>
              <w:rPr>
                <w:webHidden/>
              </w:rPr>
              <w:fldChar w:fldCharType="separate"/>
            </w:r>
            <w:r>
              <w:rPr>
                <w:webHidden/>
              </w:rPr>
              <w:t>17</w:t>
            </w:r>
            <w:r>
              <w:rPr>
                <w:webHidden/>
              </w:rPr>
              <w:fldChar w:fldCharType="end"/>
            </w:r>
          </w:hyperlink>
        </w:p>
        <w:p w14:paraId="10BB7718"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2" w:history="1">
            <w:r w:rsidRPr="00E46ACD">
              <w:rPr>
                <w:rStyle w:val="Hyperlink"/>
              </w:rPr>
              <w:t>14. How will you ensure Personal Data is accurate and if necessary, kept up to date</w:t>
            </w:r>
            <w:r>
              <w:rPr>
                <w:webHidden/>
              </w:rPr>
              <w:tab/>
            </w:r>
            <w:r>
              <w:rPr>
                <w:webHidden/>
              </w:rPr>
              <w:fldChar w:fldCharType="begin"/>
            </w:r>
            <w:r>
              <w:rPr>
                <w:webHidden/>
              </w:rPr>
              <w:instrText xml:space="preserve"> PAGEREF _Toc164866232 \h </w:instrText>
            </w:r>
            <w:r>
              <w:rPr>
                <w:webHidden/>
              </w:rPr>
            </w:r>
            <w:r>
              <w:rPr>
                <w:webHidden/>
              </w:rPr>
              <w:fldChar w:fldCharType="separate"/>
            </w:r>
            <w:r>
              <w:rPr>
                <w:webHidden/>
              </w:rPr>
              <w:t>17</w:t>
            </w:r>
            <w:r>
              <w:rPr>
                <w:webHidden/>
              </w:rPr>
              <w:fldChar w:fldCharType="end"/>
            </w:r>
          </w:hyperlink>
        </w:p>
        <w:p w14:paraId="02D4A060"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3" w:history="1">
            <w:r w:rsidRPr="00E46ACD">
              <w:rPr>
                <w:rStyle w:val="Hyperlink"/>
              </w:rPr>
              <w:t>15. How are individuals made aware of their rights and what processes do you have in place to manage requests to exercise their rights?</w:t>
            </w:r>
            <w:r>
              <w:rPr>
                <w:webHidden/>
              </w:rPr>
              <w:tab/>
            </w:r>
            <w:r>
              <w:rPr>
                <w:webHidden/>
              </w:rPr>
              <w:fldChar w:fldCharType="begin"/>
            </w:r>
            <w:r>
              <w:rPr>
                <w:webHidden/>
              </w:rPr>
              <w:instrText xml:space="preserve"> PAGEREF _Toc164866233 \h </w:instrText>
            </w:r>
            <w:r>
              <w:rPr>
                <w:webHidden/>
              </w:rPr>
            </w:r>
            <w:r>
              <w:rPr>
                <w:webHidden/>
              </w:rPr>
              <w:fldChar w:fldCharType="separate"/>
            </w:r>
            <w:r>
              <w:rPr>
                <w:webHidden/>
              </w:rPr>
              <w:t>17</w:t>
            </w:r>
            <w:r>
              <w:rPr>
                <w:webHidden/>
              </w:rPr>
              <w:fldChar w:fldCharType="end"/>
            </w:r>
          </w:hyperlink>
        </w:p>
        <w:p w14:paraId="32192F62"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4" w:history="1">
            <w:r w:rsidRPr="00E46ACD">
              <w:rPr>
                <w:rStyle w:val="Hyperlink"/>
              </w:rPr>
              <w:t>16. What technical and organisational controls in relation to information security have been put in place for this Product?</w:t>
            </w:r>
            <w:r>
              <w:rPr>
                <w:webHidden/>
              </w:rPr>
              <w:tab/>
            </w:r>
            <w:r>
              <w:rPr>
                <w:webHidden/>
              </w:rPr>
              <w:fldChar w:fldCharType="begin"/>
            </w:r>
            <w:r>
              <w:rPr>
                <w:webHidden/>
              </w:rPr>
              <w:instrText xml:space="preserve"> PAGEREF _Toc164866234 \h </w:instrText>
            </w:r>
            <w:r>
              <w:rPr>
                <w:webHidden/>
              </w:rPr>
            </w:r>
            <w:r>
              <w:rPr>
                <w:webHidden/>
              </w:rPr>
              <w:fldChar w:fldCharType="separate"/>
            </w:r>
            <w:r>
              <w:rPr>
                <w:webHidden/>
              </w:rPr>
              <w:t>17</w:t>
            </w:r>
            <w:r>
              <w:rPr>
                <w:webHidden/>
              </w:rPr>
              <w:fldChar w:fldCharType="end"/>
            </w:r>
          </w:hyperlink>
        </w:p>
        <w:p w14:paraId="0B3B9866"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5" w:history="1">
            <w:r w:rsidRPr="00E46ACD">
              <w:rPr>
                <w:rStyle w:val="Hyperlink"/>
              </w:rPr>
              <w:t>17. In which country/territory will Data be stored or processed?</w:t>
            </w:r>
            <w:r>
              <w:rPr>
                <w:webHidden/>
              </w:rPr>
              <w:tab/>
            </w:r>
            <w:r>
              <w:rPr>
                <w:webHidden/>
              </w:rPr>
              <w:fldChar w:fldCharType="begin"/>
            </w:r>
            <w:r>
              <w:rPr>
                <w:webHidden/>
              </w:rPr>
              <w:instrText xml:space="preserve"> PAGEREF _Toc164866235 \h </w:instrText>
            </w:r>
            <w:r>
              <w:rPr>
                <w:webHidden/>
              </w:rPr>
            </w:r>
            <w:r>
              <w:rPr>
                <w:webHidden/>
              </w:rPr>
              <w:fldChar w:fldCharType="separate"/>
            </w:r>
            <w:r>
              <w:rPr>
                <w:webHidden/>
              </w:rPr>
              <w:t>18</w:t>
            </w:r>
            <w:r>
              <w:rPr>
                <w:webHidden/>
              </w:rPr>
              <w:fldChar w:fldCharType="end"/>
            </w:r>
          </w:hyperlink>
        </w:p>
        <w:p w14:paraId="08524AB7"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6" w:history="1">
            <w:r w:rsidRPr="00E46ACD">
              <w:rPr>
                <w:rStyle w:val="Hyperlink"/>
              </w:rPr>
              <w:t>18. Do Opt Outs apply to the Processing?</w:t>
            </w:r>
            <w:r>
              <w:rPr>
                <w:webHidden/>
              </w:rPr>
              <w:tab/>
            </w:r>
            <w:r>
              <w:rPr>
                <w:webHidden/>
              </w:rPr>
              <w:fldChar w:fldCharType="begin"/>
            </w:r>
            <w:r>
              <w:rPr>
                <w:webHidden/>
              </w:rPr>
              <w:instrText xml:space="preserve"> PAGEREF _Toc164866236 \h </w:instrText>
            </w:r>
            <w:r>
              <w:rPr>
                <w:webHidden/>
              </w:rPr>
            </w:r>
            <w:r>
              <w:rPr>
                <w:webHidden/>
              </w:rPr>
              <w:fldChar w:fldCharType="separate"/>
            </w:r>
            <w:r>
              <w:rPr>
                <w:webHidden/>
              </w:rPr>
              <w:t>18</w:t>
            </w:r>
            <w:r>
              <w:rPr>
                <w:webHidden/>
              </w:rPr>
              <w:fldChar w:fldCharType="end"/>
            </w:r>
          </w:hyperlink>
        </w:p>
        <w:p w14:paraId="5808F0CC"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7" w:history="1">
            <w:r w:rsidRPr="00E46ACD">
              <w:rPr>
                <w:rStyle w:val="Hyperlink"/>
                <w:rFonts w:eastAsia="Arial"/>
              </w:rPr>
              <w:t>19. Risk mitigations and residual risks</w:t>
            </w:r>
            <w:r>
              <w:rPr>
                <w:webHidden/>
              </w:rPr>
              <w:tab/>
            </w:r>
            <w:r>
              <w:rPr>
                <w:webHidden/>
              </w:rPr>
              <w:fldChar w:fldCharType="begin"/>
            </w:r>
            <w:r>
              <w:rPr>
                <w:webHidden/>
              </w:rPr>
              <w:instrText xml:space="preserve"> PAGEREF _Toc164866237 \h </w:instrText>
            </w:r>
            <w:r>
              <w:rPr>
                <w:webHidden/>
              </w:rPr>
            </w:r>
            <w:r>
              <w:rPr>
                <w:webHidden/>
              </w:rPr>
              <w:fldChar w:fldCharType="separate"/>
            </w:r>
            <w:r>
              <w:rPr>
                <w:webHidden/>
              </w:rPr>
              <w:t>19</w:t>
            </w:r>
            <w:r>
              <w:rPr>
                <w:webHidden/>
              </w:rPr>
              <w:fldChar w:fldCharType="end"/>
            </w:r>
          </w:hyperlink>
        </w:p>
        <w:p w14:paraId="6A0AA34A"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8" w:history="1">
            <w:r w:rsidRPr="00E46ACD">
              <w:rPr>
                <w:rStyle w:val="Hyperlink"/>
                <w:rFonts w:eastAsia="Arial"/>
              </w:rPr>
              <w:t>20. Actions</w:t>
            </w:r>
            <w:r>
              <w:rPr>
                <w:webHidden/>
              </w:rPr>
              <w:tab/>
            </w:r>
            <w:r>
              <w:rPr>
                <w:webHidden/>
              </w:rPr>
              <w:fldChar w:fldCharType="begin"/>
            </w:r>
            <w:r>
              <w:rPr>
                <w:webHidden/>
              </w:rPr>
              <w:instrText xml:space="preserve"> PAGEREF _Toc164866238 \h </w:instrText>
            </w:r>
            <w:r>
              <w:rPr>
                <w:webHidden/>
              </w:rPr>
            </w:r>
            <w:r>
              <w:rPr>
                <w:webHidden/>
              </w:rPr>
              <w:fldChar w:fldCharType="separate"/>
            </w:r>
            <w:r>
              <w:rPr>
                <w:webHidden/>
              </w:rPr>
              <w:t>28</w:t>
            </w:r>
            <w:r>
              <w:rPr>
                <w:webHidden/>
              </w:rPr>
              <w:fldChar w:fldCharType="end"/>
            </w:r>
          </w:hyperlink>
        </w:p>
        <w:p w14:paraId="35273E47"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9" w:history="1">
            <w:r w:rsidRPr="00E46ACD">
              <w:rPr>
                <w:rStyle w:val="Hyperlink"/>
                <w:rFonts w:eastAsia="Arial"/>
              </w:rPr>
              <w:t>21.Completion and signatories</w:t>
            </w:r>
            <w:r>
              <w:rPr>
                <w:webHidden/>
              </w:rPr>
              <w:tab/>
            </w:r>
            <w:r>
              <w:rPr>
                <w:webHidden/>
              </w:rPr>
              <w:fldChar w:fldCharType="begin"/>
            </w:r>
            <w:r>
              <w:rPr>
                <w:webHidden/>
              </w:rPr>
              <w:instrText xml:space="preserve"> PAGEREF _Toc164866239 \h </w:instrText>
            </w:r>
            <w:r>
              <w:rPr>
                <w:webHidden/>
              </w:rPr>
            </w:r>
            <w:r>
              <w:rPr>
                <w:webHidden/>
              </w:rPr>
              <w:fldChar w:fldCharType="separate"/>
            </w:r>
            <w:r>
              <w:rPr>
                <w:webHidden/>
              </w:rPr>
              <w:t>28</w:t>
            </w:r>
            <w:r>
              <w:rPr>
                <w:webHidden/>
              </w:rPr>
              <w:fldChar w:fldCharType="end"/>
            </w:r>
          </w:hyperlink>
        </w:p>
        <w:p w14:paraId="3D8CEEF4"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40" w:history="1">
            <w:r w:rsidRPr="00E46ACD">
              <w:rPr>
                <w:rStyle w:val="Hyperlink"/>
                <w:rFonts w:eastAsia="Arial"/>
              </w:rPr>
              <w:t>22. Summary of high residual risks</w:t>
            </w:r>
            <w:r>
              <w:rPr>
                <w:webHidden/>
              </w:rPr>
              <w:tab/>
            </w:r>
            <w:r>
              <w:rPr>
                <w:webHidden/>
              </w:rPr>
              <w:fldChar w:fldCharType="begin"/>
            </w:r>
            <w:r>
              <w:rPr>
                <w:webHidden/>
              </w:rPr>
              <w:instrText xml:space="preserve"> PAGEREF _Toc164866240 \h </w:instrText>
            </w:r>
            <w:r>
              <w:rPr>
                <w:webHidden/>
              </w:rPr>
            </w:r>
            <w:r>
              <w:rPr>
                <w:webHidden/>
              </w:rPr>
              <w:fldChar w:fldCharType="separate"/>
            </w:r>
            <w:r>
              <w:rPr>
                <w:webHidden/>
              </w:rPr>
              <w:t>29</w:t>
            </w:r>
            <w:r>
              <w:rPr>
                <w:webHidden/>
              </w:rPr>
              <w:fldChar w:fldCharType="end"/>
            </w:r>
          </w:hyperlink>
        </w:p>
        <w:p w14:paraId="62B7D337"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41" w:history="1">
            <w:r w:rsidRPr="00E46ACD">
              <w:rPr>
                <w:rStyle w:val="Hyperlink"/>
                <w:rFonts w:eastAsia="Arial"/>
              </w:rPr>
              <w:t>Annex 1: Defined terms and meaning</w:t>
            </w:r>
            <w:r>
              <w:rPr>
                <w:webHidden/>
              </w:rPr>
              <w:tab/>
            </w:r>
            <w:r>
              <w:rPr>
                <w:webHidden/>
              </w:rPr>
              <w:fldChar w:fldCharType="begin"/>
            </w:r>
            <w:r>
              <w:rPr>
                <w:webHidden/>
              </w:rPr>
              <w:instrText xml:space="preserve"> PAGEREF _Toc164866241 \h </w:instrText>
            </w:r>
            <w:r>
              <w:rPr>
                <w:webHidden/>
              </w:rPr>
            </w:r>
            <w:r>
              <w:rPr>
                <w:webHidden/>
              </w:rPr>
              <w:fldChar w:fldCharType="separate"/>
            </w:r>
            <w:r>
              <w:rPr>
                <w:webHidden/>
              </w:rPr>
              <w:t>30</w:t>
            </w:r>
            <w:r>
              <w:rPr>
                <w:webHidden/>
              </w:rPr>
              <w:fldChar w:fldCharType="end"/>
            </w:r>
          </w:hyperlink>
        </w:p>
        <w:p w14:paraId="412ED73F" w14:textId="77777777" w:rsidR="007B3F57" w:rsidRDefault="007B3F57">
          <w:r>
            <w:rPr>
              <w:b/>
              <w:bCs/>
            </w:rPr>
            <w:fldChar w:fldCharType="end"/>
          </w:r>
        </w:p>
      </w:sdtContent>
    </w:sdt>
    <w:p w14:paraId="3D0465CD" w14:textId="77777777" w:rsidR="007B3F57" w:rsidRPr="007B3F57" w:rsidRDefault="007B3F57" w:rsidP="00B16772">
      <w:pPr>
        <w:rPr>
          <w:b/>
          <w:bCs/>
          <w:color w:val="0070C0"/>
          <w:sz w:val="35"/>
          <w:szCs w:val="35"/>
        </w:rPr>
      </w:pPr>
    </w:p>
    <w:p w14:paraId="6CC2421C" w14:textId="77777777" w:rsidR="00B16772" w:rsidRDefault="00B16772" w:rsidP="00B16772"/>
    <w:p w14:paraId="736F27CD" w14:textId="77777777" w:rsidR="00B16772" w:rsidRPr="00B16772" w:rsidRDefault="00B16772" w:rsidP="00E1355E">
      <w:pPr>
        <w:pStyle w:val="Heading2"/>
        <w:sectPr w:rsidR="00B16772" w:rsidRPr="00B16772" w:rsidSect="00B17F38">
          <w:headerReference w:type="first" r:id="rId15"/>
          <w:pgSz w:w="11906" w:h="16838"/>
          <w:pgMar w:top="1021" w:right="1021" w:bottom="1021" w:left="1021" w:header="561" w:footer="561" w:gutter="0"/>
          <w:cols w:space="720"/>
          <w:docGrid w:linePitch="360"/>
        </w:sectPr>
      </w:pPr>
    </w:p>
    <w:p w14:paraId="0A56D897" w14:textId="77777777" w:rsidR="000D3D12" w:rsidRDefault="00D65003" w:rsidP="00F44ED5">
      <w:pPr>
        <w:pStyle w:val="Heading1"/>
        <w:numPr>
          <w:ilvl w:val="0"/>
          <w:numId w:val="0"/>
        </w:numPr>
        <w:ind w:left="360" w:hanging="360"/>
        <w:rPr>
          <w:sz w:val="36"/>
        </w:rPr>
      </w:pPr>
      <w:bookmarkStart w:id="7" w:name="_Toc161345165"/>
      <w:bookmarkStart w:id="8" w:name="_Toc164866218"/>
      <w:r>
        <w:rPr>
          <w:sz w:val="36"/>
        </w:rPr>
        <w:lastRenderedPageBreak/>
        <w:t>Purp</w:t>
      </w:r>
      <w:r w:rsidRPr="00200A19">
        <w:rPr>
          <w:color w:val="005EB8"/>
          <w:sz w:val="36"/>
        </w:rPr>
        <w:t>ose</w:t>
      </w:r>
      <w:r>
        <w:rPr>
          <w:sz w:val="36"/>
        </w:rPr>
        <w:t xml:space="preserve"> of this document</w:t>
      </w:r>
      <w:bookmarkEnd w:id="7"/>
      <w:bookmarkEnd w:id="8"/>
    </w:p>
    <w:p w14:paraId="40BFC8BC" w14:textId="77777777" w:rsidR="00BD521F" w:rsidRPr="001D29C5" w:rsidRDefault="00D65003" w:rsidP="00D65003">
      <w:r w:rsidRPr="001D29C5">
        <w:t xml:space="preserve">A Data Protection Impact Assessment (DPIA) is a useful tool to help </w:t>
      </w:r>
      <w:r w:rsidR="00F415B1" w:rsidRPr="001D29C5">
        <w:t xml:space="preserve">NHS </w:t>
      </w:r>
      <w:r w:rsidR="00D76F3D" w:rsidRPr="001D29C5">
        <w:t>England</w:t>
      </w:r>
      <w:r w:rsidR="00F415B1" w:rsidRPr="001D29C5">
        <w:t xml:space="preserve"> </w:t>
      </w:r>
      <w:r w:rsidR="00BD521F" w:rsidRPr="001D29C5">
        <w:t xml:space="preserve">demonstrate how </w:t>
      </w:r>
      <w:r w:rsidR="00F415B1" w:rsidRPr="001D29C5">
        <w:t>we</w:t>
      </w:r>
      <w:r w:rsidR="00BD521F" w:rsidRPr="001D29C5">
        <w:t xml:space="preserve"> comply with </w:t>
      </w:r>
      <w:r w:rsidR="00366EA2">
        <w:t>data protection</w:t>
      </w:r>
      <w:r w:rsidR="00BD521F" w:rsidRPr="001D29C5">
        <w:t xml:space="preserve"> law</w:t>
      </w:r>
      <w:r w:rsidR="00D65927" w:rsidRPr="001D29C5">
        <w:t>.</w:t>
      </w:r>
    </w:p>
    <w:p w14:paraId="1884B0C3" w14:textId="77777777" w:rsidR="00B43859" w:rsidRPr="001D29C5" w:rsidRDefault="00BD521F" w:rsidP="00D65003">
      <w:r w:rsidRPr="001D29C5">
        <w:t xml:space="preserve">DPIAs are also a legal requirement where the </w:t>
      </w:r>
      <w:r w:rsidR="00A354F7">
        <w:t>Processing</w:t>
      </w:r>
      <w:r w:rsidRPr="001D29C5">
        <w:t xml:space="preserve"> of </w:t>
      </w:r>
      <w:r w:rsidR="00A354F7">
        <w:t>Personal Data</w:t>
      </w:r>
      <w:r w:rsidRPr="001D29C5">
        <w:t xml:space="preserve"> is </w:t>
      </w:r>
      <w:r w:rsidR="00DC1E00" w:rsidRPr="001D29C5">
        <w:t>“</w:t>
      </w:r>
      <w:r w:rsidRPr="001D29C5">
        <w:rPr>
          <w:i/>
          <w:iCs/>
        </w:rPr>
        <w:t>likely to result in a high risk to the rights and freedoms of individuals</w:t>
      </w:r>
      <w:r w:rsidR="00DC1E00" w:rsidRPr="001D29C5">
        <w:rPr>
          <w:i/>
          <w:iCs/>
        </w:rPr>
        <w:t>”</w:t>
      </w:r>
      <w:r w:rsidRPr="001D29C5">
        <w:t xml:space="preserve">. </w:t>
      </w:r>
      <w:r w:rsidR="00576947" w:rsidRPr="001D29C5">
        <w:t>If you are unsure whether a DPIA is necessary, you should complete a DPIA screening questionnaire</w:t>
      </w:r>
      <w:r w:rsidR="00EE5442" w:rsidRPr="001D29C5">
        <w:t xml:space="preserve"> to assess </w:t>
      </w:r>
      <w:r w:rsidR="00D045F2" w:rsidRPr="001D29C5">
        <w:t xml:space="preserve">whether the </w:t>
      </w:r>
      <w:r w:rsidR="00A354F7">
        <w:t>Processing</w:t>
      </w:r>
      <w:r w:rsidR="00D045F2" w:rsidRPr="001D29C5">
        <w:t xml:space="preserve"> you are carrying out is</w:t>
      </w:r>
      <w:r w:rsidR="0018652D" w:rsidRPr="001D29C5">
        <w:t xml:space="preserve"> regarded as</w:t>
      </w:r>
      <w:r w:rsidR="00D045F2" w:rsidRPr="001D29C5">
        <w:t xml:space="preserve"> high risk</w:t>
      </w:r>
      <w:r w:rsidR="0018652D" w:rsidRPr="001D29C5">
        <w:t>.</w:t>
      </w:r>
      <w:r w:rsidR="00B43859" w:rsidRPr="001D29C5">
        <w:t xml:space="preserve"> </w:t>
      </w:r>
    </w:p>
    <w:p w14:paraId="357DE1DC" w14:textId="77777777" w:rsidR="00A0383B" w:rsidRDefault="00A0383B" w:rsidP="00D65003">
      <w:r w:rsidRPr="00157E63">
        <w:rPr>
          <w:rFonts w:eastAsia="Arial" w:cs="Arial"/>
          <w:color w:val="auto"/>
        </w:rPr>
        <w:t xml:space="preserve">Generally, a DPIA will not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O</w:t>
      </w:r>
      <w:r w:rsidRPr="00157E63">
        <w:rPr>
          <w:rFonts w:eastAsia="Arial" w:cs="Arial"/>
          <w:color w:val="auto"/>
        </w:rPr>
        <w:t xml:space="preserve">perational </w:t>
      </w:r>
      <w:r w:rsidR="00A354F7">
        <w:rPr>
          <w:rFonts w:eastAsia="Arial" w:cs="Arial"/>
          <w:color w:val="auto"/>
        </w:rPr>
        <w:t>Data</w:t>
      </w:r>
      <w:r w:rsidRPr="00157E63">
        <w:rPr>
          <w:rFonts w:eastAsia="Arial" w:cs="Arial"/>
          <w:color w:val="auto"/>
        </w:rPr>
        <w:t xml:space="preserve"> which is not about individuals. </w:t>
      </w:r>
      <w:r w:rsidR="002B3039" w:rsidRPr="00157E63">
        <w:rPr>
          <w:rFonts w:eastAsia="Arial" w:cs="Arial"/>
          <w:color w:val="auto"/>
        </w:rPr>
        <w:t>However,</w:t>
      </w:r>
      <w:r w:rsidRPr="00157E63">
        <w:rPr>
          <w:rFonts w:eastAsia="Arial" w:cs="Arial"/>
          <w:color w:val="auto"/>
        </w:rPr>
        <w:t xml:space="preserve"> a DPIA may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which has been produced from </w:t>
      </w:r>
      <w:r w:rsidR="00A354F7">
        <w:rPr>
          <w:rFonts w:eastAsia="Arial" w:cs="Arial"/>
          <w:color w:val="auto"/>
        </w:rPr>
        <w:t>Personal Data</w:t>
      </w:r>
      <w:r w:rsidRPr="00157E63">
        <w:rPr>
          <w:rFonts w:eastAsia="Arial" w:cs="Arial"/>
          <w:color w:val="auto"/>
        </w:rPr>
        <w:t xml:space="preserve">, </w:t>
      </w:r>
      <w:proofErr w:type="gramStart"/>
      <w:r w:rsidRPr="00157E63">
        <w:rPr>
          <w:rFonts w:eastAsia="Arial" w:cs="Arial"/>
          <w:color w:val="auto"/>
        </w:rPr>
        <w:t>in order to</w:t>
      </w:r>
      <w:proofErr w:type="gramEnd"/>
      <w:r w:rsidRPr="00157E63">
        <w:rPr>
          <w:rFonts w:eastAsia="Arial" w:cs="Arial"/>
          <w:color w:val="auto"/>
        </w:rPr>
        <w:t xml:space="preserve"> provide assurance that the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is no longer </w:t>
      </w:r>
      <w:r w:rsidR="00A354F7">
        <w:rPr>
          <w:rFonts w:eastAsia="Arial" w:cs="Arial"/>
          <w:color w:val="auto"/>
        </w:rPr>
        <w:t>Personal Data</w:t>
      </w:r>
      <w:r w:rsidR="00366EA2">
        <w:rPr>
          <w:rFonts w:eastAsia="Arial" w:cs="Arial"/>
          <w:color w:val="auto"/>
        </w:rPr>
        <w:t>.</w:t>
      </w:r>
    </w:p>
    <w:p w14:paraId="394E9787" w14:textId="77777777" w:rsidR="00BD521F" w:rsidRPr="001D29C5" w:rsidRDefault="00D045F2" w:rsidP="00D65003">
      <w:r w:rsidRPr="001D29C5">
        <w:t>By completing a DPIA you can</w:t>
      </w:r>
      <w:r w:rsidR="00BD521F" w:rsidRPr="001D29C5">
        <w:t xml:space="preserve"> systematically analyse </w:t>
      </w:r>
      <w:r w:rsidRPr="001D29C5">
        <w:t>your</w:t>
      </w:r>
      <w:r w:rsidR="00BD521F" w:rsidRPr="001D29C5">
        <w:t xml:space="preserve"> </w:t>
      </w:r>
      <w:r w:rsidR="00A354F7">
        <w:t>Processing</w:t>
      </w:r>
      <w:r w:rsidR="00EC053F" w:rsidRPr="001D29C5">
        <w:t xml:space="preserve"> to</w:t>
      </w:r>
      <w:r w:rsidR="00BD521F" w:rsidRPr="001D29C5">
        <w:t xml:space="preserve"> </w:t>
      </w:r>
      <w:r w:rsidR="00EC053F" w:rsidRPr="001D29C5">
        <w:t xml:space="preserve">demonstrate how you will comply with </w:t>
      </w:r>
      <w:r w:rsidR="00366EA2">
        <w:t>d</w:t>
      </w:r>
      <w:r w:rsidR="00A354F7">
        <w:t>ata</w:t>
      </w:r>
      <w:r w:rsidR="00EC053F" w:rsidRPr="001D29C5">
        <w:t xml:space="preserve"> protection law and</w:t>
      </w:r>
      <w:r w:rsidR="004E0401" w:rsidRPr="001D29C5">
        <w:t xml:space="preserve"> in doing so </w:t>
      </w:r>
      <w:r w:rsidR="00D65003" w:rsidRPr="001D29C5">
        <w:t xml:space="preserve">identify and minimise </w:t>
      </w:r>
      <w:r w:rsidR="00366EA2">
        <w:t>d</w:t>
      </w:r>
      <w:r w:rsidR="00A354F7">
        <w:t>ata</w:t>
      </w:r>
      <w:r w:rsidR="00D65003" w:rsidRPr="001D29C5">
        <w:t xml:space="preserve"> protection risks</w:t>
      </w:r>
      <w:r w:rsidR="004E0401" w:rsidRPr="001D29C5">
        <w:t xml:space="preserve">. </w:t>
      </w:r>
    </w:p>
    <w:p w14:paraId="1717F162" w14:textId="77777777" w:rsidR="001D29C5" w:rsidRPr="001D29C5" w:rsidRDefault="001D29C5" w:rsidP="4525B45C">
      <w:pPr>
        <w:rPr>
          <w:rFonts w:eastAsia="Arial" w:cs="Arial"/>
          <w:b/>
          <w:bCs/>
        </w:rPr>
      </w:pPr>
      <w:r w:rsidRPr="001D29C5">
        <w:rPr>
          <w:rFonts w:eastAsia="Arial" w:cs="Arial"/>
          <w:b/>
          <w:bCs/>
        </w:rPr>
        <w:t>Defined Terms</w:t>
      </w:r>
      <w:r w:rsidR="00A0383B">
        <w:rPr>
          <w:rFonts w:eastAsia="Arial" w:cs="Arial"/>
          <w:b/>
          <w:bCs/>
        </w:rPr>
        <w:t xml:space="preserve"> used in this DPIA</w:t>
      </w:r>
    </w:p>
    <w:p w14:paraId="0C940031" w14:textId="77777777" w:rsidR="00A0383B" w:rsidRDefault="00A0383B" w:rsidP="00A0383B">
      <w:pPr>
        <w:spacing w:before="240"/>
        <w:rPr>
          <w:rFonts w:eastAsia="Arial" w:cs="Arial"/>
          <w:color w:val="auto"/>
        </w:rPr>
      </w:pPr>
      <w:r w:rsidRPr="00157E63">
        <w:rPr>
          <w:rFonts w:eastAsia="Arial" w:cs="Arial"/>
          <w:color w:val="auto"/>
        </w:rPr>
        <w:t xml:space="preserve">Defined terms are used in this DPIA where they are capitalised. When drafting the DPIA, those defined terms should be used for consistency and clarity. The defined terms and their meanings are set out in </w:t>
      </w:r>
      <w:r w:rsidRPr="00A0383B">
        <w:rPr>
          <w:rFonts w:eastAsia="Arial" w:cs="Arial"/>
          <w:b/>
          <w:bCs/>
          <w:color w:val="005EB8" w:themeColor="accent1"/>
        </w:rPr>
        <w:t>Annex 1</w:t>
      </w:r>
      <w:r w:rsidRPr="00157E63">
        <w:rPr>
          <w:rFonts w:eastAsia="Arial" w:cs="Arial"/>
          <w:color w:val="auto"/>
        </w:rPr>
        <w:t xml:space="preserve">. Not all terms in Annex 1 may be used in the DPIA.  </w:t>
      </w:r>
    </w:p>
    <w:p w14:paraId="24D80522" w14:textId="77777777" w:rsidR="008476E2" w:rsidRPr="008476E2" w:rsidRDefault="008476E2" w:rsidP="00A0383B">
      <w:pPr>
        <w:spacing w:before="240"/>
        <w:rPr>
          <w:rFonts w:eastAsia="Arial" w:cs="Arial"/>
          <w:b/>
          <w:bCs/>
          <w:color w:val="auto"/>
        </w:rPr>
      </w:pPr>
      <w:r w:rsidRPr="008476E2">
        <w:rPr>
          <w:rFonts w:eastAsia="Arial" w:cs="Arial"/>
          <w:b/>
          <w:bCs/>
          <w:color w:val="auto"/>
        </w:rPr>
        <w:t>Standard wording in this DPIA</w:t>
      </w:r>
    </w:p>
    <w:p w14:paraId="0E49BF13" w14:textId="77777777" w:rsidR="008476E2" w:rsidRDefault="008476E2" w:rsidP="00A0383B">
      <w:pPr>
        <w:spacing w:before="240"/>
        <w:rPr>
          <w:rFonts w:eastAsia="Arial" w:cs="Arial"/>
          <w:color w:val="auto"/>
        </w:rPr>
      </w:pPr>
      <w:r>
        <w:rPr>
          <w:rFonts w:eastAsia="Arial" w:cs="Arial"/>
          <w:color w:val="auto"/>
        </w:rPr>
        <w:t xml:space="preserve">Standard wording has been suggested in certain parts of this DPIA and highlighted yellow with square brackets around the text. You should select the wording that reflects the </w:t>
      </w:r>
      <w:r w:rsidR="00A354F7">
        <w:rPr>
          <w:rFonts w:eastAsia="Arial" w:cs="Arial"/>
          <w:color w:val="auto"/>
        </w:rPr>
        <w:t>Processing</w:t>
      </w:r>
      <w:r>
        <w:rPr>
          <w:rFonts w:eastAsia="Arial" w:cs="Arial"/>
          <w:color w:val="auto"/>
        </w:rPr>
        <w:t xml:space="preserve"> of </w:t>
      </w:r>
      <w:r w:rsidR="00A354F7">
        <w:rPr>
          <w:rFonts w:eastAsia="Arial" w:cs="Arial"/>
          <w:color w:val="auto"/>
        </w:rPr>
        <w:t>Data</w:t>
      </w:r>
      <w:r>
        <w:rPr>
          <w:rFonts w:eastAsia="Arial" w:cs="Arial"/>
          <w:color w:val="auto"/>
        </w:rPr>
        <w:t xml:space="preserve"> for the specific Product you are assessing and remove the square brackets, highlighting and wording you do not need to use </w:t>
      </w:r>
      <w:proofErr w:type="spellStart"/>
      <w:r>
        <w:rPr>
          <w:rFonts w:eastAsia="Arial" w:cs="Arial"/>
          <w:color w:val="auto"/>
        </w:rPr>
        <w:t>eg</w:t>
      </w:r>
      <w:proofErr w:type="spellEnd"/>
      <w:r>
        <w:rPr>
          <w:rFonts w:eastAsia="Arial" w:cs="Arial"/>
          <w:color w:val="auto"/>
        </w:rPr>
        <w:t>:</w:t>
      </w:r>
    </w:p>
    <w:p w14:paraId="3E33E796" w14:textId="2C34DFB8" w:rsidR="008476E2" w:rsidRPr="008476E2" w:rsidRDefault="008476E2" w:rsidP="008476E2">
      <w:pPr>
        <w:pStyle w:val="ListParagraph"/>
        <w:numPr>
          <w:ilvl w:val="0"/>
          <w:numId w:val="39"/>
        </w:numPr>
        <w:rPr>
          <w:highlight w:val="yellow"/>
        </w:rPr>
      </w:pPr>
      <w:r w:rsidRPr="008476E2">
        <w:rPr>
          <w:highlight w:val="yellow"/>
        </w:rPr>
        <w:t xml:space="preserve">[For </w:t>
      </w:r>
      <w:r w:rsidR="00A354F7">
        <w:rPr>
          <w:highlight w:val="yellow"/>
        </w:rPr>
        <w:t>Data</w:t>
      </w:r>
      <w:r w:rsidRPr="008476E2">
        <w:rPr>
          <w:highlight w:val="yellow"/>
        </w:rPr>
        <w:t xml:space="preserve"> ingested into the </w:t>
      </w:r>
      <w:r w:rsidR="00365504">
        <w:rPr>
          <w:highlight w:val="yellow"/>
        </w:rPr>
        <w:t>FDP</w:t>
      </w:r>
      <w:r w:rsidR="00365504" w:rsidRPr="008476E2">
        <w:rPr>
          <w:highlight w:val="yellow"/>
        </w:rPr>
        <w:t xml:space="preserve"> </w:t>
      </w:r>
      <w:r w:rsidRPr="008476E2">
        <w:rPr>
          <w:highlight w:val="yellow"/>
        </w:rPr>
        <w:t>to create the Product]</w:t>
      </w:r>
    </w:p>
    <w:p w14:paraId="68483B5C" w14:textId="77777777" w:rsidR="008476E2" w:rsidRPr="008476E2" w:rsidRDefault="008476E2" w:rsidP="008476E2">
      <w:pPr>
        <w:pStyle w:val="ListParagraph"/>
        <w:numPr>
          <w:ilvl w:val="0"/>
          <w:numId w:val="39"/>
        </w:numPr>
        <w:rPr>
          <w:highlight w:val="yellow"/>
        </w:rPr>
      </w:pPr>
      <w:r w:rsidRPr="008476E2">
        <w:rPr>
          <w:highlight w:val="yellow"/>
        </w:rPr>
        <w:t xml:space="preserve">[For </w:t>
      </w:r>
      <w:r w:rsidR="00A354F7">
        <w:rPr>
          <w:highlight w:val="yellow"/>
        </w:rPr>
        <w:t>Data</w:t>
      </w:r>
      <w:r w:rsidRPr="008476E2">
        <w:rPr>
          <w:highlight w:val="yellow"/>
        </w:rPr>
        <w:t xml:space="preserve"> ingested into the Product to create the Product]</w:t>
      </w:r>
    </w:p>
    <w:p w14:paraId="361A1868" w14:textId="77777777" w:rsidR="008476E2" w:rsidRDefault="008476E2" w:rsidP="00A0383B">
      <w:pPr>
        <w:spacing w:before="240"/>
        <w:rPr>
          <w:rFonts w:eastAsia="Arial" w:cs="Arial"/>
          <w:color w:val="auto"/>
        </w:rPr>
      </w:pPr>
      <w:r>
        <w:rPr>
          <w:rFonts w:eastAsia="Arial" w:cs="Arial"/>
          <w:color w:val="auto"/>
        </w:rPr>
        <w:t xml:space="preserve">You would amend this where </w:t>
      </w:r>
      <w:r w:rsidR="00A354F7">
        <w:rPr>
          <w:rFonts w:eastAsia="Arial" w:cs="Arial"/>
          <w:color w:val="auto"/>
        </w:rPr>
        <w:t>Data</w:t>
      </w:r>
      <w:r>
        <w:rPr>
          <w:rFonts w:eastAsia="Arial" w:cs="Arial"/>
          <w:color w:val="auto"/>
        </w:rPr>
        <w:t xml:space="preserve"> is ingested into the Product as follows:</w:t>
      </w:r>
    </w:p>
    <w:p w14:paraId="22271B69" w14:textId="77777777" w:rsidR="008476E2" w:rsidRPr="008476E2" w:rsidRDefault="008476E2" w:rsidP="008476E2">
      <w:pPr>
        <w:pStyle w:val="ListParagraph"/>
        <w:numPr>
          <w:ilvl w:val="0"/>
          <w:numId w:val="40"/>
        </w:numPr>
        <w:rPr>
          <w:highlight w:val="yellow"/>
        </w:rPr>
      </w:pPr>
      <w:r w:rsidRPr="008476E2">
        <w:rPr>
          <w:strike/>
          <w:color w:val="FF0000"/>
        </w:rPr>
        <w:t>[</w:t>
      </w:r>
      <w:r w:rsidRPr="008476E2">
        <w:t xml:space="preserve">For </w:t>
      </w:r>
      <w:r w:rsidR="00A354F7">
        <w:t>Data</w:t>
      </w:r>
      <w:r w:rsidRPr="008476E2">
        <w:t xml:space="preserve"> ingested into the </w:t>
      </w:r>
      <w:r w:rsidR="00A33728">
        <w:t>FDP</w:t>
      </w:r>
      <w:r w:rsidR="00A33728" w:rsidRPr="008476E2">
        <w:t xml:space="preserve"> </w:t>
      </w:r>
      <w:r w:rsidRPr="008476E2">
        <w:t>to create the Product</w:t>
      </w:r>
      <w:r w:rsidRPr="008476E2">
        <w:rPr>
          <w:strike/>
          <w:color w:val="FF0000"/>
        </w:rPr>
        <w:t>]</w:t>
      </w:r>
    </w:p>
    <w:p w14:paraId="51534583" w14:textId="77777777" w:rsidR="008476E2" w:rsidRPr="008476E2" w:rsidRDefault="008476E2" w:rsidP="008476E2">
      <w:pPr>
        <w:pStyle w:val="ListParagraph"/>
        <w:numPr>
          <w:ilvl w:val="0"/>
          <w:numId w:val="40"/>
        </w:numPr>
        <w:rPr>
          <w:strike/>
          <w:color w:val="FF0000"/>
          <w:highlight w:val="yellow"/>
        </w:rPr>
      </w:pPr>
      <w:r w:rsidRPr="008476E2">
        <w:rPr>
          <w:strike/>
          <w:color w:val="FF0000"/>
          <w:highlight w:val="yellow"/>
        </w:rPr>
        <w:t xml:space="preserve">[For </w:t>
      </w:r>
      <w:r w:rsidR="00A354F7">
        <w:rPr>
          <w:strike/>
          <w:color w:val="FF0000"/>
          <w:highlight w:val="yellow"/>
        </w:rPr>
        <w:t>Data</w:t>
      </w:r>
      <w:r w:rsidRPr="008476E2">
        <w:rPr>
          <w:strike/>
          <w:color w:val="FF0000"/>
          <w:highlight w:val="yellow"/>
        </w:rPr>
        <w:t xml:space="preserve"> ingested into the Product to create the Product]</w:t>
      </w:r>
    </w:p>
    <w:p w14:paraId="029E9F8A" w14:textId="77777777" w:rsidR="00E75F67" w:rsidRPr="00200A19" w:rsidRDefault="00E75F67" w:rsidP="00200A19">
      <w:pPr>
        <w:spacing w:before="240"/>
        <w:rPr>
          <w:rFonts w:eastAsia="Arial" w:cs="Arial"/>
          <w:color w:val="005EB8"/>
          <w:sz w:val="36"/>
          <w:szCs w:val="36"/>
        </w:rPr>
      </w:pPr>
      <w:r w:rsidRPr="00200A19">
        <w:rPr>
          <w:rFonts w:eastAsia="Arial" w:cs="Arial"/>
          <w:b/>
          <w:bCs/>
          <w:color w:val="005EB8"/>
          <w:sz w:val="36"/>
          <w:szCs w:val="36"/>
        </w:rPr>
        <w:t>The aims of the Federated Data Platform (FDP)</w:t>
      </w:r>
    </w:p>
    <w:p w14:paraId="1A5B28A8" w14:textId="77777777" w:rsidR="00E75F67" w:rsidRPr="00200A19" w:rsidRDefault="00E75F67" w:rsidP="00E75F67">
      <w:pPr>
        <w:rPr>
          <w:rFonts w:eastAsia="Arial" w:cs="Arial"/>
          <w:color w:val="000000"/>
        </w:rPr>
      </w:pPr>
      <w:r w:rsidRPr="00200A19">
        <w:rPr>
          <w:rFonts w:eastAsia="Arial" w:cs="Arial"/>
          <w:color w:val="000000"/>
        </w:rPr>
        <w:t>Every day, NHS staff and clinicians are delivering care in new and innovative ways, achieving better outcomes for patients, and driving efficiency. Scaling and sharing these innovations across the health and care system in England is a key challenge for the NHS.</w:t>
      </w:r>
    </w:p>
    <w:p w14:paraId="36337F5D" w14:textId="77777777" w:rsidR="00E75F67" w:rsidRPr="00200A19" w:rsidRDefault="00E75F67" w:rsidP="00E75F67">
      <w:pPr>
        <w:pStyle w:val="NormalWeb"/>
        <w:shd w:val="clear" w:color="auto" w:fill="FFFFFF" w:themeFill="background1"/>
        <w:spacing w:after="225"/>
        <w:rPr>
          <w:rFonts w:ascii="Arial" w:eastAsia="Arial" w:hAnsi="Arial" w:cs="Arial"/>
          <w:color w:val="202A30"/>
        </w:rPr>
      </w:pPr>
      <w:r w:rsidRPr="00200A19">
        <w:rPr>
          <w:rFonts w:ascii="Arial" w:eastAsia="Arial" w:hAnsi="Arial" w:cs="Arial"/>
          <w:color w:val="202A30"/>
        </w:rPr>
        <w:t xml:space="preserve">Harnessing the power of digital, </w:t>
      </w:r>
      <w:r w:rsidR="00A354F7">
        <w:rPr>
          <w:rFonts w:ascii="Arial" w:eastAsia="Arial" w:hAnsi="Arial" w:cs="Arial"/>
          <w:color w:val="202A30"/>
        </w:rPr>
        <w:t>Data</w:t>
      </w:r>
      <w:r w:rsidRPr="00200A19">
        <w:rPr>
          <w:rFonts w:ascii="Arial" w:eastAsia="Arial" w:hAnsi="Arial" w:cs="Arial"/>
          <w:color w:val="202A30"/>
        </w:rPr>
        <w:t xml:space="preserve"> and technology is the key to recovering from the pandemic, addressing longer-term challenges, and delivering services in new and more sustainable ways.</w:t>
      </w:r>
    </w:p>
    <w:p w14:paraId="70A9E474"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future of our NHS depends on improving how we use </w:t>
      </w:r>
      <w:r w:rsidR="00A354F7">
        <w:rPr>
          <w:rFonts w:eastAsia="Arial" w:cs="Arial"/>
          <w:color w:val="202A30"/>
        </w:rPr>
        <w:t>Data</w:t>
      </w:r>
      <w:r w:rsidRPr="00200A19">
        <w:rPr>
          <w:rFonts w:eastAsia="Arial" w:cs="Arial"/>
          <w:color w:val="202A30"/>
        </w:rPr>
        <w:t xml:space="preserve"> to:</w:t>
      </w:r>
    </w:p>
    <w:p w14:paraId="40AE35E5" w14:textId="77777777" w:rsidR="00E75F67" w:rsidRPr="00200A19" w:rsidRDefault="00E75F67" w:rsidP="00A0383B">
      <w:pPr>
        <w:pStyle w:val="ListParagraph"/>
        <w:numPr>
          <w:ilvl w:val="0"/>
          <w:numId w:val="16"/>
        </w:numPr>
        <w:shd w:val="clear" w:color="auto" w:fill="FFFFFF" w:themeFill="background1"/>
        <w:spacing w:after="0"/>
        <w:ind w:left="426"/>
        <w:rPr>
          <w:rFonts w:eastAsia="Arial" w:cs="Arial"/>
          <w:color w:val="202A30"/>
        </w:rPr>
      </w:pPr>
      <w:r w:rsidRPr="00200A19">
        <w:rPr>
          <w:rFonts w:eastAsia="Arial" w:cs="Arial"/>
          <w:color w:val="202A30"/>
        </w:rPr>
        <w:t xml:space="preserve">care for our </w:t>
      </w:r>
      <w:proofErr w:type="gramStart"/>
      <w:r w:rsidRPr="00200A19">
        <w:rPr>
          <w:rFonts w:eastAsia="Arial" w:cs="Arial"/>
          <w:color w:val="202A30"/>
        </w:rPr>
        <w:t>patients;</w:t>
      </w:r>
      <w:proofErr w:type="gramEnd"/>
    </w:p>
    <w:p w14:paraId="7656607D" w14:textId="77777777" w:rsidR="00E75F67" w:rsidRPr="00200A19" w:rsidRDefault="00E75F67" w:rsidP="00A0383B">
      <w:pPr>
        <w:pStyle w:val="ListParagraph"/>
        <w:numPr>
          <w:ilvl w:val="0"/>
          <w:numId w:val="16"/>
        </w:numPr>
        <w:shd w:val="clear" w:color="auto" w:fill="FFFFFF" w:themeFill="background1"/>
        <w:spacing w:after="0"/>
        <w:ind w:left="426"/>
        <w:rPr>
          <w:rFonts w:eastAsia="Arial" w:cs="Arial"/>
          <w:color w:val="202A30"/>
        </w:rPr>
      </w:pPr>
      <w:r w:rsidRPr="00200A19">
        <w:rPr>
          <w:rFonts w:eastAsia="Arial" w:cs="Arial"/>
          <w:color w:val="202A30"/>
        </w:rPr>
        <w:t xml:space="preserve">improve population </w:t>
      </w:r>
      <w:proofErr w:type="gramStart"/>
      <w:r w:rsidRPr="00200A19">
        <w:rPr>
          <w:rFonts w:eastAsia="Arial" w:cs="Arial"/>
          <w:color w:val="202A30"/>
        </w:rPr>
        <w:t>health;</w:t>
      </w:r>
      <w:proofErr w:type="gramEnd"/>
    </w:p>
    <w:p w14:paraId="6AC0947E" w14:textId="77777777" w:rsidR="00E75F67" w:rsidRPr="00200A19" w:rsidRDefault="00E75F67" w:rsidP="00A0383B">
      <w:pPr>
        <w:pStyle w:val="ListParagraph"/>
        <w:numPr>
          <w:ilvl w:val="0"/>
          <w:numId w:val="16"/>
        </w:numPr>
        <w:shd w:val="clear" w:color="auto" w:fill="FFFFFF" w:themeFill="background1"/>
        <w:spacing w:after="0"/>
        <w:ind w:left="426"/>
        <w:rPr>
          <w:rFonts w:eastAsia="Arial" w:cs="Arial"/>
          <w:color w:val="202A30"/>
        </w:rPr>
      </w:pPr>
      <w:r w:rsidRPr="00200A19">
        <w:rPr>
          <w:rFonts w:eastAsia="Arial" w:cs="Arial"/>
          <w:color w:val="202A30"/>
        </w:rPr>
        <w:t>plan and improve services;</w:t>
      </w:r>
      <w:r w:rsidR="00090E9C" w:rsidRPr="00200A19">
        <w:rPr>
          <w:rFonts w:eastAsia="Arial" w:cs="Arial"/>
          <w:color w:val="202A30"/>
        </w:rPr>
        <w:t xml:space="preserve"> and</w:t>
      </w:r>
    </w:p>
    <w:p w14:paraId="790D93FD" w14:textId="77777777" w:rsidR="00E75F67" w:rsidRPr="00200A19" w:rsidRDefault="00E75F67" w:rsidP="00A0383B">
      <w:pPr>
        <w:pStyle w:val="ListParagraph"/>
        <w:numPr>
          <w:ilvl w:val="0"/>
          <w:numId w:val="16"/>
        </w:numPr>
        <w:shd w:val="clear" w:color="auto" w:fill="FFFFFF" w:themeFill="background1"/>
        <w:ind w:left="426"/>
        <w:rPr>
          <w:rFonts w:eastAsia="Arial" w:cs="Arial"/>
          <w:color w:val="202A30"/>
        </w:rPr>
      </w:pPr>
      <w:r w:rsidRPr="00200A19">
        <w:rPr>
          <w:rFonts w:eastAsia="Arial" w:cs="Arial"/>
          <w:color w:val="202A30"/>
        </w:rPr>
        <w:t>find new ways to deliver services.</w:t>
      </w:r>
    </w:p>
    <w:p w14:paraId="18F35888" w14:textId="77777777" w:rsidR="00E75F67" w:rsidRPr="001E02BB" w:rsidRDefault="00E75F67" w:rsidP="00E75F67">
      <w:pPr>
        <w:shd w:val="clear" w:color="auto" w:fill="FFFFFF" w:themeFill="background1"/>
        <w:spacing w:after="180"/>
        <w:rPr>
          <w:rFonts w:eastAsia="Arial" w:cs="Arial"/>
          <w:color w:val="005EB8"/>
        </w:rPr>
      </w:pPr>
      <w:r w:rsidRPr="001E02BB">
        <w:rPr>
          <w:rFonts w:eastAsia="Arial" w:cs="Arial"/>
          <w:b/>
          <w:bCs/>
          <w:color w:val="005EB8"/>
        </w:rPr>
        <w:lastRenderedPageBreak/>
        <w:t>The Federated Data Platform (FDP)</w:t>
      </w:r>
    </w:p>
    <w:p w14:paraId="4A982A8E"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w:t>
      </w:r>
      <w:r w:rsidR="00A354F7">
        <w:rPr>
          <w:rFonts w:eastAsia="Arial" w:cs="Arial"/>
          <w:color w:val="202A30"/>
        </w:rPr>
        <w:t>Data</w:t>
      </w:r>
      <w:r w:rsidRPr="00200A19">
        <w:rPr>
          <w:rFonts w:eastAsia="Arial" w:cs="Arial"/>
          <w:color w:val="202A30"/>
        </w:rPr>
        <w:t xml:space="preserve"> platform’ refers to software which will enable NHS organisations to bring together </w:t>
      </w:r>
      <w:r w:rsidR="00A354F7">
        <w:rPr>
          <w:rFonts w:eastAsia="Arial" w:cs="Arial"/>
          <w:color w:val="202A30"/>
        </w:rPr>
        <w:t>Data</w:t>
      </w:r>
      <w:r w:rsidRPr="00200A19">
        <w:rPr>
          <w:rFonts w:eastAsia="Arial" w:cs="Arial"/>
          <w:color w:val="202A30"/>
        </w:rPr>
        <w:t xml:space="preserve"> – currently stored in separate systems – to support staff to access the information they need in one safe and secure environment so that they are better able to coordinate, plan and deliver high quality care.</w:t>
      </w:r>
    </w:p>
    <w:p w14:paraId="4AA5588F"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A ‘federated’ </w:t>
      </w:r>
      <w:r w:rsidR="00A354F7">
        <w:rPr>
          <w:rFonts w:eastAsia="Arial" w:cs="Arial"/>
          <w:color w:val="202A30"/>
        </w:rPr>
        <w:t>Data</w:t>
      </w:r>
      <w:r w:rsidRPr="00200A19">
        <w:rPr>
          <w:rFonts w:eastAsia="Arial" w:cs="Arial"/>
          <w:color w:val="202A30"/>
        </w:rPr>
        <w:t xml:space="preserve"> platform means that every hospital trust and </w:t>
      </w:r>
      <w:r w:rsidR="00D15E52" w:rsidRPr="00200A19">
        <w:rPr>
          <w:rFonts w:eastAsia="Arial" w:cs="Arial"/>
          <w:color w:val="202A30"/>
        </w:rPr>
        <w:t xml:space="preserve">integrated care board (ICB) (on behalf of the </w:t>
      </w:r>
      <w:r w:rsidRPr="00200A19">
        <w:rPr>
          <w:rFonts w:eastAsia="Arial" w:cs="Arial"/>
          <w:color w:val="202A30"/>
        </w:rPr>
        <w:t>integrated care system (ICS</w:t>
      </w:r>
      <w:r w:rsidR="00D15E52" w:rsidRPr="00200A19">
        <w:rPr>
          <w:rFonts w:eastAsia="Arial" w:cs="Arial"/>
          <w:color w:val="202A30"/>
        </w:rPr>
        <w:t>)</w:t>
      </w:r>
      <w:r w:rsidRPr="00200A19">
        <w:rPr>
          <w:rFonts w:eastAsia="Arial" w:cs="Arial"/>
          <w:color w:val="202A30"/>
        </w:rPr>
        <w:t xml:space="preserve">) will have their own platform which can connect and collaborate with other </w:t>
      </w:r>
      <w:r w:rsidR="00A354F7">
        <w:rPr>
          <w:rFonts w:eastAsia="Arial" w:cs="Arial"/>
          <w:color w:val="202A30"/>
        </w:rPr>
        <w:t>Data</w:t>
      </w:r>
      <w:r w:rsidRPr="00200A19">
        <w:rPr>
          <w:rFonts w:eastAsia="Arial" w:cs="Arial"/>
          <w:color w:val="202A30"/>
        </w:rPr>
        <w:t xml:space="preserve"> platforms as a “federation” making it easier for health and care organisations to work together.</w:t>
      </w:r>
    </w:p>
    <w:p w14:paraId="44435106"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digitised, connected NHS can deliver services more effectively and efficiently, with people at the centre, leading to:</w:t>
      </w:r>
    </w:p>
    <w:p w14:paraId="65881C4F" w14:textId="77777777" w:rsidR="00E75F67" w:rsidRPr="00200A19" w:rsidRDefault="00E75F67" w:rsidP="00A0383B">
      <w:pPr>
        <w:pStyle w:val="ListParagraph"/>
        <w:numPr>
          <w:ilvl w:val="0"/>
          <w:numId w:val="24"/>
        </w:numPr>
        <w:shd w:val="clear" w:color="auto" w:fill="FFFFFF" w:themeFill="background1"/>
        <w:spacing w:after="180"/>
        <w:ind w:left="360"/>
        <w:rPr>
          <w:rFonts w:eastAsia="Arial" w:cs="Arial"/>
          <w:color w:val="005EB8"/>
        </w:rPr>
      </w:pPr>
      <w:r w:rsidRPr="00200A19">
        <w:rPr>
          <w:rFonts w:eastAsia="Arial" w:cs="Arial"/>
          <w:b/>
          <w:bCs/>
          <w:color w:val="005EB8"/>
        </w:rPr>
        <w:t>Better outcomes and experience for people</w:t>
      </w:r>
    </w:p>
    <w:p w14:paraId="31B2E754" w14:textId="77777777" w:rsidR="00E75F67" w:rsidRPr="00200A19" w:rsidRDefault="00E75F67" w:rsidP="00A0383B">
      <w:pPr>
        <w:shd w:val="clear" w:color="auto" w:fill="FFFFFF" w:themeFill="background1"/>
        <w:spacing w:after="0"/>
        <w:rPr>
          <w:rFonts w:eastAsia="Arial" w:cs="Arial"/>
          <w:color w:val="202A30"/>
        </w:rPr>
      </w:pPr>
      <w:r w:rsidRPr="00200A19">
        <w:rPr>
          <w:rFonts w:eastAsia="Arial" w:cs="Arial"/>
          <w:color w:val="202A30"/>
        </w:rPr>
        <w:t>A more efficient NHS ultimately means a better service for patients, reduced waiting times and more timely treatment. The platform will provide IC</w:t>
      </w:r>
      <w:r w:rsidR="00AE702B" w:rsidRPr="00200A19">
        <w:rPr>
          <w:rFonts w:eastAsia="Arial" w:cs="Arial"/>
          <w:color w:val="202A30"/>
        </w:rPr>
        <w:t>B</w:t>
      </w:r>
      <w:r w:rsidRPr="00200A19">
        <w:rPr>
          <w:rFonts w:eastAsia="Arial" w:cs="Arial"/>
          <w:color w:val="202A30"/>
        </w:rPr>
        <w:t>s with the insights they need to understand the current and future needs of their populations so they can tailor early preventative interventions and target health and care support. Patients will have more flexibility and choice about how and where they access services and receive care, helping them to stay healthy for longer.</w:t>
      </w:r>
      <w:r w:rsidRPr="00200A19">
        <w:rPr>
          <w:rFonts w:eastAsia="Arial" w:cs="Arial"/>
          <w:b/>
          <w:bCs/>
          <w:color w:val="202A30"/>
        </w:rPr>
        <w:t> </w:t>
      </w:r>
    </w:p>
    <w:p w14:paraId="3761592F" w14:textId="77777777" w:rsidR="00E75F67" w:rsidRPr="00200A19" w:rsidRDefault="00E75F67" w:rsidP="00A0383B">
      <w:pPr>
        <w:shd w:val="clear" w:color="auto" w:fill="FFFFFF" w:themeFill="background1"/>
        <w:spacing w:after="0"/>
        <w:rPr>
          <w:rFonts w:eastAsia="Arial" w:cs="Arial"/>
          <w:color w:val="202A30"/>
        </w:rPr>
      </w:pPr>
    </w:p>
    <w:p w14:paraId="2CA7277B" w14:textId="77777777" w:rsidR="00E75F67" w:rsidRPr="00200A19" w:rsidRDefault="00E75F67" w:rsidP="00A0383B">
      <w:pPr>
        <w:pStyle w:val="ListParagraph"/>
        <w:numPr>
          <w:ilvl w:val="0"/>
          <w:numId w:val="24"/>
        </w:numPr>
        <w:shd w:val="clear" w:color="auto" w:fill="FFFFFF" w:themeFill="background1"/>
        <w:spacing w:after="180"/>
        <w:ind w:left="360"/>
        <w:rPr>
          <w:rFonts w:eastAsia="Arial" w:cs="Arial"/>
          <w:color w:val="005EB8"/>
        </w:rPr>
      </w:pPr>
      <w:r w:rsidRPr="00200A19">
        <w:rPr>
          <w:rFonts w:eastAsia="Arial" w:cs="Arial"/>
          <w:b/>
          <w:bCs/>
          <w:color w:val="005EB8"/>
        </w:rPr>
        <w:t>Better experience for staff</w:t>
      </w:r>
    </w:p>
    <w:p w14:paraId="23A2777F"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NHS staff will be able to access the information they need in one secure place. This reduces the time they spend chasing referrals, scheduling appointments, and waiting for test results and allows them to work more flexibly to deliver high quality care for their patients.</w:t>
      </w:r>
    </w:p>
    <w:p w14:paraId="2ACF0680" w14:textId="77777777" w:rsidR="00E75F67" w:rsidRPr="00200A19" w:rsidRDefault="00E75F67" w:rsidP="00A0383B">
      <w:pPr>
        <w:pStyle w:val="ListParagraph"/>
        <w:numPr>
          <w:ilvl w:val="0"/>
          <w:numId w:val="24"/>
        </w:numPr>
        <w:shd w:val="clear" w:color="auto" w:fill="FFFFFF" w:themeFill="background1"/>
        <w:spacing w:after="180"/>
        <w:ind w:left="360"/>
        <w:rPr>
          <w:rFonts w:eastAsia="Arial" w:cs="Arial"/>
          <w:color w:val="005EB8"/>
        </w:rPr>
      </w:pPr>
      <w:r w:rsidRPr="00200A19">
        <w:rPr>
          <w:rFonts w:eastAsia="Arial" w:cs="Arial"/>
          <w:b/>
          <w:bCs/>
          <w:color w:val="005EB8"/>
        </w:rPr>
        <w:t>Connecting the NHS</w:t>
      </w:r>
    </w:p>
    <w:p w14:paraId="63391B4A"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The connectivity of the platforms is extremely important as it will enable us to rapidly scale and share tools and applications that have been developed at a local level – in a secure way – supporting levelling up and reducing variation across England.</w:t>
      </w:r>
    </w:p>
    <w:p w14:paraId="20D8C7F7"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Federation means that each </w:t>
      </w:r>
      <w:r w:rsidR="002B3873">
        <w:rPr>
          <w:rFonts w:eastAsia="Arial" w:cs="Arial"/>
          <w:color w:val="202A30"/>
        </w:rPr>
        <w:t>T</w:t>
      </w:r>
      <w:r w:rsidRPr="00200A19">
        <w:rPr>
          <w:rFonts w:eastAsia="Arial" w:cs="Arial"/>
          <w:color w:val="202A30"/>
        </w:rPr>
        <w:t>rust and IC</w:t>
      </w:r>
      <w:r w:rsidR="00AE702B" w:rsidRPr="00200A19">
        <w:rPr>
          <w:rFonts w:eastAsia="Arial" w:cs="Arial"/>
          <w:color w:val="202A30"/>
        </w:rPr>
        <w:t>B</w:t>
      </w:r>
      <w:r w:rsidRPr="00200A19">
        <w:rPr>
          <w:rFonts w:eastAsia="Arial" w:cs="Arial"/>
          <w:color w:val="202A30"/>
        </w:rPr>
        <w:t xml:space="preserve"> has a separate </w:t>
      </w:r>
      <w:r w:rsidR="00C71926">
        <w:rPr>
          <w:rFonts w:eastAsia="Arial" w:cs="Arial"/>
          <w:color w:val="202A30"/>
        </w:rPr>
        <w:t xml:space="preserve">Instance of the </w:t>
      </w:r>
      <w:r w:rsidRPr="00200A19">
        <w:rPr>
          <w:rFonts w:eastAsia="Arial" w:cs="Arial"/>
          <w:color w:val="202A30"/>
        </w:rPr>
        <w:t xml:space="preserve">platform for which they are the </w:t>
      </w:r>
      <w:r w:rsidR="00366EA2">
        <w:rPr>
          <w:rFonts w:eastAsia="Arial" w:cs="Arial"/>
          <w:color w:val="202A30"/>
        </w:rPr>
        <w:t>C</w:t>
      </w:r>
      <w:r w:rsidRPr="00200A19">
        <w:rPr>
          <w:rFonts w:eastAsia="Arial" w:cs="Arial"/>
          <w:color w:val="202A30"/>
        </w:rPr>
        <w:t xml:space="preserve">ontroller. Access for each </w:t>
      </w:r>
      <w:r w:rsidR="00C71926">
        <w:rPr>
          <w:rFonts w:eastAsia="Arial" w:cs="Arial"/>
          <w:color w:val="202A30"/>
        </w:rPr>
        <w:t>Instance w</w:t>
      </w:r>
      <w:r w:rsidRPr="00200A19">
        <w:rPr>
          <w:rFonts w:eastAsia="Arial" w:cs="Arial"/>
          <w:color w:val="202A30"/>
        </w:rPr>
        <w:t xml:space="preserve">ill be governed and managed by each individual organisation. </w:t>
      </w:r>
    </w:p>
    <w:p w14:paraId="377C1FA7"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We want the NHS to be the best insight-driven health and care system in the world. This software will provide the foundation to improve the way that </w:t>
      </w:r>
      <w:r w:rsidR="00A354F7">
        <w:rPr>
          <w:rFonts w:eastAsia="Arial" w:cs="Arial"/>
          <w:color w:val="202A30"/>
        </w:rPr>
        <w:t>Data</w:t>
      </w:r>
      <w:r w:rsidRPr="00200A19">
        <w:rPr>
          <w:rFonts w:eastAsia="Arial" w:cs="Arial"/>
          <w:color w:val="202A30"/>
        </w:rPr>
        <w:t xml:space="preserve"> is managed and used across the NHS in England to transform services and save lives.</w:t>
      </w:r>
    </w:p>
    <w:p w14:paraId="2FD72A1A"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w:t>
      </w:r>
      <w:r w:rsidR="00B82F3A">
        <w:rPr>
          <w:rFonts w:eastAsia="Arial" w:cs="Arial"/>
          <w:color w:val="202A30"/>
        </w:rPr>
        <w:t>FDP</w:t>
      </w:r>
      <w:r w:rsidRPr="00200A19">
        <w:rPr>
          <w:rFonts w:eastAsia="Arial" w:cs="Arial"/>
          <w:color w:val="202A30"/>
        </w:rPr>
        <w:t xml:space="preserve"> will not only provide the cutting-edge software to </w:t>
      </w:r>
      <w:r w:rsidR="00C068CA">
        <w:rPr>
          <w:rFonts w:eastAsia="Arial" w:cs="Arial"/>
          <w:color w:val="202A30"/>
        </w:rPr>
        <w:t>T</w:t>
      </w:r>
      <w:r w:rsidRPr="00200A19">
        <w:rPr>
          <w:rFonts w:eastAsia="Arial" w:cs="Arial"/>
          <w:color w:val="202A30"/>
        </w:rPr>
        <w:t>rusts and IC</w:t>
      </w:r>
      <w:r w:rsidR="00AE702B" w:rsidRPr="00200A19">
        <w:rPr>
          <w:rFonts w:eastAsia="Arial" w:cs="Arial"/>
          <w:color w:val="202A30"/>
        </w:rPr>
        <w:t>B</w:t>
      </w:r>
      <w:r w:rsidRPr="00200A19">
        <w:rPr>
          <w:rFonts w:eastAsia="Arial" w:cs="Arial"/>
          <w:color w:val="202A30"/>
        </w:rPr>
        <w:t>s to continue to innovate but the connectivity will enable NHS</w:t>
      </w:r>
      <w:r w:rsidR="00FF6650" w:rsidRPr="00200A19">
        <w:rPr>
          <w:rFonts w:eastAsia="Arial" w:cs="Arial"/>
          <w:color w:val="202A30"/>
        </w:rPr>
        <w:t xml:space="preserve"> </w:t>
      </w:r>
      <w:r w:rsidRPr="00200A19">
        <w:rPr>
          <w:rFonts w:eastAsia="Arial" w:cs="Arial"/>
          <w:color w:val="202A30"/>
        </w:rPr>
        <w:t>E</w:t>
      </w:r>
      <w:r w:rsidR="00FF6650" w:rsidRPr="00200A19">
        <w:rPr>
          <w:rFonts w:eastAsia="Arial" w:cs="Arial"/>
          <w:color w:val="202A30"/>
        </w:rPr>
        <w:t xml:space="preserve">ngland </w:t>
      </w:r>
      <w:r w:rsidRPr="00200A19">
        <w:rPr>
          <w:rFonts w:eastAsia="Arial" w:cs="Arial"/>
          <w:color w:val="202A30"/>
        </w:rPr>
        <w:t>(NHSE) to rapidly scale and share innovative solutions that directly addresses the challenges most pressing for the NHS. This will transform the way the NHS delivers its services enabling organisations to communicate and collaborate more effectively and provide better care for patients.</w:t>
      </w:r>
    </w:p>
    <w:p w14:paraId="6C76F884" w14:textId="77777777" w:rsidR="00E75F67" w:rsidRPr="00200A19" w:rsidRDefault="00E75F67" w:rsidP="6973B244">
      <w:pPr>
        <w:shd w:val="clear" w:color="auto" w:fill="FFFFFF" w:themeFill="background1"/>
        <w:spacing w:after="225"/>
        <w:rPr>
          <w:rFonts w:eastAsia="Arial" w:cs="Arial"/>
          <w:b/>
          <w:bCs/>
          <w:color w:val="005EB8"/>
        </w:rPr>
      </w:pPr>
      <w:r w:rsidRPr="6973B244">
        <w:rPr>
          <w:rFonts w:eastAsia="Arial" w:cs="Arial"/>
          <w:b/>
          <w:bCs/>
          <w:color w:val="005EB8" w:themeColor="accent1"/>
        </w:rPr>
        <w:t>The ‘Product’ Data Pr</w:t>
      </w:r>
      <w:r w:rsidR="0DD49CF4" w:rsidRPr="6973B244">
        <w:rPr>
          <w:rFonts w:eastAsia="Arial" w:cs="Arial"/>
          <w:b/>
          <w:bCs/>
          <w:color w:val="005EB8" w:themeColor="accent1"/>
        </w:rPr>
        <w:t xml:space="preserve">otection </w:t>
      </w:r>
      <w:r w:rsidRPr="6973B244">
        <w:rPr>
          <w:rFonts w:eastAsia="Arial" w:cs="Arial"/>
          <w:b/>
          <w:bCs/>
          <w:color w:val="005EB8" w:themeColor="accent1"/>
        </w:rPr>
        <w:t>Impact Assessment (DPIA)</w:t>
      </w:r>
    </w:p>
    <w:p w14:paraId="2B28CE53" w14:textId="77777777" w:rsidR="00A559B9" w:rsidRDefault="1B497895" w:rsidP="4525B45C">
      <w:pPr>
        <w:shd w:val="clear" w:color="auto" w:fill="FFFFFF" w:themeFill="background1"/>
        <w:spacing w:after="225"/>
        <w:ind w:left="-20" w:right="-20"/>
        <w:rPr>
          <w:rFonts w:eastAsia="Arial" w:cs="Arial"/>
          <w:color w:val="202A30"/>
        </w:rPr>
      </w:pPr>
      <w:r w:rsidRPr="00200A19">
        <w:rPr>
          <w:rFonts w:eastAsia="Arial" w:cs="Arial"/>
          <w:color w:val="202A30"/>
        </w:rPr>
        <w:t>As part of the roll out of FDP</w:t>
      </w:r>
      <w:r w:rsidR="00A0383B">
        <w:rPr>
          <w:rFonts w:eastAsia="Arial" w:cs="Arial"/>
          <w:color w:val="202A30"/>
        </w:rPr>
        <w:t>,</w:t>
      </w:r>
      <w:r w:rsidRPr="00200A19">
        <w:rPr>
          <w:rFonts w:eastAsia="Arial" w:cs="Arial"/>
          <w:color w:val="202A30"/>
        </w:rPr>
        <w:t xml:space="preserve"> NHS England wants to enable Trusts and ICBs to use </w:t>
      </w:r>
      <w:r w:rsidR="00A0383B">
        <w:rPr>
          <w:rFonts w:eastAsia="Arial" w:cs="Arial"/>
          <w:color w:val="202A30"/>
        </w:rPr>
        <w:t xml:space="preserve">standard FDP </w:t>
      </w:r>
      <w:r w:rsidR="00C068CA">
        <w:rPr>
          <w:rFonts w:eastAsia="Arial" w:cs="Arial"/>
          <w:color w:val="202A30"/>
        </w:rPr>
        <w:t>P</w:t>
      </w:r>
      <w:r w:rsidRPr="00200A19">
        <w:rPr>
          <w:rFonts w:eastAsia="Arial" w:cs="Arial"/>
          <w:color w:val="202A30"/>
        </w:rPr>
        <w:t xml:space="preserve">roducts as this will reduce burden for those organisations in creating their own analytical tools and will provide a consistent approach to how </w:t>
      </w:r>
      <w:r w:rsidR="00A354F7">
        <w:rPr>
          <w:rFonts w:eastAsia="Arial" w:cs="Arial"/>
          <w:color w:val="202A30"/>
        </w:rPr>
        <w:t>Data</w:t>
      </w:r>
      <w:r w:rsidRPr="00200A19">
        <w:rPr>
          <w:rFonts w:eastAsia="Arial" w:cs="Arial"/>
          <w:color w:val="202A30"/>
        </w:rPr>
        <w:t xml:space="preserve"> is used in relation to the five use cases and capabilities as shown in the diagram below. </w:t>
      </w:r>
    </w:p>
    <w:p w14:paraId="57800F0E" w14:textId="77777777" w:rsidR="005C0254" w:rsidRPr="00200A19" w:rsidRDefault="005C0254" w:rsidP="4525B45C">
      <w:pPr>
        <w:shd w:val="clear" w:color="auto" w:fill="FFFFFF" w:themeFill="background1"/>
        <w:spacing w:after="225"/>
        <w:ind w:left="-20" w:right="-20"/>
        <w:rPr>
          <w:rFonts w:eastAsia="Arial" w:cs="Arial"/>
          <w:color w:val="202A30"/>
        </w:rPr>
      </w:pPr>
      <w:r w:rsidRPr="4CC1FE9F">
        <w:rPr>
          <w:rFonts w:eastAsia="Arial" w:cs="Arial"/>
          <w:color w:val="202A30"/>
        </w:rPr>
        <w:lastRenderedPageBreak/>
        <w:t>A Product DPIA is part of a suite of DPIAs for FDP that sit under the overarching FDP DPIA</w:t>
      </w:r>
      <w:r w:rsidR="00A0383B" w:rsidRPr="00A0383B">
        <w:t xml:space="preserve"> </w:t>
      </w:r>
      <w:r w:rsidR="00A0383B" w:rsidRPr="00A0383B">
        <w:rPr>
          <w:rFonts w:eastAsia="Arial" w:cs="Arial"/>
          <w:color w:val="202A30"/>
        </w:rPr>
        <w:t xml:space="preserve">and provide a mechanism for assessing </w:t>
      </w:r>
      <w:r w:rsidR="00366EA2">
        <w:rPr>
          <w:rFonts w:eastAsia="Arial" w:cs="Arial"/>
          <w:color w:val="202A30"/>
        </w:rPr>
        <w:t>data protection</w:t>
      </w:r>
      <w:r w:rsidR="00A0383B" w:rsidRPr="00A0383B">
        <w:rPr>
          <w:rFonts w:eastAsia="Arial" w:cs="Arial"/>
          <w:color w:val="202A30"/>
        </w:rPr>
        <w:t xml:space="preserve"> compliance at a detailed Product level.  </w:t>
      </w:r>
      <w:r w:rsidRPr="4CC1FE9F">
        <w:rPr>
          <w:rFonts w:eastAsia="Arial" w:cs="Arial"/>
          <w:color w:val="202A30"/>
        </w:rPr>
        <w:t xml:space="preserve">NHS England teams have created template Product DPIAs to help NHS England, NHS Trusts and ICBs comply with UK GDPR and the FDP IG </w:t>
      </w:r>
      <w:r>
        <w:rPr>
          <w:rFonts w:eastAsia="Arial" w:cs="Arial"/>
          <w:color w:val="202A30"/>
        </w:rPr>
        <w:t>F</w:t>
      </w:r>
      <w:r w:rsidRPr="4CC1FE9F">
        <w:rPr>
          <w:rFonts w:eastAsia="Arial" w:cs="Arial"/>
          <w:color w:val="202A30"/>
        </w:rPr>
        <w:t>ramework.</w:t>
      </w:r>
    </w:p>
    <w:p w14:paraId="66CE822C" w14:textId="77777777" w:rsidR="00E75F67" w:rsidRDefault="00E75F67" w:rsidP="00E75F67">
      <w:pPr>
        <w:shd w:val="clear" w:color="auto" w:fill="FFFFFF" w:themeFill="background1"/>
        <w:spacing w:after="225"/>
        <w:rPr>
          <w:rFonts w:eastAsia="Arial" w:cs="Arial"/>
          <w:color w:val="202A30"/>
          <w:sz w:val="22"/>
          <w:szCs w:val="22"/>
        </w:rPr>
      </w:pPr>
      <w:r>
        <w:rPr>
          <w:noProof/>
        </w:rPr>
        <w:drawing>
          <wp:inline distT="0" distB="0" distL="0" distR="0" wp14:anchorId="0C0EA178" wp14:editId="28553882">
            <wp:extent cx="5724524" cy="3219450"/>
            <wp:effectExtent l="0" t="0" r="0" b="0"/>
            <wp:docPr id="725402772" name="Picture 7254027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tbl>
      <w:tblPr>
        <w:tblW w:w="9840"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2248"/>
        <w:gridCol w:w="477"/>
        <w:gridCol w:w="1682"/>
        <w:gridCol w:w="524"/>
        <w:gridCol w:w="4385"/>
        <w:gridCol w:w="524"/>
      </w:tblGrid>
      <w:tr w:rsidR="00AF7CF0" w:rsidRPr="00AF7CF0" w14:paraId="118F7DAD" w14:textId="77777777" w:rsidTr="5BA3B3BB">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6CAEFB" w:themeFill="text2" w:themeFillTint="66"/>
            <w:hideMark/>
          </w:tcPr>
          <w:p w14:paraId="1B64B604" w14:textId="77777777" w:rsidR="00AF7CF0" w:rsidRPr="00AF7CF0" w:rsidRDefault="00AF7CF0" w:rsidP="00AF7CF0">
            <w:r w:rsidRPr="00AF7CF0">
              <w:rPr>
                <w:b/>
                <w:bCs/>
              </w:rPr>
              <w:t>Key information about the Product</w:t>
            </w:r>
            <w:r w:rsidRPr="00AF7CF0">
              <w:t> </w:t>
            </w:r>
          </w:p>
          <w:p w14:paraId="01A77DBD" w14:textId="77777777" w:rsidR="00AF7CF0" w:rsidRPr="00AF7CF0" w:rsidRDefault="00AF7CF0" w:rsidP="00AF7CF0"/>
        </w:tc>
      </w:tr>
      <w:tr w:rsidR="00AF7CF0" w:rsidRPr="00AF7CF0" w14:paraId="2FF8F0A5" w14:textId="77777777" w:rsidTr="5BA3B3BB">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48D50A4C" w14:textId="77777777" w:rsidR="00AF7CF0" w:rsidRPr="00AF7CF0" w:rsidRDefault="00AF7CF0" w:rsidP="00AF7CF0">
            <w:r w:rsidRPr="00AF7CF0">
              <w:rPr>
                <w:b/>
                <w:bCs/>
              </w:rPr>
              <w:t>Purpose </w:t>
            </w:r>
            <w:r w:rsidR="001E02BB">
              <w:rPr>
                <w:b/>
                <w:bCs/>
              </w:rPr>
              <w:t>of the Product - Overview</w:t>
            </w:r>
            <w:r w:rsidRPr="00AF7CF0">
              <w:t> </w:t>
            </w:r>
          </w:p>
        </w:tc>
      </w:tr>
      <w:tr w:rsidR="00AF7CF0" w:rsidRPr="00AF7CF0" w14:paraId="0F224303" w14:textId="77777777" w:rsidTr="5BA3B3BB">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4E166E2" w14:textId="3CC7A335" w:rsidR="00465CB1" w:rsidRDefault="006A508B" w:rsidP="66DD9CA7">
            <w:pPr>
              <w:pStyle w:val="CfHpara-Alt-P"/>
              <w:rPr>
                <w:color w:val="0F0F0F" w:themeColor="text1"/>
              </w:rPr>
            </w:pPr>
            <w:r>
              <w:t xml:space="preserve">The objective of the Outpatient Care Coordination Solutions (Outpatient CCS) product is to reduce waiting times and drive elective recovery across participating NHS organisations. With over 5 million patients on waiting lists post-COVID, reducing these times is considered a priority for NHS England recovery. This programme specifically facilitates NHS Trusts integrating pre-defined datasets to manage and reduce waiting lists for appointments in the acute sector. </w:t>
            </w:r>
          </w:p>
          <w:p w14:paraId="1634D24E" w14:textId="46821FF0" w:rsidR="00465CB1" w:rsidRDefault="00465CB1" w:rsidP="00465CB1">
            <w:r>
              <w:t>Update 08/09/2024:</w:t>
            </w:r>
          </w:p>
          <w:p w14:paraId="0374CAE3" w14:textId="4699596C" w:rsidR="00465CB1" w:rsidRDefault="69635C4F" w:rsidP="00465CB1">
            <w:r w:rsidRPr="670C13A2">
              <w:rPr>
                <w:lang w:val="en-US"/>
              </w:rPr>
              <w:t xml:space="preserve">The </w:t>
            </w:r>
            <w:proofErr w:type="gramStart"/>
            <w:r w:rsidRPr="670C13A2">
              <w:rPr>
                <w:lang w:val="en-US"/>
              </w:rPr>
              <w:t xml:space="preserve">majority </w:t>
            </w:r>
            <w:r w:rsidR="00465CB1" w:rsidRPr="670C13A2">
              <w:rPr>
                <w:lang w:val="en-US"/>
              </w:rPr>
              <w:t xml:space="preserve"> </w:t>
            </w:r>
            <w:r w:rsidRPr="670C13A2">
              <w:rPr>
                <w:lang w:val="en-US"/>
              </w:rPr>
              <w:t>of</w:t>
            </w:r>
            <w:proofErr w:type="gramEnd"/>
            <w:r w:rsidRPr="670C13A2">
              <w:rPr>
                <w:lang w:val="en-US"/>
              </w:rPr>
              <w:t xml:space="preserve"> the fields, and the new table, are operational data. The additional personal data are on the “Referral,” “Test Result,” and “Patient” tables. This additional personal data is data that is already in the module, but additional tables are being added to create consistent join keys (like the NHS number to the referral’s table) and adding additional operational context like requesting consultant details to the test results table.</w:t>
            </w:r>
          </w:p>
          <w:p w14:paraId="098CF0B3" w14:textId="219E294D" w:rsidR="00AF7CF0" w:rsidRDefault="00AF7CF0" w:rsidP="00465CB1">
            <w:pPr>
              <w:pStyle w:val="CfHpara-Alt-P"/>
            </w:pPr>
          </w:p>
          <w:p w14:paraId="7E3EFADB" w14:textId="4D8466F4" w:rsidR="00E56B85" w:rsidRPr="007D1741" w:rsidRDefault="00E56B85" w:rsidP="00465CB1">
            <w:pPr>
              <w:pStyle w:val="CfHpara-Alt-P"/>
              <w:rPr>
                <w:b/>
                <w:bCs/>
                <w:sz w:val="24"/>
                <w:szCs w:val="22"/>
              </w:rPr>
            </w:pPr>
            <w:r w:rsidRPr="007D1741">
              <w:rPr>
                <w:b/>
                <w:bCs/>
                <w:sz w:val="24"/>
                <w:szCs w:val="22"/>
              </w:rPr>
              <w:t>Update 17/12/2024</w:t>
            </w:r>
            <w:r w:rsidR="005A49AD" w:rsidRPr="007D1741">
              <w:rPr>
                <w:b/>
                <w:bCs/>
                <w:sz w:val="24"/>
                <w:szCs w:val="22"/>
              </w:rPr>
              <w:t xml:space="preserve"> </w:t>
            </w:r>
            <w:r w:rsidR="00345402" w:rsidRPr="007D1741">
              <w:rPr>
                <w:b/>
                <w:bCs/>
                <w:sz w:val="24"/>
                <w:szCs w:val="22"/>
              </w:rPr>
              <w:t>–</w:t>
            </w:r>
            <w:r w:rsidR="005A49AD" w:rsidRPr="007D1741">
              <w:rPr>
                <w:b/>
                <w:bCs/>
                <w:sz w:val="24"/>
                <w:szCs w:val="22"/>
              </w:rPr>
              <w:t xml:space="preserve"> </w:t>
            </w:r>
            <w:r w:rsidR="00345402" w:rsidRPr="007D1741">
              <w:rPr>
                <w:b/>
                <w:bCs/>
                <w:sz w:val="24"/>
                <w:szCs w:val="22"/>
              </w:rPr>
              <w:t xml:space="preserve">Pilot Sites only </w:t>
            </w:r>
          </w:p>
          <w:p w14:paraId="17ECF558" w14:textId="7BB6D2D6" w:rsidR="00E56B85" w:rsidRDefault="00E56B85" w:rsidP="00E56B85">
            <w:r w:rsidRPr="00A740A0">
              <w:rPr>
                <w:rFonts w:cs="Arial"/>
                <w:color w:val="auto"/>
                <w:szCs w:val="22"/>
              </w:rPr>
              <w:t>The objective of a modular Outpatient Care Coordination Solution (Outpatient CCS) is to improve the holistic management of outpatient care while providing trusts the flexibility to choose which modules are appropriate for their needs. Each module meets different user needs and has standalone benefits that supports NHS England’s elective recovery goals</w:t>
            </w:r>
            <w:r w:rsidRPr="00A740A0">
              <w:rPr>
                <w:rFonts w:cs="Arial"/>
                <w:szCs w:val="22"/>
              </w:rPr>
              <w:t>.</w:t>
            </w:r>
            <w:r w:rsidR="0095122B">
              <w:rPr>
                <w:rFonts w:cs="Arial"/>
                <w:szCs w:val="22"/>
              </w:rPr>
              <w:t xml:space="preserve"> </w:t>
            </w:r>
            <w:r w:rsidR="0095122B" w:rsidRPr="5BA3B3BB">
              <w:rPr>
                <w:rStyle w:val="eop"/>
                <w:rFonts w:asciiTheme="minorHAnsi" w:hAnsiTheme="minorHAnsi" w:cstheme="minorBidi"/>
                <w:color w:val="000000"/>
              </w:rPr>
              <w:t xml:space="preserve">Modular products will be piloted with several trusts while other trusts will maintain the previous version of this </w:t>
            </w:r>
            <w:r w:rsidR="0095122B">
              <w:rPr>
                <w:rStyle w:val="eop"/>
                <w:rFonts w:asciiTheme="minorHAnsi" w:hAnsiTheme="minorHAnsi" w:cstheme="minorBidi"/>
                <w:color w:val="000000"/>
              </w:rPr>
              <w:t>P</w:t>
            </w:r>
            <w:r w:rsidR="0095122B" w:rsidRPr="5BA3B3BB">
              <w:rPr>
                <w:rStyle w:val="eop"/>
                <w:rFonts w:asciiTheme="minorHAnsi" w:hAnsiTheme="minorHAnsi" w:cstheme="minorBidi"/>
                <w:color w:val="000000"/>
              </w:rPr>
              <w:t>roduct. Pilot sites are yet to be agreed.</w:t>
            </w:r>
            <w:r w:rsidRPr="00A740A0">
              <w:rPr>
                <w:rFonts w:cs="Arial"/>
                <w:szCs w:val="22"/>
              </w:rPr>
              <w:t xml:space="preserve"> The modular </w:t>
            </w:r>
            <w:r w:rsidR="00365504">
              <w:rPr>
                <w:szCs w:val="22"/>
              </w:rPr>
              <w:t>aspect of the Product</w:t>
            </w:r>
            <w:r w:rsidRPr="00A740A0">
              <w:rPr>
                <w:rFonts w:cs="Arial"/>
                <w:szCs w:val="22"/>
              </w:rPr>
              <w:t xml:space="preserve"> set is as follows:</w:t>
            </w:r>
          </w:p>
          <w:p w14:paraId="24881588" w14:textId="77777777" w:rsidR="00E56B85" w:rsidRDefault="00E56B85" w:rsidP="00E56B85">
            <w:pPr>
              <w:numPr>
                <w:ilvl w:val="0"/>
                <w:numId w:val="52"/>
              </w:numPr>
            </w:pPr>
            <w:r>
              <w:t>Patient Pathway Manager</w:t>
            </w:r>
          </w:p>
          <w:p w14:paraId="38096901" w14:textId="2707A113" w:rsidR="00E56B85" w:rsidRDefault="00E56B85" w:rsidP="00A740A0">
            <w:pPr>
              <w:numPr>
                <w:ilvl w:val="0"/>
                <w:numId w:val="52"/>
              </w:numPr>
            </w:pPr>
            <w:r>
              <w:lastRenderedPageBreak/>
              <w:t>Outpatient Clinic and Room Management</w:t>
            </w:r>
          </w:p>
          <w:p w14:paraId="5BFC33B7" w14:textId="2F6F2643" w:rsidR="00345402" w:rsidRDefault="00541E21" w:rsidP="00541E21">
            <w:pPr>
              <w:ind w:left="720"/>
              <w:rPr>
                <w:b/>
                <w:bCs/>
              </w:rPr>
            </w:pPr>
            <w:r w:rsidRPr="00541E21">
              <w:rPr>
                <w:b/>
                <w:bCs/>
              </w:rPr>
              <w:t xml:space="preserve">Further update to Modular Pilot </w:t>
            </w:r>
            <w:r>
              <w:rPr>
                <w:b/>
                <w:bCs/>
              </w:rPr>
              <w:t>– April 2025</w:t>
            </w:r>
          </w:p>
          <w:p w14:paraId="7FBD5E4F" w14:textId="237824D8" w:rsidR="00541E21" w:rsidRPr="00541E21" w:rsidRDefault="007D1741" w:rsidP="00541E21">
            <w:pPr>
              <w:ind w:left="720"/>
            </w:pPr>
            <w:r>
              <w:t xml:space="preserve">There has been a further update to this Pilot to include </w:t>
            </w:r>
            <w:r w:rsidR="00A43E4D">
              <w:t xml:space="preserve">further Operational Data into the Product, the Data Specification has been included in Section 10. </w:t>
            </w:r>
          </w:p>
          <w:p w14:paraId="14C0ED62" w14:textId="30B99E57" w:rsidR="00345402" w:rsidRPr="00541E21" w:rsidRDefault="00345402" w:rsidP="00345402">
            <w:pPr>
              <w:rPr>
                <w:b/>
                <w:bCs/>
              </w:rPr>
            </w:pPr>
            <w:r w:rsidRPr="00541E21">
              <w:rPr>
                <w:b/>
                <w:bCs/>
              </w:rPr>
              <w:t>Update 06/01/2025</w:t>
            </w:r>
          </w:p>
          <w:p w14:paraId="3BD33589" w14:textId="6AB1E073" w:rsidR="00345402" w:rsidRPr="00A726A2" w:rsidRDefault="00A726A2" w:rsidP="00A726A2">
            <w:pPr>
              <w:pStyle w:val="CfHpara-Alt-P"/>
              <w:rPr>
                <w:rFonts w:eastAsia="Arial"/>
                <w:sz w:val="24"/>
                <w:szCs w:val="24"/>
              </w:rPr>
            </w:pPr>
            <w:r w:rsidRPr="00A726A2">
              <w:rPr>
                <w:rFonts w:eastAsia="Arial"/>
                <w:color w:val="000000"/>
                <w:sz w:val="24"/>
                <w:szCs w:val="24"/>
              </w:rPr>
              <w:t xml:space="preserve">The Patient Led Validation (PLV) </w:t>
            </w:r>
            <w:r w:rsidR="009F456C">
              <w:rPr>
                <w:rFonts w:eastAsia="Arial"/>
                <w:color w:val="000000"/>
                <w:sz w:val="24"/>
                <w:szCs w:val="24"/>
              </w:rPr>
              <w:t xml:space="preserve">Pilot </w:t>
            </w:r>
            <w:r w:rsidRPr="00A726A2">
              <w:rPr>
                <w:rFonts w:eastAsia="Arial"/>
                <w:color w:val="000000"/>
                <w:sz w:val="24"/>
                <w:szCs w:val="24"/>
              </w:rPr>
              <w:t xml:space="preserve">Module is designed to manage patient messaging campaigns to confirm waiting lists and thus further assist with elective recovery by cleaning waiting lists of unnecessary entries. </w:t>
            </w:r>
            <w:r w:rsidRPr="00A726A2">
              <w:rPr>
                <w:rFonts w:eastAsia="Arial"/>
                <w:sz w:val="24"/>
                <w:szCs w:val="24"/>
              </w:rPr>
              <w:t xml:space="preserve">PLV works by integrating waitlist data from a Trust’s source electronic health record (EHR) into a central interface where PLV teams can configure cohorts of patients, based on any property that has been ingested into the platform, for messaging campaigns. PLV is then able to integrate with the Trust’s messaging provider, like </w:t>
            </w:r>
            <w:proofErr w:type="spellStart"/>
            <w:r w:rsidRPr="00A726A2">
              <w:rPr>
                <w:rFonts w:eastAsia="Arial"/>
                <w:sz w:val="24"/>
                <w:szCs w:val="24"/>
              </w:rPr>
              <w:t>DrDoctor</w:t>
            </w:r>
            <w:proofErr w:type="spellEnd"/>
            <w:r w:rsidRPr="00A726A2">
              <w:rPr>
                <w:rFonts w:eastAsia="Arial"/>
                <w:sz w:val="24"/>
                <w:szCs w:val="24"/>
              </w:rPr>
              <w:t>, as well as their letter provider, through HL7 messages to the Trust Integration Engine (TIE), to orchestrate the campaigns end-to-end within a single system. Patient responses are also able to be ingested from the messaging provider for subsequent review by clinicians to decide the appropriate next steps on the pathway or if the patient can be safely discharged based on their response.</w:t>
            </w:r>
            <w:r w:rsidR="001F5C2F">
              <w:rPr>
                <w:rFonts w:eastAsia="Arial"/>
                <w:sz w:val="24"/>
                <w:szCs w:val="24"/>
              </w:rPr>
              <w:t xml:space="preserve"> This Module will be piloted in selected Trusts prior to wider role out and </w:t>
            </w:r>
            <w:r w:rsidR="00046EFA">
              <w:rPr>
                <w:rFonts w:eastAsia="Arial"/>
                <w:sz w:val="24"/>
                <w:szCs w:val="24"/>
              </w:rPr>
              <w:t xml:space="preserve">will require an update to this DPIA. </w:t>
            </w:r>
          </w:p>
          <w:p w14:paraId="50736F51" w14:textId="58171806" w:rsidR="66DD9CA7" w:rsidRDefault="66DD9CA7" w:rsidP="00A740A0">
            <w:pPr>
              <w:ind w:left="720"/>
            </w:pPr>
          </w:p>
        </w:tc>
      </w:tr>
      <w:tr w:rsidR="00AF7CF0" w:rsidRPr="00AF7CF0" w14:paraId="77491712" w14:textId="77777777" w:rsidTr="5BA3B3BB">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30718C67" w14:textId="77777777" w:rsidR="00AF7CF0" w:rsidRPr="00AF7CF0" w:rsidRDefault="00FA2803" w:rsidP="00AF7CF0">
            <w:r>
              <w:rPr>
                <w:b/>
                <w:bCs/>
              </w:rPr>
              <w:lastRenderedPageBreak/>
              <w:t>L</w:t>
            </w:r>
            <w:r w:rsidR="00AF7CF0" w:rsidRPr="00AF7CF0">
              <w:rPr>
                <w:b/>
                <w:bCs/>
              </w:rPr>
              <w:t>ocal or National</w:t>
            </w:r>
            <w:r w:rsidR="00AF7CF0" w:rsidRPr="00AF7CF0">
              <w:t> </w:t>
            </w:r>
            <w:r w:rsidR="001E02BB" w:rsidRPr="001E02BB">
              <w:rPr>
                <w:b/>
                <w:bCs/>
              </w:rPr>
              <w:t>Product</w:t>
            </w:r>
          </w:p>
          <w:p w14:paraId="0F241BBF" w14:textId="77777777" w:rsidR="00AF7CF0" w:rsidRPr="00AF7CF0" w:rsidRDefault="00AF7CF0" w:rsidP="00AF7CF0"/>
        </w:tc>
      </w:tr>
      <w:tr w:rsidR="00AF7CF0" w:rsidRPr="00AF7CF0" w14:paraId="6F37987A" w14:textId="77777777" w:rsidTr="5BA3B3BB">
        <w:trPr>
          <w:trHeight w:val="300"/>
        </w:trPr>
        <w:tc>
          <w:tcPr>
            <w:tcW w:w="4407"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06FF94" w14:textId="77777777" w:rsidR="00AF7CF0" w:rsidRPr="00AF7CF0" w:rsidRDefault="00AF7CF0" w:rsidP="00AF7CF0">
            <w:r w:rsidRPr="00AF7CF0">
              <w:t>Local  </w:t>
            </w:r>
          </w:p>
        </w:tc>
        <w:tc>
          <w:tcPr>
            <w:tcW w:w="524" w:type="dxa"/>
            <w:tcBorders>
              <w:top w:val="single" w:sz="6" w:space="0" w:color="auto"/>
              <w:left w:val="single" w:sz="6" w:space="0" w:color="auto"/>
              <w:bottom w:val="single" w:sz="6" w:space="0" w:color="auto"/>
              <w:right w:val="single" w:sz="6" w:space="0" w:color="auto"/>
            </w:tcBorders>
            <w:shd w:val="clear" w:color="auto" w:fill="auto"/>
            <w:hideMark/>
          </w:tcPr>
          <w:p w14:paraId="0987BC4B" w14:textId="77777777" w:rsidR="00AF7CF0" w:rsidRPr="00AF7CF0" w:rsidRDefault="00AF7CF0" w:rsidP="00200A19">
            <w:pPr>
              <w:jc w:val="center"/>
            </w:pPr>
            <w:r w:rsidRPr="00AF7CF0">
              <w:t>​​</w:t>
            </w:r>
            <w:sdt>
              <w:sdtPr>
                <w:id w:val="1712301982"/>
                <w14:checkbox>
                  <w14:checked w14:val="1"/>
                  <w14:checkedState w14:val="2612" w14:font="MS Gothic"/>
                  <w14:uncheckedState w14:val="2610" w14:font="MS Gothic"/>
                </w14:checkbox>
              </w:sdtPr>
              <w:sdtEndPr/>
              <w:sdtContent>
                <w:r w:rsidR="00C71926">
                  <w:rPr>
                    <w:rFonts w:ascii="MS Gothic" w:eastAsia="MS Gothic" w:hAnsi="MS Gothic" w:hint="eastAsia"/>
                  </w:rPr>
                  <w:t>☒</w:t>
                </w:r>
              </w:sdtContent>
            </w:sdt>
            <w:r w:rsidRPr="00AF7CF0">
              <w:t>​</w:t>
            </w:r>
          </w:p>
        </w:tc>
        <w:tc>
          <w:tcPr>
            <w:tcW w:w="4385" w:type="dxa"/>
            <w:tcBorders>
              <w:top w:val="single" w:sz="6" w:space="0" w:color="auto"/>
              <w:left w:val="single" w:sz="6" w:space="0" w:color="auto"/>
              <w:bottom w:val="single" w:sz="6" w:space="0" w:color="auto"/>
              <w:right w:val="single" w:sz="6" w:space="0" w:color="auto"/>
            </w:tcBorders>
            <w:shd w:val="clear" w:color="auto" w:fill="auto"/>
            <w:hideMark/>
          </w:tcPr>
          <w:p w14:paraId="374F2F76" w14:textId="77777777" w:rsidR="00AF7CF0" w:rsidRPr="00AF7CF0" w:rsidRDefault="00AF7CF0" w:rsidP="00AF7CF0">
            <w:r w:rsidRPr="00AF7CF0">
              <w:t>National  </w:t>
            </w:r>
          </w:p>
        </w:tc>
        <w:tc>
          <w:tcPr>
            <w:tcW w:w="524" w:type="dxa"/>
            <w:tcBorders>
              <w:top w:val="single" w:sz="6" w:space="0" w:color="auto"/>
              <w:left w:val="single" w:sz="6" w:space="0" w:color="auto"/>
              <w:bottom w:val="single" w:sz="6" w:space="0" w:color="auto"/>
              <w:right w:val="single" w:sz="6" w:space="0" w:color="auto"/>
            </w:tcBorders>
            <w:shd w:val="clear" w:color="auto" w:fill="auto"/>
            <w:hideMark/>
          </w:tcPr>
          <w:p w14:paraId="73DC8DC4" w14:textId="77777777" w:rsidR="00AF7CF0" w:rsidRPr="00AF7CF0" w:rsidRDefault="00AF7CF0" w:rsidP="00200A19">
            <w:pPr>
              <w:jc w:val="center"/>
            </w:pPr>
            <w:r w:rsidRPr="00AF7CF0">
              <w:t>​​</w:t>
            </w:r>
            <w:sdt>
              <w:sdtPr>
                <w:id w:val="-240637098"/>
                <w14:checkbox>
                  <w14:checked w14:val="0"/>
                  <w14:checkedState w14:val="2612" w14:font="MS Gothic"/>
                  <w14:uncheckedState w14:val="2610" w14:font="MS Gothic"/>
                </w14:checkbox>
              </w:sdtPr>
              <w:sdtEndPr/>
              <w:sdtContent>
                <w:r w:rsidR="002D2B65">
                  <w:rPr>
                    <w:rFonts w:ascii="MS Gothic" w:eastAsia="MS Gothic" w:hAnsi="MS Gothic" w:hint="eastAsia"/>
                  </w:rPr>
                  <w:t>☐</w:t>
                </w:r>
              </w:sdtContent>
            </w:sdt>
          </w:p>
        </w:tc>
      </w:tr>
      <w:tr w:rsidR="00AF7CF0" w:rsidRPr="00AF7CF0" w14:paraId="5FDE687E" w14:textId="77777777" w:rsidTr="5BA3B3BB">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42E17F53" w14:textId="77777777" w:rsidR="00AF7CF0" w:rsidRPr="00AF7CF0" w:rsidRDefault="00A64657" w:rsidP="00AF7CF0">
            <w:r w:rsidRPr="00452372">
              <w:rPr>
                <w:rFonts w:eastAsia="Arial" w:cs="Arial"/>
                <w:b/>
                <w:bCs/>
                <w:color w:val="202A30"/>
              </w:rPr>
              <w:t>Product falls under the following Use Case</w:t>
            </w:r>
            <w:r w:rsidR="001E02BB">
              <w:rPr>
                <w:rFonts w:eastAsia="Arial" w:cs="Arial"/>
                <w:b/>
                <w:bCs/>
                <w:color w:val="202A30"/>
              </w:rPr>
              <w:t>(</w:t>
            </w:r>
            <w:r w:rsidR="007E5FBE">
              <w:rPr>
                <w:rFonts w:eastAsia="Arial" w:cs="Arial"/>
                <w:b/>
                <w:bCs/>
                <w:color w:val="202A30"/>
              </w:rPr>
              <w:t>s</w:t>
            </w:r>
            <w:r w:rsidR="001E02BB">
              <w:rPr>
                <w:rFonts w:eastAsia="Arial" w:cs="Arial"/>
                <w:b/>
                <w:bCs/>
                <w:color w:val="202A30"/>
              </w:rPr>
              <w:t>)</w:t>
            </w:r>
            <w:r w:rsidRPr="00AF7CF0" w:rsidDel="00A64657">
              <w:rPr>
                <w:b/>
                <w:bCs/>
              </w:rPr>
              <w:t xml:space="preserve"> </w:t>
            </w:r>
          </w:p>
        </w:tc>
      </w:tr>
      <w:tr w:rsidR="00AF7CF0" w:rsidRPr="00AF7CF0" w14:paraId="43D5E1CC"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725BA5B4" w14:textId="77777777" w:rsidR="00AF7CF0" w:rsidRPr="007222F5" w:rsidRDefault="00AF7CF0" w:rsidP="00AF7CF0">
            <w:r w:rsidRPr="00200A19">
              <w:t>Care co-ordination </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40F0D4DD" w14:textId="77777777" w:rsidR="00AF7CF0" w:rsidRPr="00C419EA" w:rsidRDefault="00AF7CF0" w:rsidP="001E02BB">
            <w:pPr>
              <w:jc w:val="center"/>
            </w:pPr>
            <w:r w:rsidRPr="00C419EA">
              <w:t>​​</w:t>
            </w:r>
            <w:sdt>
              <w:sdtPr>
                <w:id w:val="1824237962"/>
                <w14:checkbox>
                  <w14:checked w14:val="0"/>
                  <w14:checkedState w14:val="2612" w14:font="MS Gothic"/>
                  <w14:uncheckedState w14:val="2610" w14:font="MS Gothic"/>
                </w14:checkbox>
              </w:sdtPr>
              <w:sdtEnd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72230078" w14:textId="77777777" w:rsidR="00AF7CF0" w:rsidRPr="00AF7CF0" w:rsidRDefault="00A93E18" w:rsidP="00AF7CF0">
            <w:r>
              <w:t>T</w:t>
            </w:r>
            <w:r w:rsidRPr="00A93E18">
              <w:t>o ensure that health and care organisations all have access to the information they need to support the patient, enabling care to be coordinated across NHS services.</w:t>
            </w:r>
          </w:p>
        </w:tc>
      </w:tr>
      <w:tr w:rsidR="00AF7CF0" w:rsidRPr="00AF7CF0" w14:paraId="1DD7C706" w14:textId="77777777" w:rsidTr="5BA3B3BB">
        <w:trPr>
          <w:trHeight w:val="705"/>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7F441FA7" w14:textId="77777777" w:rsidR="00AF7CF0" w:rsidRPr="007222F5" w:rsidRDefault="00AF7CF0" w:rsidP="00AF7CF0">
            <w:r w:rsidRPr="00200A19">
              <w:t>Elective Recovery</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737F53FC" w14:textId="2F110DE1" w:rsidR="00AF7CF0" w:rsidRPr="00C419EA" w:rsidRDefault="00AF7CF0" w:rsidP="001E02BB">
            <w:pPr>
              <w:jc w:val="center"/>
            </w:pPr>
            <w:r w:rsidRPr="00C419EA">
              <w:t>​​​</w:t>
            </w:r>
            <w:sdt>
              <w:sdtPr>
                <w:id w:val="-716041251"/>
                <w14:checkbox>
                  <w14:checked w14:val="1"/>
                  <w14:checkedState w14:val="2612" w14:font="MS Gothic"/>
                  <w14:uncheckedState w14:val="2610" w14:font="MS Gothic"/>
                </w14:checkbox>
              </w:sdtPr>
              <w:sdtEndPr/>
              <w:sdtContent>
                <w:r w:rsidR="001010EE">
                  <w:rPr>
                    <w:rFonts w:ascii="MS Gothic" w:eastAsia="MS Gothic" w:hAnsi="MS Gothic"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76C5D05F" w14:textId="77777777" w:rsidR="00AF7CF0" w:rsidRPr="00AF7CF0" w:rsidRDefault="00A93E18" w:rsidP="00AF7CF0">
            <w:r>
              <w:t>T</w:t>
            </w:r>
            <w:r w:rsidRPr="00A93E18">
              <w:t>o get patients treated as quickly as possible, reducing the backlog of people waiting for appointments or treatments, including maximising capacity, supporting patient readiness and using innovation to streamline care.</w:t>
            </w:r>
          </w:p>
        </w:tc>
      </w:tr>
      <w:tr w:rsidR="00AF7CF0" w:rsidRPr="00AF7CF0" w14:paraId="76D230FF"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79FAE40E" w14:textId="77777777" w:rsidR="00AF7CF0" w:rsidRPr="007222F5" w:rsidRDefault="00AF7CF0" w:rsidP="00AF7CF0">
            <w:r w:rsidRPr="00200A19">
              <w:t>Vaccination and Immunisation:</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290BD3BD" w14:textId="77777777" w:rsidR="00AF7CF0" w:rsidRPr="00C419EA" w:rsidRDefault="00AF7CF0" w:rsidP="001E02BB">
            <w:pPr>
              <w:jc w:val="center"/>
            </w:pPr>
            <w:r w:rsidRPr="00C419EA">
              <w:t>​​</w:t>
            </w:r>
            <w:sdt>
              <w:sdtPr>
                <w:id w:val="-458886249"/>
                <w14:checkbox>
                  <w14:checked w14:val="0"/>
                  <w14:checkedState w14:val="2612" w14:font="MS Gothic"/>
                  <w14:uncheckedState w14:val="2610" w14:font="MS Gothic"/>
                </w14:checkbox>
              </w:sdtPr>
              <w:sdtEnd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45C6CDCE" w14:textId="77777777" w:rsidR="00AF7CF0" w:rsidRPr="00AF7CF0" w:rsidRDefault="004009D3" w:rsidP="00AF7CF0">
            <w:r>
              <w:t>T</w:t>
            </w:r>
            <w:r w:rsidRPr="004009D3">
              <w:t>o ensure that there is fair and equal access, and uptake of vaccinations across different communities.</w:t>
            </w:r>
          </w:p>
        </w:tc>
      </w:tr>
      <w:tr w:rsidR="00AF7CF0" w:rsidRPr="00AF7CF0" w14:paraId="2AAD2F61"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78AEACAE" w14:textId="77777777" w:rsidR="00AF7CF0" w:rsidRPr="007222F5" w:rsidRDefault="00AF7CF0" w:rsidP="00AF7CF0">
            <w:r w:rsidRPr="00200A19">
              <w:t>Population Health</w:t>
            </w:r>
            <w:r w:rsidR="00302C6B" w:rsidRPr="00200A19">
              <w:t xml:space="preserve"> Management</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60238DC3" w14:textId="77777777" w:rsidR="00AF7CF0" w:rsidRPr="00C419EA" w:rsidRDefault="00AF7CF0" w:rsidP="001E02BB">
            <w:pPr>
              <w:jc w:val="center"/>
            </w:pPr>
            <w:r w:rsidRPr="00C419EA">
              <w:t>​​​ </w:t>
            </w:r>
            <w:sdt>
              <w:sdtPr>
                <w:id w:val="632289937"/>
                <w14:checkbox>
                  <w14:checked w14:val="0"/>
                  <w14:checkedState w14:val="2612" w14:font="MS Gothic"/>
                  <w14:uncheckedState w14:val="2610" w14:font="MS Gothic"/>
                </w14:checkbox>
              </w:sdtPr>
              <w:sdtEndPr/>
              <w:sdtContent>
                <w:r w:rsidR="001E02BB">
                  <w:rPr>
                    <w:rFonts w:ascii="MS Gothic" w:eastAsia="MS Gothic" w:hAnsi="MS Gothic"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4F026A19" w14:textId="77777777" w:rsidR="00AF7CF0" w:rsidRPr="00AF7CF0" w:rsidRDefault="003E181B" w:rsidP="00AF7CF0">
            <w:r>
              <w:t>T</w:t>
            </w:r>
            <w:r w:rsidRPr="003E181B">
              <w:t>o help local trusts, Integrated Care Boards (on behalf of the integrated care systems) and NHS England proactively plan services that meet the needs of their population.</w:t>
            </w:r>
          </w:p>
        </w:tc>
      </w:tr>
      <w:tr w:rsidR="00AF7CF0" w:rsidRPr="00AF7CF0" w14:paraId="6CDB6AD1"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50FF5E19" w14:textId="77777777" w:rsidR="00AF7CF0" w:rsidRPr="007222F5" w:rsidRDefault="00AF7CF0" w:rsidP="00AF7CF0">
            <w:r w:rsidRPr="00200A19">
              <w:t>Supply Chain</w:t>
            </w:r>
            <w:r w:rsidRPr="007222F5">
              <w:t> </w:t>
            </w:r>
          </w:p>
          <w:p w14:paraId="6FC9D852" w14:textId="77777777" w:rsidR="00AF7CF0" w:rsidRPr="007222F5" w:rsidRDefault="00AF7CF0" w:rsidP="00AF7CF0">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2D7CA991" w14:textId="77777777" w:rsidR="00AF7CF0" w:rsidRPr="00C419EA" w:rsidRDefault="00AF7CF0" w:rsidP="001E02BB">
            <w:pPr>
              <w:jc w:val="center"/>
            </w:pPr>
            <w:r w:rsidRPr="00C419EA">
              <w:t>​​</w:t>
            </w:r>
            <w:sdt>
              <w:sdtPr>
                <w:id w:val="862409861"/>
                <w14:checkbox>
                  <w14:checked w14:val="0"/>
                  <w14:checkedState w14:val="2612" w14:font="MS Gothic"/>
                  <w14:uncheckedState w14:val="2610" w14:font="MS Gothic"/>
                </w14:checkbox>
              </w:sdtPr>
              <w:sdtEnd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2281E92F" w14:textId="77777777" w:rsidR="00AF7CF0" w:rsidRPr="00AF7CF0" w:rsidRDefault="003E181B" w:rsidP="00AF7CF0">
            <w:r>
              <w:t>T</w:t>
            </w:r>
            <w:r w:rsidRPr="003E181B">
              <w:t>o help the NHS put resources where they are needed most and buy smarter so that we get the best value for money.</w:t>
            </w:r>
          </w:p>
        </w:tc>
      </w:tr>
      <w:tr w:rsidR="00A0383B" w:rsidRPr="00AF7CF0" w14:paraId="456098E5" w14:textId="77777777" w:rsidTr="5BA3B3BB">
        <w:trPr>
          <w:trHeight w:val="300"/>
        </w:trPr>
        <w:tc>
          <w:tcPr>
            <w:tcW w:w="2725" w:type="dxa"/>
            <w:gridSpan w:val="2"/>
            <w:tcBorders>
              <w:top w:val="single" w:sz="6" w:space="0" w:color="auto"/>
              <w:left w:val="single" w:sz="6" w:space="0" w:color="auto"/>
              <w:bottom w:val="single" w:sz="6" w:space="0" w:color="auto"/>
              <w:right w:val="single" w:sz="6" w:space="0" w:color="auto"/>
            </w:tcBorders>
            <w:shd w:val="clear" w:color="auto" w:fill="BDDEFF" w:themeFill="accent1" w:themeFillTint="33"/>
          </w:tcPr>
          <w:p w14:paraId="389DBD5A" w14:textId="77777777" w:rsidR="00A0383B" w:rsidRPr="00200A19" w:rsidDel="00872BFF" w:rsidRDefault="00A0383B" w:rsidP="00200A19">
            <w:pPr>
              <w:autoSpaceDE w:val="0"/>
              <w:autoSpaceDN w:val="0"/>
              <w:adjustRightInd w:val="0"/>
              <w:spacing w:after="29"/>
              <w:rPr>
                <w:rFonts w:cs="Arial"/>
                <w:b/>
                <w:bCs/>
                <w:color w:val="000000"/>
                <w:lang w:eastAsia="en-GB"/>
              </w:rPr>
            </w:pPr>
            <w:r w:rsidRPr="00452372">
              <w:rPr>
                <w:rFonts w:cs="Arial"/>
                <w:b/>
                <w:bCs/>
                <w:color w:val="000000"/>
                <w:lang w:eastAsia="en-GB"/>
              </w:rPr>
              <w:t xml:space="preserve">Categorisation of the Data used </w:t>
            </w:r>
            <w:r>
              <w:rPr>
                <w:rFonts w:cs="Arial"/>
                <w:b/>
                <w:bCs/>
                <w:color w:val="000000"/>
                <w:lang w:eastAsia="en-GB"/>
              </w:rPr>
              <w:t>to create the Product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BDDEFF" w:themeFill="accent1" w:themeFillTint="33"/>
          </w:tcPr>
          <w:p w14:paraId="1675EF0E" w14:textId="77777777" w:rsidR="00A0383B" w:rsidRPr="00200A19" w:rsidDel="00872BFF" w:rsidRDefault="00A0383B" w:rsidP="00200A19">
            <w:pPr>
              <w:autoSpaceDE w:val="0"/>
              <w:autoSpaceDN w:val="0"/>
              <w:adjustRightInd w:val="0"/>
              <w:spacing w:after="29"/>
              <w:rPr>
                <w:rFonts w:cs="Arial"/>
                <w:b/>
                <w:bCs/>
                <w:color w:val="000000"/>
                <w:lang w:eastAsia="en-GB"/>
              </w:rPr>
            </w:pPr>
            <w:r>
              <w:rPr>
                <w:rFonts w:cs="Arial"/>
                <w:b/>
                <w:bCs/>
                <w:color w:val="000000"/>
                <w:lang w:eastAsia="en-GB"/>
              </w:rPr>
              <w:t>How the different Categories of Data are used in relation to the Product</w:t>
            </w:r>
          </w:p>
        </w:tc>
      </w:tr>
      <w:tr w:rsidR="004B7B27" w:rsidRPr="00AF7CF0" w14:paraId="4F80CF90"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25D6547F" w14:textId="77777777" w:rsidR="004B7B27" w:rsidRPr="00DA42E1" w:rsidRDefault="004B7B27" w:rsidP="004B7B27">
            <w:r w:rsidRPr="00452372">
              <w:rPr>
                <w:rFonts w:cs="Arial"/>
                <w:color w:val="0F0F0F"/>
              </w:rPr>
              <w:lastRenderedPageBreak/>
              <w:t>Directly Identifiable Personal Data</w:t>
            </w:r>
          </w:p>
        </w:tc>
        <w:sdt>
          <w:sdtPr>
            <w:id w:val="-580054824"/>
            <w14:checkbox>
              <w14:checked w14:val="1"/>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2A7454AB" w14:textId="2333BA11" w:rsidR="004B7B27" w:rsidRPr="00AF7CF0" w:rsidRDefault="001010EE"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4BE0F75E" w14:textId="3519179F" w:rsidR="00A0383B" w:rsidRPr="001010EE" w:rsidRDefault="00A0383B" w:rsidP="00A0383B">
            <w:r w:rsidRPr="001010EE">
              <w:t xml:space="preserve">For </w:t>
            </w:r>
            <w:r w:rsidR="00A354F7" w:rsidRPr="001010EE">
              <w:t>Data</w:t>
            </w:r>
            <w:r w:rsidRPr="001010EE">
              <w:t xml:space="preserve"> ingested into the FDP to create the Product</w:t>
            </w:r>
          </w:p>
          <w:p w14:paraId="107EA36C" w14:textId="1EAC09F4" w:rsidR="00A0383B" w:rsidRPr="001010EE" w:rsidRDefault="00A0383B" w:rsidP="00A0383B">
            <w:r w:rsidRPr="001010EE">
              <w:t xml:space="preserve">For </w:t>
            </w:r>
            <w:r w:rsidR="00A354F7" w:rsidRPr="001010EE">
              <w:t>Data</w:t>
            </w:r>
            <w:r w:rsidRPr="001010EE">
              <w:t xml:space="preserve"> ingested into the Product to create the Product</w:t>
            </w:r>
          </w:p>
          <w:p w14:paraId="65502AA4" w14:textId="16367A30" w:rsidR="004B7B27" w:rsidRPr="00AF7CF0" w:rsidDel="00872BFF" w:rsidRDefault="00A0383B" w:rsidP="00A0383B">
            <w:r w:rsidRPr="001010EE">
              <w:t xml:space="preserve">For </w:t>
            </w:r>
            <w:r w:rsidR="00A354F7" w:rsidRPr="001010EE">
              <w:t>Data</w:t>
            </w:r>
            <w:r w:rsidRPr="001010EE">
              <w:t xml:space="preserve"> displayed or shared with users of the Product</w:t>
            </w:r>
          </w:p>
        </w:tc>
      </w:tr>
      <w:tr w:rsidR="004B7B27" w:rsidRPr="00AF7CF0" w14:paraId="26481BF5"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1BA79611" w14:textId="77777777" w:rsidR="004B7B27" w:rsidRPr="00DA42E1" w:rsidRDefault="004B7B27" w:rsidP="004B7B27">
            <w:r w:rsidRPr="00452372">
              <w:rPr>
                <w:rFonts w:cs="Arial"/>
                <w:color w:val="0F0F0F"/>
              </w:rPr>
              <w:t>Pseudonymised Data</w:t>
            </w:r>
          </w:p>
        </w:tc>
        <w:sdt>
          <w:sdtPr>
            <w:id w:val="902572737"/>
            <w14:checkbox>
              <w14:checked w14:val="0"/>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0734B9FC" w14:textId="77777777" w:rsidR="004B7B27" w:rsidRPr="00AF7CF0" w:rsidRDefault="001E02BB"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CCFA7AE" w14:textId="74F9B3DC" w:rsidR="001010EE" w:rsidRPr="00A0383B" w:rsidDel="00872BFF" w:rsidRDefault="001010EE" w:rsidP="001010EE"/>
          <w:p w14:paraId="31690DED" w14:textId="11A4181D" w:rsidR="00A0383B" w:rsidRPr="00A0383B" w:rsidDel="00872BFF" w:rsidRDefault="00A0383B" w:rsidP="004B7B27">
            <w:pPr>
              <w:rPr>
                <w:highlight w:val="yellow"/>
              </w:rPr>
            </w:pPr>
          </w:p>
        </w:tc>
      </w:tr>
      <w:tr w:rsidR="004B7B27" w:rsidRPr="00AF7CF0" w14:paraId="38D4F413"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37655E32" w14:textId="77777777" w:rsidR="004B7B27" w:rsidRPr="00DA42E1" w:rsidRDefault="004B7B27" w:rsidP="004B7B27">
            <w:r w:rsidRPr="00452372">
              <w:rPr>
                <w:rFonts w:cs="Arial"/>
                <w:color w:val="0F0F0F"/>
              </w:rPr>
              <w:t>Anonymised Data</w:t>
            </w:r>
          </w:p>
        </w:tc>
        <w:sdt>
          <w:sdtPr>
            <w:id w:val="-196931969"/>
            <w14:checkbox>
              <w14:checked w14:val="0"/>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46DB75FC" w14:textId="77777777" w:rsidR="004B7B27" w:rsidRPr="00AF7CF0" w:rsidRDefault="002D2B65"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6C4A2BDF" w14:textId="198964E1" w:rsidR="001010EE" w:rsidRPr="008476E2" w:rsidDel="00872BFF" w:rsidRDefault="001010EE" w:rsidP="001010EE"/>
          <w:p w14:paraId="7481F65B" w14:textId="37D92EE4" w:rsidR="004B7B27" w:rsidRPr="008476E2" w:rsidDel="00872BFF" w:rsidRDefault="004B7B27" w:rsidP="00A0383B">
            <w:pPr>
              <w:rPr>
                <w:highlight w:val="yellow"/>
              </w:rPr>
            </w:pPr>
          </w:p>
        </w:tc>
      </w:tr>
      <w:tr w:rsidR="004B7B27" w:rsidRPr="00AF7CF0" w14:paraId="7F97BF82"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5CA44FD9" w14:textId="77777777" w:rsidR="004B7B27" w:rsidRPr="00DA42E1" w:rsidRDefault="004B7B27" w:rsidP="004B7B27">
            <w:r w:rsidRPr="00452372">
              <w:rPr>
                <w:rFonts w:cs="Arial"/>
                <w:color w:val="0F0F0F"/>
              </w:rPr>
              <w:t>Aggregated Data</w:t>
            </w:r>
          </w:p>
        </w:tc>
        <w:sdt>
          <w:sdtPr>
            <w:id w:val="-101422110"/>
            <w14:checkbox>
              <w14:checked w14:val="1"/>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26981498" w14:textId="51F22C0C" w:rsidR="004B7B27" w:rsidRPr="00AF7CF0" w:rsidRDefault="001010EE"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6582BDF" w14:textId="09A15935" w:rsidR="004B7B27" w:rsidRPr="00AF7CF0" w:rsidDel="00872BFF" w:rsidRDefault="00A0383B" w:rsidP="00A0383B">
            <w:r w:rsidRPr="001010EE">
              <w:t xml:space="preserve">For </w:t>
            </w:r>
            <w:r w:rsidR="00A354F7" w:rsidRPr="001010EE">
              <w:t>Data</w:t>
            </w:r>
            <w:r w:rsidRPr="001010EE">
              <w:t xml:space="preserve"> displayed or shared with users of the Product</w:t>
            </w:r>
          </w:p>
        </w:tc>
      </w:tr>
      <w:tr w:rsidR="004B7B27" w:rsidRPr="00AF7CF0" w14:paraId="6CEEEF15"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7B9AD296" w14:textId="77777777" w:rsidR="004B7B27" w:rsidRPr="00DA42E1" w:rsidRDefault="004B7B27" w:rsidP="004B7B27">
            <w:r w:rsidRPr="00452372">
              <w:rPr>
                <w:rFonts w:cs="Arial"/>
                <w:color w:val="0F0F0F"/>
              </w:rPr>
              <w:t>Operational Data</w:t>
            </w:r>
          </w:p>
        </w:tc>
        <w:sdt>
          <w:sdtPr>
            <w:id w:val="-1446303548"/>
            <w14:checkbox>
              <w14:checked w14:val="1"/>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7D8DC823" w14:textId="09CC6EAF" w:rsidR="004B7B27" w:rsidRPr="00AF7CF0" w:rsidRDefault="0965FF38" w:rsidP="001E02BB">
                <w:pPr>
                  <w:jc w:val="center"/>
                </w:pPr>
                <w:r w:rsidRPr="670C13A2">
                  <w:rPr>
                    <w:rFonts w:ascii="MS Gothic" w:eastAsia="MS Gothic" w:hAnsi="MS Gothic"/>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227F2896" w14:textId="3519179F" w:rsidR="004B7B27" w:rsidRPr="00AF7CF0" w:rsidDel="00872BFF" w:rsidRDefault="0965FF38" w:rsidP="00A0383B">
            <w:r>
              <w:t>For Data ingested into the FDP to create the Product</w:t>
            </w:r>
          </w:p>
          <w:p w14:paraId="21E2A7DA" w14:textId="1EAC09F4" w:rsidR="004B7B27" w:rsidRPr="00AF7CF0" w:rsidDel="00872BFF" w:rsidRDefault="0965FF38" w:rsidP="00A0383B">
            <w:r>
              <w:t>For Data ingested into the Product to create the Product</w:t>
            </w:r>
          </w:p>
          <w:p w14:paraId="0852D62B" w14:textId="6F7E5CF2" w:rsidR="004B7B27" w:rsidRPr="00AF7CF0" w:rsidDel="00872BFF" w:rsidRDefault="0965FF38" w:rsidP="00A0383B">
            <w:r>
              <w:t>For Data displayed or shared with users of the Product</w:t>
            </w:r>
          </w:p>
        </w:tc>
      </w:tr>
      <w:tr w:rsidR="004B7B27" w:rsidRPr="00AF7CF0" w14:paraId="13B77F29" w14:textId="77777777" w:rsidTr="5BA3B3BB">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tcPr>
          <w:p w14:paraId="2556F310" w14:textId="77777777" w:rsidR="004B7B27" w:rsidRPr="00AF7CF0" w:rsidDel="00872BFF" w:rsidRDefault="00D6794F" w:rsidP="004B7B27">
            <w:r w:rsidRPr="00452372">
              <w:rPr>
                <w:rFonts w:cs="Arial"/>
                <w:b/>
                <w:bCs/>
                <w:color w:val="000000"/>
                <w:lang w:eastAsia="en-GB"/>
              </w:rPr>
              <w:t>Type of Data used in the Product</w:t>
            </w:r>
          </w:p>
        </w:tc>
      </w:tr>
      <w:tr w:rsidR="002D2B65" w:rsidRPr="00AF7CF0" w14:paraId="49E258AD"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01961347" w14:textId="77777777" w:rsidR="002D2B65" w:rsidRPr="00452372" w:rsidRDefault="002D2B65" w:rsidP="00C419EA">
            <w:pPr>
              <w:rPr>
                <w:rFonts w:cs="Arial"/>
                <w:color w:val="0F0F0F"/>
              </w:rPr>
            </w:pPr>
            <w:r>
              <w:rPr>
                <w:rFonts w:cs="Arial"/>
                <w:color w:val="0F0F0F"/>
              </w:rPr>
              <w:t>No Personal Data</w:t>
            </w:r>
          </w:p>
        </w:tc>
        <w:sdt>
          <w:sdtPr>
            <w:rPr>
              <w:rFonts w:ascii="Segoe UI Symbol" w:hAnsi="Segoe UI Symbol" w:cs="Segoe UI Symbol"/>
            </w:rPr>
            <w:id w:val="1785459907"/>
            <w14:checkbox>
              <w14:checked w14:val="0"/>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756E33ED" w14:textId="77777777" w:rsidR="002D2B65" w:rsidRDefault="001E02BB" w:rsidP="001E02BB">
                <w:pPr>
                  <w:jc w:val="center"/>
                  <w:rPr>
                    <w:rFonts w:ascii="Segoe UI Symbol" w:hAnsi="Segoe UI Symbol" w:cs="Segoe UI Symbol"/>
                  </w:rPr>
                </w:pPr>
                <w:r>
                  <w:rPr>
                    <w:rFonts w:ascii="MS Gothic" w:eastAsia="MS Gothic" w:hAnsi="MS Gothic" w:cs="Segoe UI Symbol"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1FCB0097" w14:textId="43FFE72E" w:rsidR="002D2B65" w:rsidRPr="00AF7CF0" w:rsidDel="00872BFF" w:rsidRDefault="002D2B65" w:rsidP="00C419EA"/>
        </w:tc>
      </w:tr>
      <w:tr w:rsidR="00C419EA" w:rsidRPr="00AF7CF0" w14:paraId="3806A9B8"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0B70CB0E" w14:textId="77777777" w:rsidR="00C419EA" w:rsidRPr="00452372" w:rsidRDefault="00C419EA" w:rsidP="00C419EA">
            <w:pPr>
              <w:rPr>
                <w:rFonts w:cs="Arial"/>
                <w:color w:val="0F0F0F"/>
              </w:rPr>
            </w:pPr>
            <w:r w:rsidRPr="00452372">
              <w:rPr>
                <w:rFonts w:cs="Arial"/>
                <w:color w:val="0F0F0F"/>
              </w:rPr>
              <w:t>Personal Data</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012A8246" w14:textId="078F53B4" w:rsidR="00C419EA" w:rsidRPr="00AF7CF0" w:rsidRDefault="00A436A7" w:rsidP="001E02BB">
            <w:pPr>
              <w:jc w:val="center"/>
            </w:pPr>
            <w:sdt>
              <w:sdtPr>
                <w:rPr>
                  <w:rFonts w:ascii="Segoe UI Symbol" w:hAnsi="Segoe UI Symbol" w:cs="Segoe UI Symbol"/>
                </w:rPr>
                <w:id w:val="-1725283531"/>
                <w14:checkbox>
                  <w14:checked w14:val="1"/>
                  <w14:checkedState w14:val="2612" w14:font="MS Gothic"/>
                  <w14:uncheckedState w14:val="2610" w14:font="MS Gothic"/>
                </w14:checkbox>
              </w:sdtPr>
              <w:sdtEndPr/>
              <w:sdtContent>
                <w:r w:rsidR="001010EE">
                  <w:rPr>
                    <w:rFonts w:ascii="MS Gothic" w:eastAsia="MS Gothic" w:hAnsi="MS Gothic" w:cs="Segoe UI Symbol"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56D47505" w14:textId="75571C4F" w:rsidR="00A0383B" w:rsidRPr="001010EE" w:rsidRDefault="00A0383B" w:rsidP="00A0383B">
            <w:r w:rsidRPr="001010EE">
              <w:t xml:space="preserve">For </w:t>
            </w:r>
            <w:r w:rsidR="00A354F7" w:rsidRPr="001010EE">
              <w:t>Data</w:t>
            </w:r>
            <w:r w:rsidRPr="001010EE">
              <w:t xml:space="preserve"> ingested into the FDP to create the Product</w:t>
            </w:r>
          </w:p>
          <w:p w14:paraId="2F9A267F" w14:textId="4C585F91" w:rsidR="00A0383B" w:rsidRPr="001010EE" w:rsidRDefault="00A0383B" w:rsidP="00A0383B">
            <w:r w:rsidRPr="001010EE">
              <w:t xml:space="preserve">For </w:t>
            </w:r>
            <w:r w:rsidR="00A354F7" w:rsidRPr="001010EE">
              <w:t>Data</w:t>
            </w:r>
            <w:r w:rsidRPr="001010EE">
              <w:t xml:space="preserve"> ingested into the Product to create the Produc</w:t>
            </w:r>
            <w:r w:rsidR="001010EE" w:rsidRPr="001010EE">
              <w:t>t</w:t>
            </w:r>
          </w:p>
          <w:p w14:paraId="47C3A7BC" w14:textId="043447A9" w:rsidR="00C419EA" w:rsidRPr="001010EE" w:rsidDel="00872BFF" w:rsidRDefault="00A0383B" w:rsidP="00A0383B">
            <w:r w:rsidRPr="001010EE">
              <w:t xml:space="preserve">For </w:t>
            </w:r>
            <w:r w:rsidR="00A354F7" w:rsidRPr="001010EE">
              <w:t>Data</w:t>
            </w:r>
            <w:r w:rsidRPr="001010EE">
              <w:t xml:space="preserve"> displayed or shared with users of the Product</w:t>
            </w:r>
          </w:p>
        </w:tc>
      </w:tr>
      <w:tr w:rsidR="00C419EA" w:rsidRPr="00AF7CF0" w14:paraId="5B6E7FD1" w14:textId="77777777" w:rsidTr="5BA3B3B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72A9CA30" w14:textId="77777777" w:rsidR="00C419EA" w:rsidRPr="00452372" w:rsidRDefault="00C419EA" w:rsidP="00C419EA">
            <w:pPr>
              <w:rPr>
                <w:rFonts w:cs="Arial"/>
                <w:color w:val="0F0F0F"/>
              </w:rPr>
            </w:pPr>
            <w:r w:rsidRPr="00452372">
              <w:rPr>
                <w:rFonts w:cs="Arial"/>
                <w:color w:val="0F0F0F"/>
              </w:rPr>
              <w:t>Special Category Personal Data</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6BE852D" w14:textId="7930908B" w:rsidR="00C419EA" w:rsidRPr="00AF7CF0" w:rsidRDefault="00A436A7" w:rsidP="001E02BB">
            <w:pPr>
              <w:jc w:val="center"/>
            </w:pPr>
            <w:sdt>
              <w:sdtPr>
                <w:rPr>
                  <w:rFonts w:ascii="Segoe UI Symbol" w:hAnsi="Segoe UI Symbol" w:cs="Segoe UI Symbol"/>
                </w:rPr>
                <w:id w:val="-1852407068"/>
                <w14:checkbox>
                  <w14:checked w14:val="1"/>
                  <w14:checkedState w14:val="2612" w14:font="MS Gothic"/>
                  <w14:uncheckedState w14:val="2610" w14:font="MS Gothic"/>
                </w14:checkbox>
              </w:sdtPr>
              <w:sdtEndPr/>
              <w:sdtContent>
                <w:r w:rsidR="001010EE">
                  <w:rPr>
                    <w:rFonts w:ascii="MS Gothic" w:eastAsia="MS Gothic" w:hAnsi="MS Gothic" w:cs="Segoe UI Symbol"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608055D" w14:textId="7B02208A" w:rsidR="00A0383B" w:rsidRPr="001010EE" w:rsidRDefault="00A0383B" w:rsidP="00A0383B">
            <w:r w:rsidRPr="001010EE">
              <w:t xml:space="preserve">For </w:t>
            </w:r>
            <w:r w:rsidR="00A354F7" w:rsidRPr="001010EE">
              <w:t>Data</w:t>
            </w:r>
            <w:r w:rsidRPr="001010EE">
              <w:t xml:space="preserve"> ingested into the FDP to create the Product</w:t>
            </w:r>
          </w:p>
          <w:p w14:paraId="7CC2778E" w14:textId="1428C45F" w:rsidR="00A0383B" w:rsidRPr="001010EE" w:rsidRDefault="00A0383B" w:rsidP="00A0383B">
            <w:r w:rsidRPr="001010EE">
              <w:t xml:space="preserve">For </w:t>
            </w:r>
            <w:r w:rsidR="00A354F7" w:rsidRPr="001010EE">
              <w:t>Data</w:t>
            </w:r>
            <w:r w:rsidRPr="001010EE">
              <w:t xml:space="preserve"> ingested into the Product to create the Product</w:t>
            </w:r>
          </w:p>
          <w:p w14:paraId="4B717A52" w14:textId="0E274904" w:rsidR="00C419EA" w:rsidRPr="001010EE" w:rsidDel="00872BFF" w:rsidRDefault="00A0383B" w:rsidP="00A0383B">
            <w:r w:rsidRPr="001010EE">
              <w:t xml:space="preserve">For </w:t>
            </w:r>
            <w:r w:rsidR="00A354F7" w:rsidRPr="001010EE">
              <w:t>Data</w:t>
            </w:r>
            <w:r w:rsidRPr="001010EE">
              <w:t xml:space="preserve"> displayed or shared with users of the Product</w:t>
            </w:r>
          </w:p>
        </w:tc>
      </w:tr>
    </w:tbl>
    <w:p w14:paraId="392A6193" w14:textId="77777777" w:rsidR="00AF7CF0" w:rsidRPr="00AF7CF0" w:rsidRDefault="00AF7CF0" w:rsidP="00200A19">
      <w:pPr>
        <w:spacing w:before="240"/>
      </w:pPr>
      <w:r w:rsidRPr="00AF7CF0">
        <w:t xml:space="preserve">The </w:t>
      </w:r>
      <w:r w:rsidR="00A354F7">
        <w:t>Product</w:t>
      </w:r>
      <w:r w:rsidRPr="00AF7CF0">
        <w:t xml:space="preserve"> DPIAs describe: </w:t>
      </w:r>
    </w:p>
    <w:p w14:paraId="29EE066A" w14:textId="77777777" w:rsidR="00AF7CF0" w:rsidRPr="00AF7CF0" w:rsidRDefault="00AF7CF0" w:rsidP="00762C6B">
      <w:pPr>
        <w:numPr>
          <w:ilvl w:val="0"/>
          <w:numId w:val="22"/>
        </w:numPr>
      </w:pPr>
      <w:r w:rsidRPr="00AF7CF0">
        <w:t xml:space="preserve">the purpose for the creation of the </w:t>
      </w:r>
      <w:proofErr w:type="gramStart"/>
      <w:r w:rsidR="00C419EA">
        <w:t>P</w:t>
      </w:r>
      <w:r w:rsidRPr="00AF7CF0">
        <w:t>roduct;</w:t>
      </w:r>
      <w:proofErr w:type="gramEnd"/>
      <w:r w:rsidRPr="00AF7CF0">
        <w:t>  </w:t>
      </w:r>
    </w:p>
    <w:p w14:paraId="2B78EB53" w14:textId="77777777" w:rsidR="00AF7CF0" w:rsidRPr="00AF7CF0" w:rsidRDefault="00AF7CF0" w:rsidP="00762C6B">
      <w:pPr>
        <w:numPr>
          <w:ilvl w:val="0"/>
          <w:numId w:val="22"/>
        </w:numPr>
      </w:pPr>
      <w:r w:rsidRPr="00AF7CF0">
        <w:t xml:space="preserve">the </w:t>
      </w:r>
      <w:r w:rsidR="00A354F7">
        <w:t>Data</w:t>
      </w:r>
      <w:r w:rsidRPr="00AF7CF0">
        <w:t xml:space="preserve"> which has been processed to create the </w:t>
      </w:r>
      <w:r w:rsidR="00C419EA">
        <w:t>P</w:t>
      </w:r>
      <w:r w:rsidRPr="00AF7CF0">
        <w:t>roduct</w:t>
      </w:r>
      <w:r w:rsidR="005D2F02">
        <w:t xml:space="preserve">. </w:t>
      </w:r>
      <w:r w:rsidR="005D2F02" w:rsidRPr="005D2F02">
        <w:t xml:space="preserve">Where Aggregated Data is ingested into FDP, a DPIA is still carried out to provide assurance that the Aggregated Data is not Personal </w:t>
      </w:r>
      <w:proofErr w:type="gramStart"/>
      <w:r w:rsidR="005D2F02" w:rsidRPr="005D2F02">
        <w:t>Data</w:t>
      </w:r>
      <w:r w:rsidRPr="00AF7CF0">
        <w:t>;</w:t>
      </w:r>
      <w:proofErr w:type="gramEnd"/>
      <w:r w:rsidRPr="00AF7CF0">
        <w:t>  </w:t>
      </w:r>
    </w:p>
    <w:p w14:paraId="58E88852" w14:textId="77777777" w:rsidR="00AF7CF0" w:rsidRPr="00AF7CF0" w:rsidRDefault="00AF7CF0" w:rsidP="00762C6B">
      <w:pPr>
        <w:numPr>
          <w:ilvl w:val="0"/>
          <w:numId w:val="22"/>
        </w:numPr>
      </w:pPr>
      <w:r w:rsidRPr="00AF7CF0">
        <w:t xml:space="preserve">the supporting legal basis </w:t>
      </w:r>
      <w:r w:rsidR="009E53B4">
        <w:t xml:space="preserve">for the </w:t>
      </w:r>
      <w:r w:rsidRPr="00AF7CF0">
        <w:t>collection</w:t>
      </w:r>
      <w:r w:rsidR="009E53B4">
        <w:t>, analysis and sharing</w:t>
      </w:r>
      <w:r w:rsidRPr="00AF7CF0">
        <w:t xml:space="preserve"> of that </w:t>
      </w:r>
      <w:proofErr w:type="gramStart"/>
      <w:r w:rsidR="00A354F7">
        <w:t>Data</w:t>
      </w:r>
      <w:r w:rsidRPr="00AF7CF0">
        <w:t>;</w:t>
      </w:r>
      <w:proofErr w:type="gramEnd"/>
      <w:r w:rsidRPr="00AF7CF0">
        <w:t>  </w:t>
      </w:r>
    </w:p>
    <w:p w14:paraId="6BC2A254" w14:textId="77777777" w:rsidR="00AF7CF0" w:rsidRDefault="00AF7CF0" w:rsidP="00762C6B">
      <w:pPr>
        <w:numPr>
          <w:ilvl w:val="0"/>
          <w:numId w:val="22"/>
        </w:numPr>
      </w:pPr>
      <w:r w:rsidRPr="00AF7CF0">
        <w:t xml:space="preserve">the </w:t>
      </w:r>
      <w:r w:rsidR="00A354F7">
        <w:t>Data</w:t>
      </w:r>
      <w:r w:rsidRPr="00AF7CF0">
        <w:t xml:space="preserve"> flows which support the creation of the </w:t>
      </w:r>
      <w:r w:rsidR="00A354F7">
        <w:t>Product</w:t>
      </w:r>
      <w:r w:rsidR="009E53B4">
        <w:t xml:space="preserve">, </w:t>
      </w:r>
      <w:proofErr w:type="gramStart"/>
      <w:r w:rsidR="009E53B4">
        <w:t>and;</w:t>
      </w:r>
      <w:proofErr w:type="gramEnd"/>
    </w:p>
    <w:p w14:paraId="24DA69FA" w14:textId="77777777" w:rsidR="009E53B4" w:rsidRPr="00AF7CF0" w:rsidRDefault="009E53B4" w:rsidP="00762C6B">
      <w:pPr>
        <w:numPr>
          <w:ilvl w:val="0"/>
          <w:numId w:val="22"/>
        </w:numPr>
      </w:pPr>
      <w:r>
        <w:t xml:space="preserve">the risks associated with the </w:t>
      </w:r>
      <w:r w:rsidR="00A354F7">
        <w:t>Processing</w:t>
      </w:r>
      <w:r>
        <w:t xml:space="preserve"> of the </w:t>
      </w:r>
      <w:r w:rsidR="00A354F7">
        <w:t>Data</w:t>
      </w:r>
      <w:r>
        <w:t xml:space="preserve"> and how they have been mitigated.</w:t>
      </w:r>
    </w:p>
    <w:p w14:paraId="6A20603A" w14:textId="77777777" w:rsidR="009E53B4" w:rsidRPr="009E53B4" w:rsidRDefault="009E53B4" w:rsidP="00AF7CF0">
      <w:pPr>
        <w:rPr>
          <w:b/>
          <w:bCs/>
        </w:rPr>
      </w:pPr>
      <w:r>
        <w:rPr>
          <w:b/>
          <w:bCs/>
        </w:rPr>
        <w:t>National Product DPIAs</w:t>
      </w:r>
    </w:p>
    <w:p w14:paraId="77188B0D" w14:textId="77777777" w:rsidR="00AF7CF0" w:rsidRPr="00AF7CF0" w:rsidRDefault="00AF7CF0" w:rsidP="00AF7CF0">
      <w:r w:rsidRPr="00AF7CF0">
        <w:t xml:space="preserve">The </w:t>
      </w:r>
      <w:r w:rsidR="00667BB2">
        <w:t>P</w:t>
      </w:r>
      <w:r w:rsidRPr="00AF7CF0">
        <w:t xml:space="preserve">roducts described in the </w:t>
      </w:r>
      <w:r w:rsidR="008A6023">
        <w:t>n</w:t>
      </w:r>
      <w:r w:rsidR="00667BB2">
        <w:t xml:space="preserve">ational Product </w:t>
      </w:r>
      <w:r w:rsidRPr="00AF7CF0">
        <w:t xml:space="preserve">DPIAs relate to NHS England’s use of the </w:t>
      </w:r>
      <w:r w:rsidR="00F05C59">
        <w:t xml:space="preserve">Product and related </w:t>
      </w:r>
      <w:r w:rsidR="00A354F7">
        <w:t>Data</w:t>
      </w:r>
      <w:r w:rsidR="00F05C59">
        <w:t xml:space="preserve"> in the </w:t>
      </w:r>
      <w:r w:rsidR="00C71926">
        <w:t>n</w:t>
      </w:r>
      <w:r w:rsidR="00F05C59">
        <w:t>ational Instance of the platform</w:t>
      </w:r>
      <w:r w:rsidRPr="00AF7CF0">
        <w:t>, and therefore all risks and mitigations of those risks contained within the DPIA are only applicable to NHS England.   </w:t>
      </w:r>
    </w:p>
    <w:p w14:paraId="039B66D7" w14:textId="77777777" w:rsidR="009E53B4" w:rsidRPr="009E53B4" w:rsidRDefault="009E53B4" w:rsidP="00D709E8">
      <w:pPr>
        <w:shd w:val="clear" w:color="auto" w:fill="FFFFFF"/>
        <w:spacing w:after="225"/>
        <w:rPr>
          <w:rFonts w:eastAsia="Arial" w:cs="Arial"/>
          <w:b/>
          <w:bCs/>
          <w:color w:val="202A30"/>
        </w:rPr>
      </w:pPr>
      <w:r>
        <w:rPr>
          <w:rFonts w:eastAsia="Arial" w:cs="Arial"/>
          <w:b/>
          <w:bCs/>
          <w:color w:val="202A30"/>
        </w:rPr>
        <w:t>Local Product DPIAs</w:t>
      </w:r>
    </w:p>
    <w:p w14:paraId="7BC4F5FB" w14:textId="77777777" w:rsidR="00D709E8" w:rsidRDefault="00D709E8" w:rsidP="00D709E8">
      <w:pPr>
        <w:shd w:val="clear" w:color="auto" w:fill="FFFFFF"/>
        <w:spacing w:after="225"/>
        <w:rPr>
          <w:rFonts w:eastAsia="Arial" w:cs="Arial"/>
          <w:color w:val="202A30"/>
        </w:rPr>
      </w:pPr>
      <w:r w:rsidRPr="00452372">
        <w:rPr>
          <w:rFonts w:eastAsia="Arial" w:cs="Arial"/>
          <w:color w:val="202A30"/>
        </w:rPr>
        <w:lastRenderedPageBreak/>
        <w:t xml:space="preserve">The Products described in the template </w:t>
      </w:r>
      <w:r w:rsidR="00C71926">
        <w:rPr>
          <w:rFonts w:eastAsia="Arial" w:cs="Arial"/>
          <w:color w:val="202A30"/>
        </w:rPr>
        <w:t>l</w:t>
      </w:r>
      <w:r w:rsidRPr="00452372">
        <w:rPr>
          <w:rFonts w:eastAsia="Arial" w:cs="Arial"/>
          <w:color w:val="202A30"/>
        </w:rPr>
        <w:t xml:space="preserve">ocal Product DPIAs relate to an NHS Trust or ICB use of the Product and related </w:t>
      </w:r>
      <w:r w:rsidR="00A354F7">
        <w:rPr>
          <w:rFonts w:eastAsia="Arial" w:cs="Arial"/>
          <w:color w:val="202A30"/>
        </w:rPr>
        <w:t>Data</w:t>
      </w:r>
      <w:r w:rsidRPr="00452372">
        <w:rPr>
          <w:rFonts w:eastAsia="Arial" w:cs="Arial"/>
          <w:color w:val="202A30"/>
        </w:rPr>
        <w:t xml:space="preserve"> in a </w:t>
      </w:r>
      <w:r w:rsidR="00C71926">
        <w:rPr>
          <w:rFonts w:eastAsia="Arial" w:cs="Arial"/>
          <w:color w:val="202A30"/>
        </w:rPr>
        <w:t>l</w:t>
      </w:r>
      <w:r w:rsidRPr="00452372">
        <w:rPr>
          <w:rFonts w:eastAsia="Arial" w:cs="Arial"/>
          <w:color w:val="202A30"/>
        </w:rPr>
        <w:t>ocal Instance</w:t>
      </w:r>
      <w:r w:rsidRPr="00452372">
        <w:rPr>
          <w:color w:val="0F0F0F"/>
        </w:rPr>
        <w:t xml:space="preserve"> </w:t>
      </w:r>
      <w:r w:rsidRPr="00452372">
        <w:rPr>
          <w:rFonts w:eastAsia="Arial" w:cs="Arial"/>
          <w:color w:val="202A30"/>
        </w:rPr>
        <w:t>of the platform, and therefore all risks, and mitigations of those risks, contained within the DPIA are only applicable to Trusts and ICBs.</w:t>
      </w:r>
    </w:p>
    <w:p w14:paraId="4E1DA102" w14:textId="77777777" w:rsidR="007E5FBE" w:rsidRPr="00202E74" w:rsidRDefault="007E5FBE" w:rsidP="007E5FBE">
      <w:pPr>
        <w:shd w:val="clear" w:color="auto" w:fill="FFFFFF"/>
        <w:spacing w:after="225"/>
        <w:rPr>
          <w:rFonts w:eastAsia="Arial" w:cs="Arial"/>
          <w:color w:val="202A30"/>
        </w:rPr>
      </w:pPr>
      <w:r w:rsidRPr="00452372">
        <w:rPr>
          <w:rFonts w:eastAsia="Arial" w:cs="Arial"/>
          <w:color w:val="202A30"/>
        </w:rPr>
        <w:t xml:space="preserve">NHS Trusts and ICBs who use the Products made available to them are responsible for adopting and updating the template </w:t>
      </w:r>
      <w:r w:rsidR="00C71926">
        <w:rPr>
          <w:rFonts w:eastAsia="Arial" w:cs="Arial"/>
          <w:color w:val="202A30"/>
        </w:rPr>
        <w:t>l</w:t>
      </w:r>
      <w:r w:rsidRPr="00452372">
        <w:rPr>
          <w:rFonts w:eastAsia="Arial" w:cs="Arial"/>
          <w:color w:val="202A30"/>
        </w:rPr>
        <w:t>ocal Product DPIA or producing their own DPIA to reflect their specific use of the Product and to assess any specific risks relating to their organisation’s use of the Product.</w:t>
      </w:r>
    </w:p>
    <w:p w14:paraId="61B6A942" w14:textId="77777777" w:rsidR="00280707" w:rsidRPr="00AF7CF0" w:rsidRDefault="0048775D" w:rsidP="0048775D">
      <w:pPr>
        <w:pStyle w:val="Heading1"/>
        <w:numPr>
          <w:ilvl w:val="0"/>
          <w:numId w:val="0"/>
        </w:numPr>
        <w:rPr>
          <w:sz w:val="36"/>
          <w:szCs w:val="36"/>
        </w:rPr>
      </w:pPr>
      <w:bookmarkStart w:id="9" w:name="_Toc161345166"/>
      <w:bookmarkStart w:id="10" w:name="_Toc164866219"/>
      <w:r>
        <w:rPr>
          <w:sz w:val="36"/>
          <w:szCs w:val="36"/>
        </w:rPr>
        <w:t xml:space="preserve">1. </w:t>
      </w:r>
      <w:r w:rsidR="00541C69" w:rsidRPr="00AF7CF0">
        <w:rPr>
          <w:sz w:val="36"/>
          <w:szCs w:val="36"/>
        </w:rPr>
        <w:t>Consultation with Stakeholders</w:t>
      </w:r>
      <w:bookmarkEnd w:id="9"/>
      <w:r w:rsidR="009E53B4">
        <w:rPr>
          <w:sz w:val="36"/>
          <w:szCs w:val="36"/>
        </w:rPr>
        <w:t xml:space="preserve"> about the Product</w:t>
      </w:r>
      <w:bookmarkEnd w:id="10"/>
    </w:p>
    <w:tbl>
      <w:tblPr>
        <w:tblStyle w:val="TableGrid"/>
        <w:tblpPr w:leftFromText="180" w:rightFromText="180" w:vertAnchor="text" w:horzAnchor="margin" w:tblpY="21"/>
        <w:tblW w:w="0" w:type="auto"/>
        <w:tblLook w:val="04A0" w:firstRow="1" w:lastRow="0" w:firstColumn="1" w:lastColumn="0" w:noHBand="0" w:noVBand="1"/>
      </w:tblPr>
      <w:tblGrid>
        <w:gridCol w:w="9854"/>
      </w:tblGrid>
      <w:tr w:rsidR="00BB2667" w14:paraId="05B284D9" w14:textId="77777777" w:rsidTr="5BA3B3BB">
        <w:trPr>
          <w:trHeight w:val="1115"/>
        </w:trPr>
        <w:tc>
          <w:tcPr>
            <w:tcW w:w="9854" w:type="dxa"/>
          </w:tcPr>
          <w:p w14:paraId="013ABD6E" w14:textId="77777777" w:rsidR="00D355D6" w:rsidRDefault="00D355D6" w:rsidP="00D355D6">
            <w:pPr>
              <w:pStyle w:val="paragraph"/>
              <w:spacing w:before="0" w:beforeAutospacing="0" w:after="0" w:afterAutospacing="0"/>
              <w:textAlignment w:val="baseline"/>
              <w:rPr>
                <w:rStyle w:val="eop"/>
                <w:rFonts w:asciiTheme="minorHAnsi" w:hAnsiTheme="minorHAnsi" w:cstheme="minorHAnsi"/>
                <w:color w:val="000000"/>
              </w:rPr>
            </w:pPr>
            <w:r w:rsidRPr="00397832">
              <w:rPr>
                <w:rFonts w:asciiTheme="minorHAnsi" w:hAnsiTheme="minorHAnsi" w:cstheme="minorHAnsi"/>
              </w:rPr>
              <w:t xml:space="preserve">This </w:t>
            </w:r>
            <w:r>
              <w:rPr>
                <w:rFonts w:asciiTheme="minorHAnsi" w:hAnsiTheme="minorHAnsi" w:cstheme="minorHAnsi"/>
              </w:rPr>
              <w:t>P</w:t>
            </w:r>
            <w:r w:rsidRPr="00397832">
              <w:rPr>
                <w:rFonts w:asciiTheme="minorHAnsi" w:hAnsiTheme="minorHAnsi" w:cstheme="minorHAnsi"/>
              </w:rPr>
              <w:t xml:space="preserve">roduct is an existing </w:t>
            </w:r>
            <w:r>
              <w:rPr>
                <w:rFonts w:asciiTheme="minorHAnsi" w:hAnsiTheme="minorHAnsi" w:cstheme="minorHAnsi"/>
              </w:rPr>
              <w:t>D</w:t>
            </w:r>
            <w:r w:rsidRPr="00397832">
              <w:rPr>
                <w:rFonts w:asciiTheme="minorHAnsi" w:hAnsiTheme="minorHAnsi" w:cstheme="minorHAnsi"/>
              </w:rPr>
              <w:t xml:space="preserve">ata </w:t>
            </w:r>
            <w:r>
              <w:rPr>
                <w:rFonts w:asciiTheme="minorHAnsi" w:hAnsiTheme="minorHAnsi" w:cstheme="minorHAnsi"/>
              </w:rPr>
              <w:t>F</w:t>
            </w:r>
            <w:r w:rsidRPr="00397832">
              <w:rPr>
                <w:rFonts w:asciiTheme="minorHAnsi" w:hAnsiTheme="minorHAnsi" w:cstheme="minorHAnsi"/>
              </w:rPr>
              <w:t>low that is operational on the</w:t>
            </w:r>
            <w:r>
              <w:rPr>
                <w:rFonts w:asciiTheme="minorHAnsi" w:hAnsiTheme="minorHAnsi" w:cstheme="minorHAnsi"/>
              </w:rPr>
              <w:t xml:space="preserve"> Improving Elective Care Co-ordination for Patients </w:t>
            </w:r>
            <w:r w:rsidRPr="00397832">
              <w:rPr>
                <w:rFonts w:asciiTheme="minorHAnsi" w:hAnsiTheme="minorHAnsi" w:cstheme="minorHAnsi"/>
              </w:rPr>
              <w:t>IECCP Foundry platform and is now migrating to the Federated Data Platform (FDP). Prior to this being introduced on the Foundry platform engagement took place with stakeholders and this has continued to support the transfer to FDP.</w:t>
            </w:r>
            <w:r w:rsidRPr="00397832">
              <w:rPr>
                <w:rStyle w:val="eop"/>
                <w:rFonts w:asciiTheme="minorHAnsi" w:hAnsiTheme="minorHAnsi" w:cstheme="minorHAnsi"/>
                <w:color w:val="000000"/>
              </w:rPr>
              <w:t> </w:t>
            </w:r>
          </w:p>
          <w:p w14:paraId="733C286A" w14:textId="77777777" w:rsidR="00882005" w:rsidRDefault="00882005" w:rsidP="00D355D6">
            <w:pPr>
              <w:pStyle w:val="paragraph"/>
              <w:spacing w:before="0" w:beforeAutospacing="0" w:after="0" w:afterAutospacing="0"/>
              <w:textAlignment w:val="baseline"/>
              <w:rPr>
                <w:rStyle w:val="eop"/>
                <w:rFonts w:asciiTheme="minorHAnsi" w:hAnsiTheme="minorHAnsi" w:cstheme="minorHAnsi"/>
                <w:color w:val="000000"/>
              </w:rPr>
            </w:pPr>
          </w:p>
          <w:p w14:paraId="23F5EA99" w14:textId="255D8201" w:rsidR="000A1CC7" w:rsidRDefault="00882005" w:rsidP="000A1CC7">
            <w:pPr>
              <w:pStyle w:val="paragraph"/>
              <w:spacing w:before="0" w:beforeAutospacing="0" w:after="0" w:afterAutospacing="0"/>
              <w:textAlignment w:val="baseline"/>
              <w:rPr>
                <w:rStyle w:val="eop"/>
                <w:rFonts w:asciiTheme="minorHAnsi" w:hAnsiTheme="minorHAnsi" w:cstheme="minorHAnsi"/>
              </w:rPr>
            </w:pPr>
            <w:r w:rsidRPr="005B6882">
              <w:rPr>
                <w:rStyle w:val="eop"/>
                <w:rFonts w:asciiTheme="minorHAnsi" w:hAnsiTheme="minorHAnsi" w:cstheme="minorHAnsi"/>
                <w:highlight w:val="yellow"/>
              </w:rPr>
              <w:t>[Insert any further Stakeholder Engagement that Trust has carried out including Patient Engagement]</w:t>
            </w:r>
          </w:p>
          <w:p w14:paraId="79F599DC" w14:textId="77777777" w:rsidR="00882005" w:rsidRDefault="00882005" w:rsidP="000A1CC7">
            <w:pPr>
              <w:pStyle w:val="paragraph"/>
              <w:spacing w:before="0" w:beforeAutospacing="0" w:after="0" w:afterAutospacing="0"/>
              <w:textAlignment w:val="baseline"/>
              <w:rPr>
                <w:rStyle w:val="normaltextrun"/>
              </w:rPr>
            </w:pPr>
          </w:p>
          <w:p w14:paraId="0E00BBFF" w14:textId="77777777" w:rsidR="00D355D6" w:rsidRPr="001F5C2F" w:rsidRDefault="00D355D6" w:rsidP="5BA3B3BB">
            <w:pPr>
              <w:pStyle w:val="paragraph"/>
              <w:spacing w:before="0" w:beforeAutospacing="0" w:after="0" w:afterAutospacing="0"/>
              <w:textAlignment w:val="baseline"/>
              <w:rPr>
                <w:rFonts w:asciiTheme="minorHAnsi" w:hAnsiTheme="minorHAnsi" w:cstheme="minorBidi"/>
                <w:b/>
                <w:bCs/>
                <w:highlight w:val="yellow"/>
              </w:rPr>
            </w:pPr>
            <w:r w:rsidRPr="001F5C2F">
              <w:rPr>
                <w:rFonts w:asciiTheme="minorHAnsi" w:hAnsiTheme="minorHAnsi" w:cstheme="minorBidi"/>
                <w:b/>
                <w:bCs/>
                <w:highlight w:val="yellow"/>
              </w:rPr>
              <w:t xml:space="preserve">Pilot </w:t>
            </w:r>
          </w:p>
          <w:p w14:paraId="0013766B" w14:textId="432B1867" w:rsidR="009748B5" w:rsidRPr="00094ECB" w:rsidRDefault="000A1CC7" w:rsidP="66DD9CA7">
            <w:pPr>
              <w:pStyle w:val="paragraph"/>
              <w:spacing w:before="0" w:beforeAutospacing="0" w:after="0" w:afterAutospacing="0"/>
              <w:textAlignment w:val="baseline"/>
              <w:rPr>
                <w:rStyle w:val="eop"/>
                <w:rFonts w:asciiTheme="minorHAnsi" w:hAnsiTheme="minorHAnsi" w:cstheme="minorBidi"/>
                <w:color w:val="000000"/>
              </w:rPr>
            </w:pPr>
            <w:r w:rsidRPr="001F5C2F">
              <w:rPr>
                <w:rFonts w:asciiTheme="minorHAnsi" w:hAnsiTheme="minorHAnsi" w:cstheme="minorBidi"/>
                <w:highlight w:val="yellow"/>
              </w:rPr>
              <w:t>The modular</w:t>
            </w:r>
            <w:r w:rsidR="00365504" w:rsidRPr="001F5C2F">
              <w:rPr>
                <w:rFonts w:asciiTheme="minorHAnsi" w:hAnsiTheme="minorHAnsi" w:cstheme="minorBidi"/>
                <w:highlight w:val="yellow"/>
              </w:rPr>
              <w:t xml:space="preserve"> aspect of the</w:t>
            </w:r>
            <w:r w:rsidRPr="001F5C2F">
              <w:rPr>
                <w:rFonts w:asciiTheme="minorHAnsi" w:hAnsiTheme="minorHAnsi" w:cstheme="minorBidi"/>
                <w:highlight w:val="yellow"/>
              </w:rPr>
              <w:t xml:space="preserve"> </w:t>
            </w:r>
            <w:r w:rsidR="00AF7CE9" w:rsidRPr="001F5C2F">
              <w:rPr>
                <w:rFonts w:asciiTheme="minorHAnsi" w:hAnsiTheme="minorHAnsi" w:cstheme="minorBidi"/>
                <w:highlight w:val="yellow"/>
              </w:rPr>
              <w:t xml:space="preserve">Outpatient CCS </w:t>
            </w:r>
            <w:r w:rsidR="00365504" w:rsidRPr="001F5C2F">
              <w:rPr>
                <w:rFonts w:asciiTheme="minorHAnsi" w:hAnsiTheme="minorHAnsi" w:cstheme="minorBidi"/>
                <w:highlight w:val="yellow"/>
              </w:rPr>
              <w:t>P</w:t>
            </w:r>
            <w:r w:rsidRPr="001F5C2F">
              <w:rPr>
                <w:rFonts w:asciiTheme="minorHAnsi" w:hAnsiTheme="minorHAnsi" w:cstheme="minorBidi"/>
                <w:highlight w:val="yellow"/>
              </w:rPr>
              <w:t xml:space="preserve">roduct is developed in collaboration with stakeholders and trusts across all regions and builds </w:t>
            </w:r>
            <w:proofErr w:type="gramStart"/>
            <w:r w:rsidRPr="001F5C2F">
              <w:rPr>
                <w:rFonts w:asciiTheme="minorHAnsi" w:hAnsiTheme="minorHAnsi" w:cstheme="minorBidi"/>
                <w:highlight w:val="yellow"/>
              </w:rPr>
              <w:t>off of</w:t>
            </w:r>
            <w:proofErr w:type="gramEnd"/>
            <w:r w:rsidRPr="001F5C2F">
              <w:rPr>
                <w:rFonts w:asciiTheme="minorHAnsi" w:hAnsiTheme="minorHAnsi" w:cstheme="minorBidi"/>
                <w:highlight w:val="yellow"/>
              </w:rPr>
              <w:t xml:space="preserve"> learning from the original </w:t>
            </w:r>
            <w:r w:rsidR="009805A6" w:rsidRPr="001F5C2F">
              <w:rPr>
                <w:rFonts w:asciiTheme="minorHAnsi" w:hAnsiTheme="minorHAnsi" w:cstheme="minorBidi"/>
                <w:highlight w:val="yellow"/>
              </w:rPr>
              <w:t>Outpatient</w:t>
            </w:r>
            <w:r w:rsidRPr="001F5C2F">
              <w:rPr>
                <w:rFonts w:asciiTheme="minorHAnsi" w:hAnsiTheme="minorHAnsi" w:cstheme="minorBidi"/>
                <w:highlight w:val="yellow"/>
              </w:rPr>
              <w:t xml:space="preserve"> CCS deployment on the Improving Elective Care Co-ordination for Patients IECCP Foundry platform which was migrated to the Federated Data Platform (FDP). </w:t>
            </w:r>
            <w:r w:rsidRPr="001F5C2F">
              <w:rPr>
                <w:rStyle w:val="eop"/>
                <w:rFonts w:asciiTheme="minorHAnsi" w:hAnsiTheme="minorHAnsi" w:cstheme="minorBidi"/>
                <w:color w:val="000000"/>
                <w:highlight w:val="yellow"/>
              </w:rPr>
              <w:t xml:space="preserve"> Modular products will be piloted with several trusts while other trusts will maintain the previous version of this </w:t>
            </w:r>
            <w:r w:rsidR="00365504" w:rsidRPr="001F5C2F">
              <w:rPr>
                <w:rStyle w:val="eop"/>
                <w:rFonts w:asciiTheme="minorHAnsi" w:hAnsiTheme="minorHAnsi" w:cstheme="minorBidi"/>
                <w:color w:val="000000"/>
                <w:highlight w:val="yellow"/>
              </w:rPr>
              <w:t>P</w:t>
            </w:r>
            <w:r w:rsidRPr="001F5C2F">
              <w:rPr>
                <w:rStyle w:val="eop"/>
                <w:rFonts w:asciiTheme="minorHAnsi" w:hAnsiTheme="minorHAnsi" w:cstheme="minorBidi"/>
                <w:color w:val="000000"/>
                <w:highlight w:val="yellow"/>
              </w:rPr>
              <w:t>roduct. Pilot sites are yet to be agreed.</w:t>
            </w:r>
          </w:p>
        </w:tc>
      </w:tr>
    </w:tbl>
    <w:p w14:paraId="2C9F1F20" w14:textId="77777777" w:rsidR="009F2739" w:rsidRPr="009F2739" w:rsidRDefault="009F2739" w:rsidP="009F2739">
      <w:pPr>
        <w:pStyle w:val="Heading1"/>
        <w:numPr>
          <w:ilvl w:val="0"/>
          <w:numId w:val="0"/>
        </w:numPr>
        <w:ind w:left="567"/>
      </w:pPr>
      <w:bookmarkStart w:id="11" w:name="_Toc161345167"/>
    </w:p>
    <w:p w14:paraId="6F79C8C9" w14:textId="77777777" w:rsidR="009358B3" w:rsidRDefault="0048775D" w:rsidP="0048775D">
      <w:pPr>
        <w:pStyle w:val="Heading1"/>
        <w:numPr>
          <w:ilvl w:val="0"/>
          <w:numId w:val="0"/>
        </w:numPr>
        <w:ind w:left="360" w:hanging="360"/>
        <w:rPr>
          <w:sz w:val="36"/>
          <w:szCs w:val="36"/>
        </w:rPr>
      </w:pPr>
      <w:bookmarkStart w:id="12" w:name="_Toc164866220"/>
      <w:r>
        <w:rPr>
          <w:sz w:val="36"/>
          <w:szCs w:val="36"/>
        </w:rPr>
        <w:t xml:space="preserve">2. </w:t>
      </w:r>
      <w:r w:rsidR="00281DDC" w:rsidRPr="5B0B7F56">
        <w:rPr>
          <w:sz w:val="36"/>
          <w:szCs w:val="36"/>
        </w:rPr>
        <w:t>Data Flow Diagram</w:t>
      </w:r>
      <w:bookmarkEnd w:id="11"/>
      <w:bookmarkEnd w:id="12"/>
      <w:r w:rsidR="00281DDC" w:rsidRPr="5B0B7F56">
        <w:rPr>
          <w:sz w:val="36"/>
          <w:szCs w:val="36"/>
        </w:rPr>
        <w:t xml:space="preserve"> </w:t>
      </w:r>
    </w:p>
    <w:p w14:paraId="256DAD60" w14:textId="77777777" w:rsidR="00A80CFC" w:rsidRPr="0046592E" w:rsidRDefault="00A80CFC" w:rsidP="00A10520">
      <w:pPr>
        <w:pBdr>
          <w:top w:val="single" w:sz="4" w:space="1" w:color="auto"/>
          <w:left w:val="single" w:sz="4" w:space="4" w:color="auto"/>
          <w:bottom w:val="single" w:sz="4" w:space="1" w:color="auto"/>
          <w:right w:val="single" w:sz="4" w:space="4" w:color="auto"/>
        </w:pBdr>
      </w:pPr>
      <w:r w:rsidRPr="0046592E">
        <w:t xml:space="preserve">Data flows into the local FDP instance </w:t>
      </w:r>
    </w:p>
    <w:p w14:paraId="2E18BD8F" w14:textId="7BA10F31" w:rsidR="00A10520" w:rsidRPr="00C51A98" w:rsidRDefault="00A80CFC" w:rsidP="00A10520">
      <w:pPr>
        <w:pBdr>
          <w:top w:val="single" w:sz="4" w:space="1" w:color="auto"/>
          <w:left w:val="single" w:sz="4" w:space="4" w:color="auto"/>
          <w:bottom w:val="single" w:sz="4" w:space="1" w:color="auto"/>
          <w:right w:val="single" w:sz="4" w:space="4" w:color="auto"/>
        </w:pBdr>
        <w:rPr>
          <w:i/>
          <w:iCs/>
          <w:highlight w:val="yellow"/>
        </w:rPr>
      </w:pPr>
      <w:r>
        <w:rPr>
          <w:noProof/>
        </w:rPr>
        <w:lastRenderedPageBreak/>
        <w:drawing>
          <wp:inline distT="0" distB="0" distL="0" distR="0" wp14:anchorId="6CD0CA67" wp14:editId="20F1B826">
            <wp:extent cx="6109335" cy="3563620"/>
            <wp:effectExtent l="0" t="0" r="5715" b="0"/>
            <wp:docPr id="1492649880" name="Picture 149264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49880" name="Picture 149264988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9335" cy="3563620"/>
                    </a:xfrm>
                    <a:prstGeom prst="rect">
                      <a:avLst/>
                    </a:prstGeom>
                  </pic:spPr>
                </pic:pic>
              </a:graphicData>
            </a:graphic>
          </wp:inline>
        </w:drawing>
      </w:r>
      <w:r w:rsidR="00A10520" w:rsidRPr="00A10520">
        <w:rPr>
          <w:i/>
          <w:iCs/>
        </w:rPr>
        <w:t xml:space="preserve"> </w:t>
      </w:r>
    </w:p>
    <w:p w14:paraId="062CD837" w14:textId="6EC7F678" w:rsidR="00742483" w:rsidRDefault="5CF27EE6" w:rsidP="5BA3B3BB">
      <w:pPr>
        <w:pBdr>
          <w:top w:val="single" w:sz="4" w:space="1" w:color="auto"/>
          <w:left w:val="single" w:sz="4" w:space="4" w:color="auto"/>
          <w:bottom w:val="single" w:sz="4" w:space="1" w:color="auto"/>
          <w:right w:val="single" w:sz="4" w:space="4" w:color="auto"/>
        </w:pBdr>
      </w:pPr>
      <w:r>
        <w:t xml:space="preserve">Data flows out of the local FDP instance </w:t>
      </w:r>
    </w:p>
    <w:p w14:paraId="016F717A" w14:textId="0D0F030A" w:rsidR="004B6654" w:rsidRDefault="0046592E" w:rsidP="00A10520">
      <w:pPr>
        <w:pBdr>
          <w:top w:val="single" w:sz="4" w:space="1" w:color="auto"/>
          <w:left w:val="single" w:sz="4" w:space="4" w:color="auto"/>
          <w:bottom w:val="single" w:sz="4" w:space="1" w:color="auto"/>
          <w:right w:val="single" w:sz="4" w:space="4" w:color="auto"/>
        </w:pBdr>
      </w:pPr>
      <w:r>
        <w:rPr>
          <w:noProof/>
        </w:rPr>
        <w:drawing>
          <wp:inline distT="0" distB="0" distL="0" distR="0" wp14:anchorId="13F44C49" wp14:editId="7B5881AF">
            <wp:extent cx="6263640" cy="2693670"/>
            <wp:effectExtent l="0" t="0" r="3810" b="0"/>
            <wp:docPr id="39632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29690" name="Picture 1"/>
                    <pic:cNvPicPr>
                      <a:picLocks noChangeAspect="1"/>
                    </pic:cNvPicPr>
                  </pic:nvPicPr>
                  <pic:blipFill>
                    <a:blip r:embed="rId18"/>
                    <a:stretch>
                      <a:fillRect/>
                    </a:stretch>
                  </pic:blipFill>
                  <pic:spPr>
                    <a:xfrm>
                      <a:off x="0" y="0"/>
                      <a:ext cx="6263640" cy="2693670"/>
                    </a:xfrm>
                    <a:prstGeom prst="rect">
                      <a:avLst/>
                    </a:prstGeom>
                  </pic:spPr>
                </pic:pic>
              </a:graphicData>
            </a:graphic>
          </wp:inline>
        </w:drawing>
      </w:r>
    </w:p>
    <w:p w14:paraId="3B54C304" w14:textId="557E21D7" w:rsidR="00C74B6C" w:rsidRPr="001F5C2F" w:rsidRDefault="001F5C2F" w:rsidP="00C74B6C">
      <w:pPr>
        <w:pBdr>
          <w:top w:val="single" w:sz="4" w:space="1" w:color="auto"/>
          <w:left w:val="single" w:sz="4" w:space="4" w:color="auto"/>
          <w:bottom w:val="single" w:sz="4" w:space="1" w:color="auto"/>
          <w:right w:val="single" w:sz="4" w:space="4" w:color="auto"/>
        </w:pBdr>
        <w:rPr>
          <w:highlight w:val="yellow"/>
        </w:rPr>
      </w:pPr>
      <w:r>
        <w:rPr>
          <w:highlight w:val="yellow"/>
        </w:rPr>
        <w:t xml:space="preserve">Pilot </w:t>
      </w:r>
      <w:r w:rsidR="00C74B6C" w:rsidRPr="001F5C2F">
        <w:rPr>
          <w:highlight w:val="yellow"/>
        </w:rPr>
        <w:t xml:space="preserve">Patient Led Validation data flow: </w:t>
      </w:r>
    </w:p>
    <w:p w14:paraId="3DCA3277" w14:textId="77777777" w:rsidR="00C74B6C" w:rsidRDefault="00C74B6C" w:rsidP="00C74B6C">
      <w:pPr>
        <w:pBdr>
          <w:top w:val="single" w:sz="4" w:space="1" w:color="auto"/>
          <w:left w:val="single" w:sz="4" w:space="4" w:color="auto"/>
          <w:bottom w:val="single" w:sz="4" w:space="1" w:color="auto"/>
          <w:right w:val="single" w:sz="4" w:space="4" w:color="auto"/>
        </w:pBdr>
      </w:pPr>
      <w:r w:rsidRPr="001F5C2F">
        <w:rPr>
          <w:noProof/>
          <w:highlight w:val="yellow"/>
        </w:rPr>
        <w:lastRenderedPageBreak/>
        <w:drawing>
          <wp:inline distT="0" distB="0" distL="0" distR="0" wp14:anchorId="10FEDA0C" wp14:editId="1BFFB788">
            <wp:extent cx="6257925" cy="3524250"/>
            <wp:effectExtent l="0" t="0" r="0" b="0"/>
            <wp:docPr id="433070950" name="Picture 4330709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7925" cy="3524250"/>
                    </a:xfrm>
                    <a:prstGeom prst="rect">
                      <a:avLst/>
                    </a:prstGeom>
                  </pic:spPr>
                </pic:pic>
              </a:graphicData>
            </a:graphic>
          </wp:inline>
        </w:drawing>
      </w:r>
      <w:r>
        <w:br/>
      </w:r>
    </w:p>
    <w:p w14:paraId="2B611157" w14:textId="77777777" w:rsidR="004B6654" w:rsidRPr="00742483" w:rsidRDefault="004B6654" w:rsidP="00A10520">
      <w:pPr>
        <w:pBdr>
          <w:top w:val="single" w:sz="4" w:space="1" w:color="auto"/>
          <w:left w:val="single" w:sz="4" w:space="4" w:color="auto"/>
          <w:bottom w:val="single" w:sz="4" w:space="1" w:color="auto"/>
          <w:right w:val="single" w:sz="4" w:space="4" w:color="auto"/>
        </w:pBdr>
      </w:pPr>
    </w:p>
    <w:p w14:paraId="5E68849B" w14:textId="77777777" w:rsidR="0079706C" w:rsidRPr="0079706C" w:rsidRDefault="0079706C" w:rsidP="0079706C">
      <w:pPr>
        <w:pBdr>
          <w:top w:val="single" w:sz="4" w:space="1" w:color="auto"/>
          <w:left w:val="single" w:sz="4" w:space="4" w:color="auto"/>
          <w:bottom w:val="single" w:sz="4" w:space="1" w:color="auto"/>
          <w:right w:val="single" w:sz="4" w:space="4" w:color="auto"/>
        </w:pBdr>
      </w:pPr>
      <w:r w:rsidRPr="0079706C">
        <w:t xml:space="preserve">Below is a power point of the benefits dashboard which will be created using aggregate data </w:t>
      </w:r>
    </w:p>
    <w:p w14:paraId="45E2FD0A" w14:textId="2FEF9865" w:rsidR="00A136D4" w:rsidRDefault="00A136D4" w:rsidP="5BA3B3BB">
      <w:pPr>
        <w:pBdr>
          <w:top w:val="single" w:sz="4" w:space="1" w:color="auto"/>
          <w:left w:val="single" w:sz="4" w:space="4" w:color="auto"/>
          <w:bottom w:val="single" w:sz="4" w:space="1" w:color="auto"/>
          <w:right w:val="single" w:sz="4" w:space="4" w:color="auto"/>
        </w:pBdr>
      </w:pPr>
    </w:p>
    <w:p w14:paraId="30124416" w14:textId="77777777" w:rsidR="00E1355E" w:rsidRDefault="00E1355E" w:rsidP="00A10520">
      <w:pPr>
        <w:pBdr>
          <w:top w:val="single" w:sz="4" w:space="1" w:color="auto"/>
          <w:left w:val="single" w:sz="4" w:space="4" w:color="auto"/>
          <w:bottom w:val="single" w:sz="4" w:space="1" w:color="auto"/>
          <w:right w:val="single" w:sz="4" w:space="4" w:color="auto"/>
        </w:pBdr>
      </w:pPr>
    </w:p>
    <w:p w14:paraId="47CABAE3" w14:textId="77777777" w:rsidR="004B6654" w:rsidRPr="00106A35" w:rsidRDefault="0048775D" w:rsidP="0048775D">
      <w:pPr>
        <w:pStyle w:val="Heading1"/>
        <w:numPr>
          <w:ilvl w:val="0"/>
          <w:numId w:val="0"/>
        </w:numPr>
        <w:ind w:left="360" w:hanging="360"/>
        <w:rPr>
          <w:sz w:val="36"/>
          <w:szCs w:val="36"/>
        </w:rPr>
      </w:pPr>
      <w:bookmarkStart w:id="13" w:name="_Toc164866221"/>
      <w:bookmarkStart w:id="14" w:name="_Toc161345168"/>
      <w:r>
        <w:rPr>
          <w:sz w:val="36"/>
          <w:szCs w:val="36"/>
        </w:rPr>
        <w:t xml:space="preserve">3. </w:t>
      </w:r>
      <w:r w:rsidR="004B6654" w:rsidRPr="00106A35">
        <w:rPr>
          <w:sz w:val="36"/>
          <w:szCs w:val="36"/>
        </w:rPr>
        <w:t>Description of the Processing</w:t>
      </w:r>
      <w:bookmarkEnd w:id="13"/>
    </w:p>
    <w:tbl>
      <w:tblPr>
        <w:tblStyle w:val="TableGrid"/>
        <w:tblW w:w="0" w:type="auto"/>
        <w:tblLook w:val="04A0" w:firstRow="1" w:lastRow="0" w:firstColumn="1" w:lastColumn="0" w:noHBand="0" w:noVBand="1"/>
      </w:tblPr>
      <w:tblGrid>
        <w:gridCol w:w="9854"/>
      </w:tblGrid>
      <w:tr w:rsidR="004B6654" w14:paraId="46396532" w14:textId="77777777" w:rsidTr="5BA3B3BB">
        <w:trPr>
          <w:trHeight w:val="150"/>
        </w:trPr>
        <w:tc>
          <w:tcPr>
            <w:tcW w:w="9854" w:type="dxa"/>
          </w:tcPr>
          <w:p w14:paraId="70F57C16" w14:textId="77777777" w:rsidR="0082009F" w:rsidRDefault="0082009F" w:rsidP="0082009F">
            <w:pPr>
              <w:spacing w:line="256" w:lineRule="auto"/>
              <w:rPr>
                <w:rFonts w:eastAsia="Arial" w:cs="Arial"/>
              </w:rPr>
            </w:pPr>
            <w:r>
              <w:rPr>
                <w:rFonts w:eastAsia="Arial" w:cs="Arial"/>
              </w:rPr>
              <w:t xml:space="preserve">The datasets being processed can be broken down into two data subject categories: staff and patients on the inpatient waiting list. The scope for the processing of personal data in relation to these two data subjects is: </w:t>
            </w:r>
          </w:p>
          <w:p w14:paraId="14A65474" w14:textId="77777777" w:rsidR="0082009F" w:rsidRDefault="0082009F" w:rsidP="0082009F">
            <w:pPr>
              <w:pStyle w:val="ListParagraph"/>
              <w:numPr>
                <w:ilvl w:val="0"/>
                <w:numId w:val="47"/>
              </w:numPr>
              <w:spacing w:line="256" w:lineRule="auto"/>
              <w:rPr>
                <w:rFonts w:eastAsia="Arial" w:cs="Arial"/>
              </w:rPr>
            </w:pPr>
            <w:r>
              <w:rPr>
                <w:rFonts w:eastAsia="Arial" w:cs="Arial"/>
              </w:rPr>
              <w:t>Identify patients who may no longer need to be on the waiting list.</w:t>
            </w:r>
          </w:p>
          <w:p w14:paraId="4C0299EA" w14:textId="77777777" w:rsidR="0082009F" w:rsidRDefault="0082009F" w:rsidP="0082009F">
            <w:pPr>
              <w:pStyle w:val="ListParagraph"/>
              <w:numPr>
                <w:ilvl w:val="0"/>
                <w:numId w:val="47"/>
              </w:numPr>
              <w:spacing w:line="256" w:lineRule="auto"/>
              <w:rPr>
                <w:rFonts w:eastAsia="Arial" w:cs="Arial"/>
              </w:rPr>
            </w:pPr>
            <w:r>
              <w:rPr>
                <w:rFonts w:eastAsia="Arial" w:cs="Arial"/>
              </w:rPr>
              <w:t xml:space="preserve">Identify patients whose waiting list entry may have data quality or care issues that need to be rectified </w:t>
            </w:r>
          </w:p>
          <w:p w14:paraId="1AD7938E" w14:textId="77777777" w:rsidR="0082009F" w:rsidRDefault="0082009F" w:rsidP="0082009F">
            <w:pPr>
              <w:pStyle w:val="ListParagraph"/>
              <w:numPr>
                <w:ilvl w:val="0"/>
                <w:numId w:val="47"/>
              </w:numPr>
              <w:spacing w:line="256" w:lineRule="auto"/>
              <w:rPr>
                <w:rFonts w:eastAsia="Arial" w:cs="Arial"/>
              </w:rPr>
            </w:pPr>
            <w:r>
              <w:rPr>
                <w:rFonts w:eastAsia="Arial" w:cs="Arial"/>
              </w:rPr>
              <w:t>Help assign patients to clinic sessions and appointments in the appropriate order based on the availability of staff and prioritisation</w:t>
            </w:r>
          </w:p>
          <w:p w14:paraId="5B44777D" w14:textId="77777777" w:rsidR="0082009F" w:rsidRDefault="0082009F" w:rsidP="0082009F">
            <w:pPr>
              <w:pStyle w:val="ListParagraph"/>
              <w:numPr>
                <w:ilvl w:val="0"/>
                <w:numId w:val="47"/>
              </w:numPr>
              <w:spacing w:line="256" w:lineRule="auto"/>
              <w:rPr>
                <w:rFonts w:eastAsia="Arial" w:cs="Arial"/>
              </w:rPr>
            </w:pPr>
            <w:r>
              <w:rPr>
                <w:rFonts w:eastAsia="Arial" w:cs="Arial"/>
              </w:rPr>
              <w:t>Administration of user (Trust staff) data</w:t>
            </w:r>
          </w:p>
          <w:p w14:paraId="6CA8EC7F" w14:textId="77777777" w:rsidR="0082009F" w:rsidRDefault="0082009F" w:rsidP="0082009F">
            <w:r>
              <w:t>At Trust level, patient and staff details are stored and accessible (by the Trust) in fully identified form. This is to ensure that patients can be correctly managed and allocated by the staff at the NHS Trust who have access to this level of detail in any case through their own systems – it is crucial that staff are able to identify patients so that they can provide the direct care that each patient needs.</w:t>
            </w:r>
          </w:p>
          <w:p w14:paraId="2785A82B" w14:textId="77777777" w:rsidR="0082009F" w:rsidRDefault="0082009F" w:rsidP="0082009F">
            <w:r>
              <w:t xml:space="preserve">Staff rostering data such as planned absence, role and profession is used to enable the clinic scheduling function within CCS. This uses staff name and planned </w:t>
            </w:r>
            <w:proofErr w:type="gramStart"/>
            <w:r>
              <w:t>absence  to</w:t>
            </w:r>
            <w:proofErr w:type="gramEnd"/>
            <w:r>
              <w:t xml:space="preserve"> enable accurate clinic sessions to be planned by the Trust to replicate the existing processes within Trusts. </w:t>
            </w:r>
          </w:p>
          <w:p w14:paraId="4D913FFA" w14:textId="77777777" w:rsidR="0082009F" w:rsidRDefault="0082009F" w:rsidP="0082009F">
            <w:r>
              <w:t xml:space="preserve">The out-patient function includes a specific request generated within the Trusts FDP instance that links to the pathology and diagnostics data held within the Trust data </w:t>
            </w:r>
            <w:r>
              <w:lastRenderedPageBreak/>
              <w:t xml:space="preserve">warehouse / source systems. The Trust approves the flow of data against the agreed query criteria to ensure that only the relevant pathology and diagnostics data pulls through to the Trusts Out-Patient area of the Care Coordination Solution. This ensures that only current patient data flows, in full alignment with the technical process in place to ensure only the correct data flows into the Trust CCS for Outpatients. </w:t>
            </w:r>
          </w:p>
          <w:p w14:paraId="5850492A" w14:textId="77777777" w:rsidR="0082009F" w:rsidRDefault="0082009F" w:rsidP="0082009F">
            <w:r>
              <w:t xml:space="preserve">Where a direct connection to a source system is in place within a Trust, the query logic will be configured and maintained within FDP. Although the query is configured in FDP as an instruction to filter the data. The query is executed within the Trust network. This ensures only the scoped set of data (through Outpatients Application filters) is ingested into the Trust instance of FDP for use in CCS applications. </w:t>
            </w:r>
          </w:p>
          <w:p w14:paraId="1B13A6F4" w14:textId="77777777" w:rsidR="0082009F" w:rsidRDefault="0082009F" w:rsidP="0082009F">
            <w:r>
              <w:t xml:space="preserve">Where a data warehouse connection is in place within a Trust, the Trust have full control over the input data that is made available to FDP. The Trust </w:t>
            </w:r>
            <w:proofErr w:type="gramStart"/>
            <w:r>
              <w:t>is able to</w:t>
            </w:r>
            <w:proofErr w:type="gramEnd"/>
            <w:r>
              <w:t xml:space="preserve"> apply filtering views to limit what FDP has access to in line with current capability for other functions within the Care Coordination Solution.  The queries that FDP runs into the Trust data warehouse can also still be configured to ensure that the Trust is able to control what data filtering is done and at which layer within the data warehouse.</w:t>
            </w:r>
          </w:p>
          <w:p w14:paraId="63EEAFD2" w14:textId="1F2C3F29" w:rsidR="0016525A" w:rsidRPr="001F5C2F" w:rsidRDefault="001F5C2F" w:rsidP="0016525A">
            <w:pPr>
              <w:pStyle w:val="paragraph"/>
              <w:spacing w:after="140"/>
              <w:rPr>
                <w:rFonts w:eastAsia="Arial" w:cs="Arial"/>
                <w:color w:val="000000"/>
                <w:highlight w:val="yellow"/>
              </w:rPr>
            </w:pPr>
            <w:r w:rsidRPr="001F5C2F">
              <w:rPr>
                <w:rFonts w:ascii="Arial" w:eastAsia="Arial" w:hAnsi="Arial" w:cs="Arial"/>
                <w:b/>
                <w:bCs/>
                <w:color w:val="000000"/>
                <w:highlight w:val="yellow"/>
              </w:rPr>
              <w:t xml:space="preserve">Pilot - </w:t>
            </w:r>
            <w:r w:rsidR="0016525A" w:rsidRPr="001F5C2F">
              <w:rPr>
                <w:rFonts w:ascii="Arial" w:eastAsia="Arial" w:hAnsi="Arial" w:cs="Arial"/>
                <w:b/>
                <w:bCs/>
                <w:color w:val="000000"/>
                <w:highlight w:val="yellow"/>
              </w:rPr>
              <w:t>Patient Led Validation M</w:t>
            </w:r>
            <w:r w:rsidR="0016525A" w:rsidRPr="001F5C2F">
              <w:rPr>
                <w:rFonts w:ascii="Arial" w:eastAsia="Arial" w:hAnsi="Arial" w:cs="Arial"/>
                <w:b/>
                <w:bCs/>
                <w:highlight w:val="yellow"/>
              </w:rPr>
              <w:t>odule</w:t>
            </w:r>
            <w:r w:rsidRPr="001F5C2F">
              <w:rPr>
                <w:rFonts w:ascii="Arial" w:eastAsia="Arial" w:hAnsi="Arial" w:cs="Arial"/>
                <w:b/>
                <w:bCs/>
                <w:highlight w:val="yellow"/>
              </w:rPr>
              <w:t xml:space="preserve"> [REMOVE IF TRUST IS NOT PARTICIPATING IN PILOT]</w:t>
            </w:r>
          </w:p>
          <w:p w14:paraId="56DBE919" w14:textId="77777777" w:rsidR="0016525A" w:rsidRPr="001F5C2F" w:rsidRDefault="0016525A" w:rsidP="0016525A">
            <w:pPr>
              <w:pStyle w:val="paragraph"/>
              <w:spacing w:after="140"/>
              <w:rPr>
                <w:rFonts w:eastAsia="Arial" w:cs="Arial"/>
                <w:color w:val="000000"/>
                <w:highlight w:val="yellow"/>
              </w:rPr>
            </w:pPr>
            <w:r w:rsidRPr="001F5C2F">
              <w:rPr>
                <w:rFonts w:ascii="Arial" w:eastAsia="Arial" w:hAnsi="Arial" w:cs="Arial"/>
                <w:color w:val="000000"/>
                <w:highlight w:val="yellow"/>
              </w:rPr>
              <w:t xml:space="preserve">This Module is configured to enable Trusts to design, conduct, and track Patient Led Validation (PLV) messaging campaigns in a robust and reliable manner. It allows consultants, service managers and pathway coordinators to cohort patients on the Trust waiting list, based on Trust-agreed eligibility criteria, and validate their need for an appointment via third-party patient engagement platform integration. This workflow processes waitlist and appointment data from the Trust’s EHR or DWH </w:t>
            </w:r>
            <w:r w:rsidRPr="001F5C2F">
              <w:rPr>
                <w:rFonts w:ascii="Arial" w:eastAsia="Arial" w:hAnsi="Arial" w:cs="Arial"/>
                <w:i/>
                <w:iCs/>
                <w:color w:val="000000"/>
                <w:highlight w:val="yellow"/>
              </w:rPr>
              <w:t xml:space="preserve">[TRUST TO PROVIDE DETIALS] </w:t>
            </w:r>
            <w:r w:rsidRPr="001F5C2F">
              <w:rPr>
                <w:rFonts w:ascii="Arial" w:eastAsia="Arial" w:hAnsi="Arial" w:cs="Arial"/>
                <w:color w:val="000000"/>
                <w:highlight w:val="yellow"/>
              </w:rPr>
              <w:t>into the FDP’s Canonical Data Model (CDM) so that the Trust’s waitlist can be presented to Trust end users within the frontend of the product so that they can begin to configure the PLV campaign. A specification of the CDM entities that underpin the PLV product is embedded in section 10 of this document.</w:t>
            </w:r>
          </w:p>
          <w:p w14:paraId="4D8A4DCE" w14:textId="77777777" w:rsidR="0016525A" w:rsidRPr="001F5C2F" w:rsidRDefault="0016525A" w:rsidP="0016525A">
            <w:pPr>
              <w:pStyle w:val="paragraph"/>
              <w:spacing w:after="140"/>
              <w:rPr>
                <w:rFonts w:eastAsia="Arial" w:cs="Arial"/>
                <w:color w:val="000000"/>
                <w:highlight w:val="yellow"/>
              </w:rPr>
            </w:pPr>
            <w:r w:rsidRPr="001F5C2F">
              <w:rPr>
                <w:rFonts w:ascii="Arial" w:eastAsia="Arial" w:hAnsi="Arial" w:cs="Arial"/>
                <w:color w:val="000000"/>
                <w:highlight w:val="yellow"/>
              </w:rPr>
              <w:t xml:space="preserve">Patient communication is achieved via two mediums, SMS/text messaging and letters (both digital and physical), thereby mitigating the risk of digital inequity affecting care received by patients. PLV campaign details are sent to Trust-procured third-party messaging providers (like </w:t>
            </w:r>
            <w:proofErr w:type="spellStart"/>
            <w:r w:rsidRPr="001F5C2F">
              <w:rPr>
                <w:rFonts w:ascii="Arial" w:eastAsia="Arial" w:hAnsi="Arial" w:cs="Arial"/>
                <w:color w:val="000000"/>
                <w:highlight w:val="yellow"/>
              </w:rPr>
              <w:t>DrDoctor</w:t>
            </w:r>
            <w:proofErr w:type="spellEnd"/>
            <w:r w:rsidRPr="001F5C2F">
              <w:rPr>
                <w:rFonts w:ascii="Arial" w:eastAsia="Arial" w:hAnsi="Arial" w:cs="Arial"/>
                <w:color w:val="000000"/>
                <w:highlight w:val="yellow"/>
              </w:rPr>
              <w:t xml:space="preserve"> for example) </w:t>
            </w:r>
            <w:r w:rsidRPr="001F5C2F">
              <w:rPr>
                <w:rFonts w:ascii="Arial" w:eastAsia="Arial" w:hAnsi="Arial" w:cs="Arial"/>
                <w:i/>
                <w:iCs/>
                <w:color w:val="000000"/>
                <w:highlight w:val="yellow"/>
              </w:rPr>
              <w:t>[TRUST TO PROVIDE DETIALS]</w:t>
            </w:r>
            <w:r w:rsidRPr="001F5C2F">
              <w:rPr>
                <w:rFonts w:ascii="Arial" w:eastAsia="Arial" w:hAnsi="Arial" w:cs="Arial"/>
                <w:color w:val="000000"/>
                <w:highlight w:val="yellow"/>
              </w:rPr>
              <w:t xml:space="preserve"> using a standard platform Application Programming Interface (API) over HTTPS. The campaign details are used in turn by the messaging provider to </w:t>
            </w:r>
            <w:proofErr w:type="gramStart"/>
            <w:r w:rsidRPr="001F5C2F">
              <w:rPr>
                <w:rFonts w:ascii="Arial" w:eastAsia="Arial" w:hAnsi="Arial" w:cs="Arial"/>
                <w:color w:val="000000"/>
                <w:highlight w:val="yellow"/>
              </w:rPr>
              <w:t>actually send</w:t>
            </w:r>
            <w:proofErr w:type="gramEnd"/>
            <w:r w:rsidRPr="001F5C2F">
              <w:rPr>
                <w:rFonts w:ascii="Arial" w:eastAsia="Arial" w:hAnsi="Arial" w:cs="Arial"/>
                <w:color w:val="000000"/>
                <w:highlight w:val="yellow"/>
              </w:rPr>
              <w:t xml:space="preserve"> the SMS/text messages to patients. Letter sending is mediated by HL7 messages to the Trust Integration Engine (TIE) which in turn is expected to integrate with the letter provider </w:t>
            </w:r>
            <w:r w:rsidRPr="001F5C2F">
              <w:rPr>
                <w:rFonts w:ascii="Arial" w:eastAsia="Arial" w:hAnsi="Arial" w:cs="Arial"/>
                <w:i/>
                <w:iCs/>
                <w:color w:val="000000"/>
                <w:highlight w:val="yellow"/>
              </w:rPr>
              <w:t>[TRUST TO PROVIDE DETIALS].</w:t>
            </w:r>
            <w:r w:rsidRPr="001F5C2F">
              <w:rPr>
                <w:rFonts w:ascii="Arial" w:eastAsia="Arial" w:hAnsi="Arial" w:cs="Arial"/>
                <w:color w:val="000000"/>
                <w:highlight w:val="yellow"/>
              </w:rPr>
              <w:t xml:space="preserve"> In addition, any failures to send text messages or letters will be flagged as issues in the frontend for users to action. </w:t>
            </w:r>
          </w:p>
          <w:p w14:paraId="4DD7BCFD" w14:textId="77777777" w:rsidR="0016525A" w:rsidRPr="001F5C2F" w:rsidRDefault="0016525A" w:rsidP="0016525A">
            <w:pPr>
              <w:pStyle w:val="paragraph"/>
              <w:spacing w:after="140"/>
              <w:rPr>
                <w:rFonts w:ascii="Arial" w:eastAsia="Arial" w:hAnsi="Arial" w:cs="Arial"/>
                <w:i/>
                <w:iCs/>
                <w:color w:val="000000"/>
                <w:highlight w:val="yellow"/>
                <w:lang w:val="en-US"/>
              </w:rPr>
            </w:pPr>
            <w:r w:rsidRPr="001F5C2F">
              <w:rPr>
                <w:rFonts w:ascii="Arial" w:eastAsia="Arial" w:hAnsi="Arial" w:cs="Arial"/>
                <w:i/>
                <w:iCs/>
                <w:color w:val="000000"/>
                <w:highlight w:val="yellow"/>
                <w:lang w:val="en-US"/>
              </w:rPr>
              <w:t>[Trust to confirm:</w:t>
            </w:r>
          </w:p>
          <w:p w14:paraId="687A17FD" w14:textId="77777777" w:rsidR="0016525A" w:rsidRPr="001F5C2F" w:rsidRDefault="0016525A" w:rsidP="0016525A">
            <w:pPr>
              <w:pStyle w:val="paragraph"/>
              <w:spacing w:after="140"/>
              <w:rPr>
                <w:rFonts w:ascii="Arial" w:eastAsia="Arial" w:hAnsi="Arial" w:cs="Arial"/>
                <w:i/>
                <w:iCs/>
                <w:color w:val="000000"/>
                <w:highlight w:val="yellow"/>
                <w:lang w:val="en-US"/>
              </w:rPr>
            </w:pPr>
            <w:r w:rsidRPr="001F5C2F">
              <w:rPr>
                <w:rFonts w:ascii="Arial" w:eastAsia="Arial" w:hAnsi="Arial" w:cs="Arial"/>
                <w:i/>
                <w:iCs/>
                <w:color w:val="000000"/>
                <w:highlight w:val="yellow"/>
                <w:lang w:val="en-US"/>
              </w:rPr>
              <w:t>The Trust has the appropriate Data Processing Agreements in place with the messaging and letter providers to allow this Data Processing to occur.]</w:t>
            </w:r>
          </w:p>
          <w:p w14:paraId="2EF73C33" w14:textId="77777777" w:rsidR="0016525A" w:rsidRPr="001F5C2F" w:rsidRDefault="0016525A" w:rsidP="0016525A">
            <w:pPr>
              <w:pStyle w:val="paragraph"/>
              <w:spacing w:after="140"/>
              <w:rPr>
                <w:rFonts w:eastAsia="Arial" w:cs="Arial"/>
                <w:color w:val="000000"/>
                <w:highlight w:val="yellow"/>
              </w:rPr>
            </w:pPr>
            <w:r w:rsidRPr="001F5C2F">
              <w:rPr>
                <w:rFonts w:ascii="Arial" w:eastAsia="Arial" w:hAnsi="Arial" w:cs="Arial"/>
                <w:color w:val="000000"/>
                <w:highlight w:val="yellow"/>
                <w:lang w:val="en-US"/>
              </w:rPr>
              <w:t xml:space="preserve">The Trust’s third-party messaging provider also sends the patient response data back into the PLV product through a pull-based method over HTTPS. By centralizing this patient response data in the platform, clinicians </w:t>
            </w:r>
            <w:proofErr w:type="gramStart"/>
            <w:r w:rsidRPr="001F5C2F">
              <w:rPr>
                <w:rFonts w:ascii="Arial" w:eastAsia="Arial" w:hAnsi="Arial" w:cs="Arial"/>
                <w:color w:val="000000"/>
                <w:highlight w:val="yellow"/>
                <w:lang w:val="en-US"/>
              </w:rPr>
              <w:t>are able to</w:t>
            </w:r>
            <w:proofErr w:type="gramEnd"/>
            <w:r w:rsidRPr="001F5C2F">
              <w:rPr>
                <w:rFonts w:ascii="Arial" w:eastAsia="Arial" w:hAnsi="Arial" w:cs="Arial"/>
                <w:color w:val="000000"/>
                <w:highlight w:val="yellow"/>
                <w:lang w:val="en-US"/>
              </w:rPr>
              <w:t xml:space="preserve"> review the responses with the patient waitlist details </w:t>
            </w:r>
            <w:proofErr w:type="gramStart"/>
            <w:r w:rsidRPr="001F5C2F">
              <w:rPr>
                <w:rFonts w:ascii="Arial" w:eastAsia="Arial" w:hAnsi="Arial" w:cs="Arial"/>
                <w:color w:val="000000"/>
                <w:highlight w:val="yellow"/>
                <w:lang w:val="en-US"/>
              </w:rPr>
              <w:t>in order to</w:t>
            </w:r>
            <w:proofErr w:type="gramEnd"/>
            <w:r w:rsidRPr="001F5C2F">
              <w:rPr>
                <w:rFonts w:ascii="Arial" w:eastAsia="Arial" w:hAnsi="Arial" w:cs="Arial"/>
                <w:color w:val="000000"/>
                <w:highlight w:val="yellow"/>
                <w:lang w:val="en-US"/>
              </w:rPr>
              <w:t xml:space="preserve"> make the most informed decisions on the next steps of their </w:t>
            </w:r>
            <w:r w:rsidRPr="001F5C2F">
              <w:rPr>
                <w:rFonts w:ascii="Arial" w:eastAsia="Arial" w:hAnsi="Arial" w:cs="Arial"/>
                <w:color w:val="000000"/>
                <w:highlight w:val="yellow"/>
                <w:lang w:val="en-US"/>
              </w:rPr>
              <w:lastRenderedPageBreak/>
              <w:t>pathway and directly make those requests in the platform (i.e. removing them from the waitlist, booking an appointment).</w:t>
            </w:r>
          </w:p>
          <w:p w14:paraId="5DCD2A98" w14:textId="77777777" w:rsidR="0016525A" w:rsidRDefault="0016525A" w:rsidP="0016525A">
            <w:pPr>
              <w:rPr>
                <w:rFonts w:eastAsia="Arial" w:cs="Arial"/>
                <w:color w:val="000000"/>
                <w:lang w:val="en-US"/>
              </w:rPr>
            </w:pPr>
            <w:r w:rsidRPr="001F5C2F">
              <w:rPr>
                <w:rFonts w:eastAsia="Arial" w:cs="Arial"/>
                <w:color w:val="000000"/>
                <w:highlight w:val="yellow"/>
              </w:rPr>
              <w:t>The module also provides a summary overview of past, present and future validation campaigns, thereby providing an overview of all patient communication activity via the CCS.</w:t>
            </w:r>
            <w:r w:rsidRPr="7B929BBF">
              <w:rPr>
                <w:rFonts w:eastAsia="Arial" w:cs="Arial"/>
                <w:color w:val="000000"/>
              </w:rPr>
              <w:t> </w:t>
            </w:r>
            <w:r w:rsidRPr="7B929BBF">
              <w:rPr>
                <w:rFonts w:eastAsia="Arial" w:cs="Arial"/>
                <w:color w:val="000000"/>
                <w:lang w:val="en-US"/>
              </w:rPr>
              <w:t> </w:t>
            </w:r>
          </w:p>
          <w:p w14:paraId="1D34BAA0" w14:textId="77777777" w:rsidR="00CC3095" w:rsidRDefault="00CC3095" w:rsidP="5E1621E1">
            <w:pPr>
              <w:spacing w:line="256" w:lineRule="auto"/>
              <w:rPr>
                <w:rFonts w:eastAsia="Arial" w:cs="Arial"/>
                <w:b/>
                <w:bCs/>
              </w:rPr>
            </w:pPr>
          </w:p>
          <w:p w14:paraId="350A4D38" w14:textId="6B6CB232" w:rsidR="00D27036" w:rsidRPr="001F5C2F" w:rsidRDefault="0082009F" w:rsidP="5E1621E1">
            <w:pPr>
              <w:spacing w:line="256" w:lineRule="auto"/>
              <w:rPr>
                <w:rFonts w:eastAsia="Arial" w:cs="Arial"/>
                <w:b/>
                <w:bCs/>
                <w:highlight w:val="yellow"/>
              </w:rPr>
            </w:pPr>
            <w:r w:rsidRPr="001F5C2F">
              <w:rPr>
                <w:rFonts w:eastAsia="Arial" w:cs="Arial"/>
                <w:b/>
                <w:bCs/>
                <w:highlight w:val="yellow"/>
              </w:rPr>
              <w:t xml:space="preserve">Pilot - </w:t>
            </w:r>
            <w:r w:rsidR="00AF7CE9" w:rsidRPr="001F5C2F">
              <w:rPr>
                <w:rFonts w:eastAsia="Arial" w:cs="Arial"/>
                <w:b/>
                <w:bCs/>
                <w:highlight w:val="yellow"/>
              </w:rPr>
              <w:t>M</w:t>
            </w:r>
            <w:r w:rsidR="00D27036" w:rsidRPr="001F5C2F">
              <w:rPr>
                <w:rFonts w:eastAsia="Arial" w:cs="Arial"/>
                <w:b/>
                <w:bCs/>
                <w:highlight w:val="yellow"/>
              </w:rPr>
              <w:t xml:space="preserve">odular </w:t>
            </w:r>
            <w:r w:rsidR="00AF7CE9" w:rsidRPr="001F5C2F">
              <w:rPr>
                <w:rFonts w:eastAsia="Arial" w:cs="Arial"/>
                <w:b/>
                <w:bCs/>
                <w:highlight w:val="yellow"/>
              </w:rPr>
              <w:t xml:space="preserve">Outpatient </w:t>
            </w:r>
            <w:r w:rsidR="00D27036" w:rsidRPr="001F5C2F">
              <w:rPr>
                <w:rFonts w:eastAsia="Arial" w:cs="Arial"/>
                <w:b/>
                <w:bCs/>
                <w:highlight w:val="yellow"/>
              </w:rPr>
              <w:t>CCS</w:t>
            </w:r>
            <w:r w:rsidR="0016525A" w:rsidRPr="001F5C2F">
              <w:rPr>
                <w:rFonts w:eastAsia="Arial" w:cs="Arial"/>
                <w:b/>
                <w:bCs/>
                <w:highlight w:val="yellow"/>
              </w:rPr>
              <w:t xml:space="preserve"> P</w:t>
            </w:r>
            <w:r w:rsidR="00D27036" w:rsidRPr="001F5C2F">
              <w:rPr>
                <w:rFonts w:eastAsia="Arial" w:cs="Arial"/>
                <w:b/>
                <w:bCs/>
                <w:highlight w:val="yellow"/>
              </w:rPr>
              <w:t>roduct</w:t>
            </w:r>
            <w:r w:rsidR="001F5C2F" w:rsidRPr="001F5C2F">
              <w:rPr>
                <w:rFonts w:eastAsia="Arial" w:cs="Arial"/>
                <w:b/>
                <w:bCs/>
                <w:highlight w:val="yellow"/>
              </w:rPr>
              <w:t xml:space="preserve"> [REMOVE IF TRUST IS NOT PARTICIPATING IN PILOT]</w:t>
            </w:r>
          </w:p>
          <w:p w14:paraId="7CF30176" w14:textId="12AA6357" w:rsidR="0025796C" w:rsidRPr="001F5C2F" w:rsidRDefault="6B992F6E" w:rsidP="5E1621E1">
            <w:pPr>
              <w:spacing w:line="256" w:lineRule="auto"/>
              <w:rPr>
                <w:rFonts w:eastAsia="Arial" w:cs="Arial"/>
                <w:highlight w:val="yellow"/>
              </w:rPr>
            </w:pPr>
            <w:r w:rsidRPr="001F5C2F">
              <w:rPr>
                <w:rFonts w:eastAsia="Arial" w:cs="Arial"/>
                <w:highlight w:val="yellow"/>
              </w:rPr>
              <w:t xml:space="preserve">The first version of the Outpatient CCS was a monolithic </w:t>
            </w:r>
            <w:r w:rsidR="002B579A" w:rsidRPr="001F5C2F">
              <w:rPr>
                <w:rFonts w:eastAsia="Arial" w:cs="Arial"/>
                <w:highlight w:val="yellow"/>
              </w:rPr>
              <w:t>P</w:t>
            </w:r>
            <w:r w:rsidRPr="001F5C2F">
              <w:rPr>
                <w:rFonts w:eastAsia="Arial" w:cs="Arial"/>
                <w:highlight w:val="yellow"/>
              </w:rPr>
              <w:t xml:space="preserve">roduct. The </w:t>
            </w:r>
            <w:r w:rsidR="00111223" w:rsidRPr="001F5C2F">
              <w:rPr>
                <w:rFonts w:eastAsia="Arial" w:cs="Arial"/>
                <w:highlight w:val="yellow"/>
              </w:rPr>
              <w:t>next version</w:t>
            </w:r>
            <w:r w:rsidRPr="001F5C2F">
              <w:rPr>
                <w:rFonts w:eastAsia="Arial" w:cs="Arial"/>
                <w:highlight w:val="yellow"/>
              </w:rPr>
              <w:t xml:space="preserve"> will be modular in design, allowing </w:t>
            </w:r>
            <w:r w:rsidR="6D40CB36" w:rsidRPr="001F5C2F">
              <w:rPr>
                <w:rFonts w:eastAsia="Arial" w:cs="Arial"/>
                <w:highlight w:val="yellow"/>
              </w:rPr>
              <w:t>Trusts to opt-in to different products</w:t>
            </w:r>
            <w:r w:rsidR="076440D6" w:rsidRPr="001F5C2F">
              <w:rPr>
                <w:rFonts w:eastAsia="Arial" w:cs="Arial"/>
                <w:highlight w:val="yellow"/>
              </w:rPr>
              <w:t xml:space="preserve"> depending on their requirements</w:t>
            </w:r>
            <w:r w:rsidR="6D40CB36" w:rsidRPr="001F5C2F">
              <w:rPr>
                <w:rFonts w:eastAsia="Arial" w:cs="Arial"/>
                <w:highlight w:val="yellow"/>
              </w:rPr>
              <w:t xml:space="preserve">. This means that the data requirements will depend on the </w:t>
            </w:r>
            <w:r w:rsidR="3C6CB0B4" w:rsidRPr="001F5C2F">
              <w:rPr>
                <w:rFonts w:eastAsia="Arial" w:cs="Arial"/>
                <w:highlight w:val="yellow"/>
              </w:rPr>
              <w:t>module</w:t>
            </w:r>
            <w:r w:rsidR="076440D6" w:rsidRPr="001F5C2F">
              <w:rPr>
                <w:rFonts w:eastAsia="Arial" w:cs="Arial"/>
                <w:highlight w:val="yellow"/>
              </w:rPr>
              <w:t>(</w:t>
            </w:r>
            <w:r w:rsidR="6D40CB36" w:rsidRPr="001F5C2F">
              <w:rPr>
                <w:rFonts w:eastAsia="Arial" w:cs="Arial"/>
                <w:highlight w:val="yellow"/>
              </w:rPr>
              <w:t>s</w:t>
            </w:r>
            <w:r w:rsidR="076440D6" w:rsidRPr="001F5C2F">
              <w:rPr>
                <w:rFonts w:eastAsia="Arial" w:cs="Arial"/>
                <w:highlight w:val="yellow"/>
              </w:rPr>
              <w:t>)</w:t>
            </w:r>
            <w:r w:rsidR="6D40CB36" w:rsidRPr="001F5C2F">
              <w:rPr>
                <w:rFonts w:eastAsia="Arial" w:cs="Arial"/>
                <w:highlight w:val="yellow"/>
              </w:rPr>
              <w:t xml:space="preserve"> chosen. </w:t>
            </w:r>
          </w:p>
          <w:p w14:paraId="39A2E524" w14:textId="057C4256" w:rsidR="00D27036" w:rsidRPr="001F5C2F" w:rsidRDefault="00D27036" w:rsidP="00D27036">
            <w:pPr>
              <w:rPr>
                <w:b/>
                <w:bCs/>
                <w:highlight w:val="yellow"/>
              </w:rPr>
            </w:pPr>
            <w:r w:rsidRPr="001F5C2F">
              <w:rPr>
                <w:b/>
                <w:bCs/>
                <w:highlight w:val="yellow"/>
              </w:rPr>
              <w:t>Personally Identifiable Information (PII) requirements</w:t>
            </w:r>
          </w:p>
          <w:tbl>
            <w:tblPr>
              <w:tblStyle w:val="TableGridLight"/>
              <w:tblW w:w="9826" w:type="dxa"/>
              <w:tblLook w:val="04A0" w:firstRow="1" w:lastRow="0" w:firstColumn="1" w:lastColumn="0" w:noHBand="0" w:noVBand="1"/>
            </w:tblPr>
            <w:tblGrid>
              <w:gridCol w:w="4997"/>
              <w:gridCol w:w="2531"/>
              <w:gridCol w:w="2298"/>
            </w:tblGrid>
            <w:tr w:rsidR="00D27036" w:rsidRPr="001F5C2F" w14:paraId="24C3025D" w14:textId="77777777" w:rsidTr="5BA3B3BB">
              <w:tc>
                <w:tcPr>
                  <w:tcW w:w="0" w:type="auto"/>
                  <w:hideMark/>
                </w:tcPr>
                <w:p w14:paraId="393D69B3" w14:textId="2DB1AB04" w:rsidR="00D27036" w:rsidRPr="001F5C2F" w:rsidRDefault="002B579A" w:rsidP="00D27036">
                  <w:pPr>
                    <w:rPr>
                      <w:b/>
                      <w:bCs/>
                      <w:highlight w:val="yellow"/>
                    </w:rPr>
                  </w:pPr>
                  <w:r w:rsidRPr="001F5C2F">
                    <w:rPr>
                      <w:b/>
                      <w:bCs/>
                      <w:highlight w:val="yellow"/>
                    </w:rPr>
                    <w:t>Modules</w:t>
                  </w:r>
                </w:p>
              </w:tc>
              <w:tc>
                <w:tcPr>
                  <w:tcW w:w="0" w:type="auto"/>
                  <w:hideMark/>
                </w:tcPr>
                <w:p w14:paraId="040CC6C8" w14:textId="77777777" w:rsidR="00D27036" w:rsidRPr="001F5C2F" w:rsidRDefault="1037DA10" w:rsidP="00D27036">
                  <w:pPr>
                    <w:rPr>
                      <w:b/>
                      <w:bCs/>
                      <w:highlight w:val="yellow"/>
                    </w:rPr>
                  </w:pPr>
                  <w:r w:rsidRPr="001F5C2F">
                    <w:rPr>
                      <w:b/>
                      <w:bCs/>
                      <w:highlight w:val="yellow"/>
                    </w:rPr>
                    <w:t>Patient Data Required</w:t>
                  </w:r>
                </w:p>
              </w:tc>
              <w:tc>
                <w:tcPr>
                  <w:tcW w:w="0" w:type="auto"/>
                  <w:hideMark/>
                </w:tcPr>
                <w:p w14:paraId="79329675" w14:textId="77777777" w:rsidR="00D27036" w:rsidRPr="001F5C2F" w:rsidRDefault="1037DA10" w:rsidP="00D27036">
                  <w:pPr>
                    <w:rPr>
                      <w:b/>
                      <w:bCs/>
                      <w:highlight w:val="yellow"/>
                    </w:rPr>
                  </w:pPr>
                  <w:r w:rsidRPr="001F5C2F">
                    <w:rPr>
                      <w:b/>
                      <w:bCs/>
                      <w:highlight w:val="yellow"/>
                    </w:rPr>
                    <w:t>Staff Data Required</w:t>
                  </w:r>
                </w:p>
              </w:tc>
            </w:tr>
            <w:tr w:rsidR="00D27036" w:rsidRPr="001F5C2F" w14:paraId="473B2045" w14:textId="77777777" w:rsidTr="5BA3B3BB">
              <w:tc>
                <w:tcPr>
                  <w:tcW w:w="0" w:type="auto"/>
                  <w:hideMark/>
                </w:tcPr>
                <w:p w14:paraId="683E6700" w14:textId="77777777" w:rsidR="00D27036" w:rsidRPr="001F5C2F" w:rsidRDefault="00D27036" w:rsidP="00D27036">
                  <w:pPr>
                    <w:rPr>
                      <w:highlight w:val="yellow"/>
                    </w:rPr>
                  </w:pPr>
                  <w:r w:rsidRPr="001F5C2F">
                    <w:rPr>
                      <w:highlight w:val="yellow"/>
                    </w:rPr>
                    <w:t>Patient Pathway Manager</w:t>
                  </w:r>
                </w:p>
              </w:tc>
              <w:tc>
                <w:tcPr>
                  <w:tcW w:w="0" w:type="auto"/>
                  <w:hideMark/>
                </w:tcPr>
                <w:p w14:paraId="3D025433" w14:textId="77777777" w:rsidR="00D27036" w:rsidRPr="001F5C2F" w:rsidRDefault="00D27036" w:rsidP="00D27036">
                  <w:pPr>
                    <w:rPr>
                      <w:highlight w:val="yellow"/>
                    </w:rPr>
                  </w:pPr>
                  <w:r w:rsidRPr="001F5C2F">
                    <w:rPr>
                      <w:highlight w:val="yellow"/>
                    </w:rPr>
                    <w:t>Required</w:t>
                  </w:r>
                </w:p>
              </w:tc>
              <w:tc>
                <w:tcPr>
                  <w:tcW w:w="0" w:type="auto"/>
                  <w:hideMark/>
                </w:tcPr>
                <w:p w14:paraId="1D650345" w14:textId="77777777" w:rsidR="00D27036" w:rsidRPr="001F5C2F" w:rsidRDefault="00D27036" w:rsidP="00D27036">
                  <w:pPr>
                    <w:rPr>
                      <w:highlight w:val="yellow"/>
                    </w:rPr>
                  </w:pPr>
                  <w:r w:rsidRPr="001F5C2F">
                    <w:rPr>
                      <w:highlight w:val="yellow"/>
                    </w:rPr>
                    <w:t>Required</w:t>
                  </w:r>
                </w:p>
              </w:tc>
            </w:tr>
            <w:tr w:rsidR="00D27036" w:rsidRPr="001F5C2F" w14:paraId="204B50E8" w14:textId="77777777" w:rsidTr="5BA3B3BB">
              <w:trPr>
                <w:trHeight w:val="750"/>
              </w:trPr>
              <w:tc>
                <w:tcPr>
                  <w:tcW w:w="0" w:type="auto"/>
                  <w:hideMark/>
                </w:tcPr>
                <w:p w14:paraId="4251C55E" w14:textId="77777777" w:rsidR="00D27036" w:rsidRPr="001F5C2F" w:rsidRDefault="00D27036" w:rsidP="00D27036">
                  <w:pPr>
                    <w:rPr>
                      <w:highlight w:val="yellow"/>
                    </w:rPr>
                  </w:pPr>
                  <w:r w:rsidRPr="001F5C2F">
                    <w:rPr>
                      <w:highlight w:val="yellow"/>
                    </w:rPr>
                    <w:t>Outpatient Clinic and Room Management Module</w:t>
                  </w:r>
                </w:p>
              </w:tc>
              <w:tc>
                <w:tcPr>
                  <w:tcW w:w="0" w:type="auto"/>
                  <w:hideMark/>
                </w:tcPr>
                <w:p w14:paraId="560D79DE" w14:textId="527093B7" w:rsidR="00D27036" w:rsidRPr="001F5C2F" w:rsidRDefault="5BC7554B" w:rsidP="00D27036">
                  <w:pPr>
                    <w:rPr>
                      <w:highlight w:val="yellow"/>
                    </w:rPr>
                  </w:pPr>
                  <w:r w:rsidRPr="001F5C2F">
                    <w:rPr>
                      <w:highlight w:val="yellow"/>
                    </w:rPr>
                    <w:t>Required</w:t>
                  </w:r>
                </w:p>
              </w:tc>
              <w:tc>
                <w:tcPr>
                  <w:tcW w:w="0" w:type="auto"/>
                  <w:hideMark/>
                </w:tcPr>
                <w:p w14:paraId="5E0927DE" w14:textId="77777777" w:rsidR="00D27036" w:rsidRPr="001F5C2F" w:rsidRDefault="00D27036" w:rsidP="00D27036">
                  <w:pPr>
                    <w:rPr>
                      <w:highlight w:val="yellow"/>
                    </w:rPr>
                  </w:pPr>
                  <w:r w:rsidRPr="001F5C2F">
                    <w:rPr>
                      <w:highlight w:val="yellow"/>
                    </w:rPr>
                    <w:t>Required</w:t>
                  </w:r>
                </w:p>
              </w:tc>
            </w:tr>
            <w:tr w:rsidR="00D27036" w:rsidRPr="001F5C2F" w14:paraId="7EAFE247" w14:textId="77777777" w:rsidTr="5BA3B3BB">
              <w:tc>
                <w:tcPr>
                  <w:tcW w:w="0" w:type="auto"/>
                  <w:hideMark/>
                </w:tcPr>
                <w:p w14:paraId="046BA548" w14:textId="5A780578" w:rsidR="00D27036" w:rsidRPr="001F5C2F" w:rsidRDefault="00D27036" w:rsidP="00D27036">
                  <w:pPr>
                    <w:rPr>
                      <w:highlight w:val="yellow"/>
                    </w:rPr>
                  </w:pPr>
                </w:p>
              </w:tc>
              <w:tc>
                <w:tcPr>
                  <w:tcW w:w="0" w:type="auto"/>
                  <w:hideMark/>
                </w:tcPr>
                <w:p w14:paraId="30B07C32" w14:textId="6491516E" w:rsidR="00D27036" w:rsidRPr="001F5C2F" w:rsidRDefault="00D27036" w:rsidP="00D27036">
                  <w:pPr>
                    <w:rPr>
                      <w:highlight w:val="yellow"/>
                    </w:rPr>
                  </w:pPr>
                </w:p>
              </w:tc>
              <w:tc>
                <w:tcPr>
                  <w:tcW w:w="0" w:type="auto"/>
                  <w:hideMark/>
                </w:tcPr>
                <w:p w14:paraId="7D99571D" w14:textId="33CA6AC7" w:rsidR="00D27036" w:rsidRPr="001F5C2F" w:rsidRDefault="00D27036" w:rsidP="00D27036">
                  <w:pPr>
                    <w:rPr>
                      <w:highlight w:val="yellow"/>
                    </w:rPr>
                  </w:pPr>
                </w:p>
              </w:tc>
            </w:tr>
            <w:tr w:rsidR="00D27036" w:rsidRPr="001F5C2F" w14:paraId="4D0DBBEA" w14:textId="77777777" w:rsidTr="5BA3B3BB">
              <w:tc>
                <w:tcPr>
                  <w:tcW w:w="0" w:type="auto"/>
                  <w:hideMark/>
                </w:tcPr>
                <w:p w14:paraId="3C88A977" w14:textId="776F2E5B" w:rsidR="00D27036" w:rsidRPr="001F5C2F" w:rsidRDefault="00D27036" w:rsidP="00D27036">
                  <w:pPr>
                    <w:rPr>
                      <w:highlight w:val="yellow"/>
                    </w:rPr>
                  </w:pPr>
                </w:p>
              </w:tc>
              <w:tc>
                <w:tcPr>
                  <w:tcW w:w="0" w:type="auto"/>
                  <w:hideMark/>
                </w:tcPr>
                <w:p w14:paraId="61DA14D1" w14:textId="7F523FA2" w:rsidR="00D27036" w:rsidRPr="001F5C2F" w:rsidRDefault="00D27036" w:rsidP="00D27036">
                  <w:pPr>
                    <w:rPr>
                      <w:highlight w:val="yellow"/>
                    </w:rPr>
                  </w:pPr>
                </w:p>
              </w:tc>
              <w:tc>
                <w:tcPr>
                  <w:tcW w:w="0" w:type="auto"/>
                  <w:hideMark/>
                </w:tcPr>
                <w:p w14:paraId="065D86EC" w14:textId="11601D52" w:rsidR="00D27036" w:rsidRPr="001F5C2F" w:rsidRDefault="00D27036" w:rsidP="00D27036">
                  <w:pPr>
                    <w:rPr>
                      <w:highlight w:val="yellow"/>
                    </w:rPr>
                  </w:pPr>
                </w:p>
              </w:tc>
            </w:tr>
            <w:tr w:rsidR="00D27036" w:rsidRPr="001F5C2F" w14:paraId="7E971F8B" w14:textId="77777777" w:rsidTr="5BA3B3BB">
              <w:tc>
                <w:tcPr>
                  <w:tcW w:w="0" w:type="auto"/>
                  <w:hideMark/>
                </w:tcPr>
                <w:p w14:paraId="22EED1FB" w14:textId="72089629" w:rsidR="00D27036" w:rsidRPr="001F5C2F" w:rsidRDefault="00D27036" w:rsidP="00D27036">
                  <w:pPr>
                    <w:rPr>
                      <w:highlight w:val="yellow"/>
                    </w:rPr>
                  </w:pPr>
                </w:p>
              </w:tc>
              <w:tc>
                <w:tcPr>
                  <w:tcW w:w="0" w:type="auto"/>
                  <w:hideMark/>
                </w:tcPr>
                <w:p w14:paraId="3EFA5915" w14:textId="7C2823B5" w:rsidR="00D27036" w:rsidRPr="001F5C2F" w:rsidRDefault="00D27036" w:rsidP="00D27036">
                  <w:pPr>
                    <w:rPr>
                      <w:highlight w:val="yellow"/>
                    </w:rPr>
                  </w:pPr>
                </w:p>
              </w:tc>
              <w:tc>
                <w:tcPr>
                  <w:tcW w:w="0" w:type="auto"/>
                  <w:hideMark/>
                </w:tcPr>
                <w:p w14:paraId="25385EBC" w14:textId="792ACC14" w:rsidR="00D27036" w:rsidRPr="001F5C2F" w:rsidRDefault="00D27036" w:rsidP="00D27036">
                  <w:pPr>
                    <w:rPr>
                      <w:highlight w:val="yellow"/>
                    </w:rPr>
                  </w:pPr>
                </w:p>
              </w:tc>
            </w:tr>
            <w:tr w:rsidR="00D27036" w:rsidRPr="001F5C2F" w14:paraId="50D41648" w14:textId="77777777" w:rsidTr="5BA3B3BB">
              <w:tc>
                <w:tcPr>
                  <w:tcW w:w="0" w:type="auto"/>
                  <w:hideMark/>
                </w:tcPr>
                <w:p w14:paraId="06A2221E" w14:textId="5B5A0210" w:rsidR="00D27036" w:rsidRPr="001F5C2F" w:rsidRDefault="00D27036" w:rsidP="00D27036">
                  <w:pPr>
                    <w:rPr>
                      <w:highlight w:val="yellow"/>
                    </w:rPr>
                  </w:pPr>
                </w:p>
              </w:tc>
              <w:tc>
                <w:tcPr>
                  <w:tcW w:w="0" w:type="auto"/>
                  <w:hideMark/>
                </w:tcPr>
                <w:p w14:paraId="15038DBA" w14:textId="77777777" w:rsidR="00D27036" w:rsidRPr="001F5C2F" w:rsidRDefault="00D27036" w:rsidP="00D27036">
                  <w:pPr>
                    <w:rPr>
                      <w:highlight w:val="yellow"/>
                    </w:rPr>
                  </w:pPr>
                </w:p>
              </w:tc>
              <w:tc>
                <w:tcPr>
                  <w:tcW w:w="0" w:type="auto"/>
                  <w:hideMark/>
                </w:tcPr>
                <w:p w14:paraId="4460CE38" w14:textId="1FBA4303" w:rsidR="00D27036" w:rsidRPr="001F5C2F" w:rsidRDefault="00D27036" w:rsidP="00D27036">
                  <w:pPr>
                    <w:rPr>
                      <w:highlight w:val="yellow"/>
                    </w:rPr>
                  </w:pPr>
                </w:p>
              </w:tc>
            </w:tr>
          </w:tbl>
          <w:p w14:paraId="73679D1F" w14:textId="77777777" w:rsidR="00D27036" w:rsidRPr="001F5C2F" w:rsidRDefault="00D27036" w:rsidP="00D27036">
            <w:pPr>
              <w:rPr>
                <w:highlight w:val="yellow"/>
              </w:rPr>
            </w:pPr>
          </w:p>
          <w:p w14:paraId="470457CD" w14:textId="5D2DB26E" w:rsidR="0025796C" w:rsidRPr="001F5C2F" w:rsidRDefault="5C6A9B08">
            <w:pPr>
              <w:spacing w:line="256" w:lineRule="auto"/>
              <w:rPr>
                <w:rFonts w:eastAsia="Arial" w:cs="Arial"/>
                <w:highlight w:val="yellow"/>
              </w:rPr>
            </w:pPr>
            <w:r w:rsidRPr="001F5C2F">
              <w:rPr>
                <w:rFonts w:eastAsia="Arial" w:cs="Arial"/>
                <w:highlight w:val="yellow"/>
              </w:rPr>
              <w:t>The scope for the processing of personal data in relation to t</w:t>
            </w:r>
            <w:r w:rsidR="624C0D46" w:rsidRPr="001F5C2F">
              <w:rPr>
                <w:rFonts w:eastAsia="Arial" w:cs="Arial"/>
                <w:highlight w:val="yellow"/>
              </w:rPr>
              <w:t>h</w:t>
            </w:r>
            <w:r w:rsidR="00D27036" w:rsidRPr="001F5C2F">
              <w:rPr>
                <w:rFonts w:eastAsia="Arial" w:cs="Arial"/>
                <w:highlight w:val="yellow"/>
              </w:rPr>
              <w:t>ese</w:t>
            </w:r>
            <w:r w:rsidR="624C0D46" w:rsidRPr="001F5C2F">
              <w:rPr>
                <w:rFonts w:eastAsia="Arial" w:cs="Arial"/>
                <w:highlight w:val="yellow"/>
              </w:rPr>
              <w:t xml:space="preserve"> </w:t>
            </w:r>
            <w:r w:rsidRPr="001F5C2F">
              <w:rPr>
                <w:rFonts w:eastAsia="Arial" w:cs="Arial"/>
                <w:highlight w:val="yellow"/>
              </w:rPr>
              <w:t xml:space="preserve">data subjects is: </w:t>
            </w:r>
          </w:p>
          <w:p w14:paraId="0CA94119" w14:textId="3D232018" w:rsidR="0025796C" w:rsidRPr="001F5C2F" w:rsidRDefault="0025796C" w:rsidP="0025796C">
            <w:pPr>
              <w:pStyle w:val="ListParagraph"/>
              <w:numPr>
                <w:ilvl w:val="0"/>
                <w:numId w:val="47"/>
              </w:numPr>
              <w:spacing w:line="256" w:lineRule="auto"/>
              <w:rPr>
                <w:rFonts w:eastAsia="Arial" w:cs="Arial"/>
                <w:highlight w:val="yellow"/>
              </w:rPr>
            </w:pPr>
            <w:r w:rsidRPr="001F5C2F">
              <w:rPr>
                <w:rFonts w:eastAsia="Arial" w:cs="Arial"/>
                <w:highlight w:val="yellow"/>
              </w:rPr>
              <w:t xml:space="preserve">Identify patients who may no longer need to be on </w:t>
            </w:r>
            <w:r w:rsidR="00FD2C30" w:rsidRPr="001F5C2F">
              <w:rPr>
                <w:rFonts w:eastAsia="Arial" w:cs="Arial"/>
                <w:highlight w:val="yellow"/>
              </w:rPr>
              <w:t xml:space="preserve">a </w:t>
            </w:r>
            <w:r w:rsidRPr="001F5C2F">
              <w:rPr>
                <w:rFonts w:eastAsia="Arial" w:cs="Arial"/>
                <w:highlight w:val="yellow"/>
              </w:rPr>
              <w:t>waiting list.</w:t>
            </w:r>
          </w:p>
          <w:p w14:paraId="54330597" w14:textId="77777777" w:rsidR="0025796C" w:rsidRPr="001F5C2F" w:rsidRDefault="0025796C" w:rsidP="0025796C">
            <w:pPr>
              <w:pStyle w:val="ListParagraph"/>
              <w:numPr>
                <w:ilvl w:val="0"/>
                <w:numId w:val="47"/>
              </w:numPr>
              <w:spacing w:line="256" w:lineRule="auto"/>
              <w:rPr>
                <w:rFonts w:eastAsia="Arial" w:cs="Arial"/>
                <w:highlight w:val="yellow"/>
              </w:rPr>
            </w:pPr>
            <w:r w:rsidRPr="001F5C2F">
              <w:rPr>
                <w:rFonts w:eastAsia="Arial" w:cs="Arial"/>
                <w:highlight w:val="yellow"/>
              </w:rPr>
              <w:t xml:space="preserve">Identify patients whose waiting list entry may have data quality or care issues that need to be rectified </w:t>
            </w:r>
          </w:p>
          <w:p w14:paraId="446A63D2" w14:textId="61C9FC48" w:rsidR="0025796C" w:rsidRPr="001F5C2F" w:rsidRDefault="0025796C" w:rsidP="0025796C">
            <w:pPr>
              <w:pStyle w:val="ListParagraph"/>
              <w:numPr>
                <w:ilvl w:val="0"/>
                <w:numId w:val="47"/>
              </w:numPr>
              <w:spacing w:line="256" w:lineRule="auto"/>
              <w:rPr>
                <w:rFonts w:eastAsia="Arial" w:cs="Arial"/>
                <w:highlight w:val="yellow"/>
              </w:rPr>
            </w:pPr>
            <w:r w:rsidRPr="001F5C2F">
              <w:rPr>
                <w:rFonts w:eastAsia="Arial" w:cs="Arial"/>
                <w:highlight w:val="yellow"/>
              </w:rPr>
              <w:t>Help assign patients to clinic sessions</w:t>
            </w:r>
            <w:r w:rsidR="003F56B3" w:rsidRPr="001F5C2F">
              <w:rPr>
                <w:rFonts w:eastAsia="Arial" w:cs="Arial"/>
                <w:highlight w:val="yellow"/>
              </w:rPr>
              <w:t>, rooms,</w:t>
            </w:r>
            <w:r w:rsidRPr="001F5C2F">
              <w:rPr>
                <w:rFonts w:eastAsia="Arial" w:cs="Arial"/>
                <w:highlight w:val="yellow"/>
              </w:rPr>
              <w:t xml:space="preserve"> and appointments in the appropriate order based on the availability of staff and prioritisation</w:t>
            </w:r>
          </w:p>
          <w:p w14:paraId="408453B1" w14:textId="5FBD3819" w:rsidR="0025796C" w:rsidRPr="001F5C2F" w:rsidRDefault="727591C5" w:rsidP="0025796C">
            <w:pPr>
              <w:pStyle w:val="ListParagraph"/>
              <w:numPr>
                <w:ilvl w:val="0"/>
                <w:numId w:val="47"/>
              </w:numPr>
              <w:spacing w:line="256" w:lineRule="auto"/>
              <w:rPr>
                <w:rFonts w:eastAsia="Arial" w:cs="Arial"/>
                <w:highlight w:val="yellow"/>
              </w:rPr>
            </w:pPr>
            <w:r w:rsidRPr="001F5C2F">
              <w:rPr>
                <w:rFonts w:eastAsia="Arial" w:cs="Arial"/>
                <w:highlight w:val="yellow"/>
              </w:rPr>
              <w:t>Use</w:t>
            </w:r>
            <w:r w:rsidR="3684BCCA" w:rsidRPr="001F5C2F">
              <w:rPr>
                <w:rFonts w:eastAsia="Arial" w:cs="Arial"/>
                <w:highlight w:val="yellow"/>
              </w:rPr>
              <w:t xml:space="preserve"> of Trust staff data</w:t>
            </w:r>
            <w:r w:rsidRPr="001F5C2F">
              <w:rPr>
                <w:rFonts w:eastAsia="Arial" w:cs="Arial"/>
                <w:highlight w:val="yellow"/>
              </w:rPr>
              <w:t xml:space="preserve"> to support clinic management workflows.</w:t>
            </w:r>
          </w:p>
          <w:p w14:paraId="1916A75F" w14:textId="77777777" w:rsidR="0025796C" w:rsidRPr="001F5C2F" w:rsidRDefault="0025796C" w:rsidP="0025796C">
            <w:pPr>
              <w:rPr>
                <w:highlight w:val="yellow"/>
              </w:rPr>
            </w:pPr>
            <w:r w:rsidRPr="001F5C2F">
              <w:rPr>
                <w:highlight w:val="yellow"/>
              </w:rPr>
              <w:t>At Trust level, patient and staff details are stored and accessible (by the Trust) in fully identified form. This is to ensure that patients can be correctly managed and allocated by the staff at the NHS Trust who have access to this level of detail in any case through their own systems – it is crucial that staff are able to identify patients so that they can provide the direct care that each patient needs.</w:t>
            </w:r>
          </w:p>
          <w:p w14:paraId="151F9DD6" w14:textId="45A38E14" w:rsidR="0025796C" w:rsidRPr="001F5C2F" w:rsidRDefault="5C6A9B08" w:rsidP="0025796C">
            <w:pPr>
              <w:rPr>
                <w:highlight w:val="yellow"/>
              </w:rPr>
            </w:pPr>
            <w:r w:rsidRPr="001F5C2F">
              <w:rPr>
                <w:highlight w:val="yellow"/>
              </w:rPr>
              <w:t>Staff rostering data such as planned absence, role and profession</w:t>
            </w:r>
            <w:r w:rsidR="00E30653" w:rsidRPr="001F5C2F">
              <w:rPr>
                <w:highlight w:val="yellow"/>
              </w:rPr>
              <w:t xml:space="preserve"> will be</w:t>
            </w:r>
            <w:r w:rsidRPr="001F5C2F">
              <w:rPr>
                <w:highlight w:val="yellow"/>
              </w:rPr>
              <w:t xml:space="preserve"> used to enable the clinic scheduling function within CCS. This uses staff name and planned absence to enable accurate clinic sessions to be planned by the Trust</w:t>
            </w:r>
            <w:r w:rsidR="009C48BC" w:rsidRPr="001F5C2F">
              <w:rPr>
                <w:highlight w:val="yellow"/>
              </w:rPr>
              <w:t>,</w:t>
            </w:r>
            <w:r w:rsidRPr="001F5C2F">
              <w:rPr>
                <w:highlight w:val="yellow"/>
              </w:rPr>
              <w:t xml:space="preserve"> </w:t>
            </w:r>
            <w:r w:rsidR="00A14477" w:rsidRPr="001F5C2F">
              <w:rPr>
                <w:highlight w:val="yellow"/>
              </w:rPr>
              <w:t xml:space="preserve">reflecting </w:t>
            </w:r>
            <w:r w:rsidRPr="001F5C2F">
              <w:rPr>
                <w:highlight w:val="yellow"/>
              </w:rPr>
              <w:t xml:space="preserve">the existing processes within Trusts. </w:t>
            </w:r>
          </w:p>
          <w:p w14:paraId="5F482A2A" w14:textId="77777777" w:rsidR="002D1FEB" w:rsidRPr="001F5C2F" w:rsidRDefault="002D1FEB" w:rsidP="0025796C">
            <w:pPr>
              <w:rPr>
                <w:b/>
                <w:bCs/>
                <w:highlight w:val="yellow"/>
              </w:rPr>
            </w:pPr>
          </w:p>
          <w:p w14:paraId="49FDE765" w14:textId="17EFA2E0" w:rsidR="00696CB7" w:rsidRPr="001F5C2F" w:rsidRDefault="006F0563" w:rsidP="0025796C">
            <w:pPr>
              <w:rPr>
                <w:b/>
                <w:bCs/>
                <w:highlight w:val="yellow"/>
              </w:rPr>
            </w:pPr>
            <w:r w:rsidRPr="001F5C2F">
              <w:rPr>
                <w:b/>
                <w:bCs/>
                <w:highlight w:val="yellow"/>
              </w:rPr>
              <w:t>Data connections</w:t>
            </w:r>
          </w:p>
          <w:p w14:paraId="63DA9590" w14:textId="2E8E7F37" w:rsidR="0025796C" w:rsidRPr="001F5C2F" w:rsidRDefault="0025796C" w:rsidP="0025796C">
            <w:pPr>
              <w:rPr>
                <w:highlight w:val="yellow"/>
              </w:rPr>
            </w:pPr>
            <w:r w:rsidRPr="001F5C2F">
              <w:rPr>
                <w:highlight w:val="yellow"/>
              </w:rPr>
              <w:t>Where a direct connection to a source system is in place within a Trust, the query logic will be configured and maintained within FDP. Although the query is configured in FDP as an instruction to filter the data</w:t>
            </w:r>
            <w:r w:rsidR="008A156E" w:rsidRPr="001F5C2F">
              <w:rPr>
                <w:highlight w:val="yellow"/>
              </w:rPr>
              <w:t>, t</w:t>
            </w:r>
            <w:r w:rsidRPr="001F5C2F">
              <w:rPr>
                <w:highlight w:val="yellow"/>
              </w:rPr>
              <w:t xml:space="preserve">he query is executed within the Trust network. This ensures only the scoped set of data (through Outpatients Application filters) is ingested into the Trust instance of FDP for use in CCS applications. </w:t>
            </w:r>
          </w:p>
          <w:p w14:paraId="53A89106" w14:textId="14F8A692" w:rsidR="0025796C" w:rsidRPr="001F5C2F" w:rsidRDefault="4CD279CC" w:rsidP="0025796C">
            <w:pPr>
              <w:rPr>
                <w:highlight w:val="yellow"/>
              </w:rPr>
            </w:pPr>
            <w:r w:rsidRPr="001F5C2F">
              <w:rPr>
                <w:highlight w:val="yellow"/>
              </w:rPr>
              <w:lastRenderedPageBreak/>
              <w:t>Where a data warehouse connection is in place within a Trust, the Trust ha</w:t>
            </w:r>
            <w:r w:rsidR="008A156E" w:rsidRPr="001F5C2F">
              <w:rPr>
                <w:highlight w:val="yellow"/>
              </w:rPr>
              <w:t>s</w:t>
            </w:r>
            <w:r w:rsidRPr="001F5C2F">
              <w:rPr>
                <w:highlight w:val="yellow"/>
              </w:rPr>
              <w:t xml:space="preserve"> full control over the input data that is made available to FDP. The Trust </w:t>
            </w:r>
            <w:proofErr w:type="gramStart"/>
            <w:r w:rsidRPr="001F5C2F">
              <w:rPr>
                <w:highlight w:val="yellow"/>
              </w:rPr>
              <w:t>is able to</w:t>
            </w:r>
            <w:proofErr w:type="gramEnd"/>
            <w:r w:rsidRPr="001F5C2F">
              <w:rPr>
                <w:highlight w:val="yellow"/>
              </w:rPr>
              <w:t xml:space="preserve"> apply filtering views to limit what FDP has access to in line with current capability for other functions within the Care Coordination Solution. The queries that FDP runs into the Trust data warehouse can also still be configured to ensure that the Trust is able to control what data filtering is done and at which layer within the data warehouse.</w:t>
            </w:r>
          </w:p>
          <w:p w14:paraId="7DD9AF2E" w14:textId="39F0A747" w:rsidR="008A5ED2" w:rsidRDefault="4607FAF7">
            <w:r w:rsidRPr="001F5C2F">
              <w:rPr>
                <w:highlight w:val="yellow"/>
              </w:rPr>
              <w:t xml:space="preserve">In addition to the data used in the first version of the Outpatient CCS, </w:t>
            </w:r>
            <w:r w:rsidR="003130DD" w:rsidRPr="001F5C2F">
              <w:rPr>
                <w:highlight w:val="yellow"/>
              </w:rPr>
              <w:t>the</w:t>
            </w:r>
            <w:r w:rsidR="7B765AA6" w:rsidRPr="001F5C2F">
              <w:rPr>
                <w:highlight w:val="yellow"/>
              </w:rPr>
              <w:t xml:space="preserve"> modul</w:t>
            </w:r>
            <w:r w:rsidR="003130DD" w:rsidRPr="001F5C2F">
              <w:rPr>
                <w:highlight w:val="yellow"/>
              </w:rPr>
              <w:t xml:space="preserve">ar </w:t>
            </w:r>
            <w:r w:rsidR="002B579A" w:rsidRPr="001F5C2F">
              <w:rPr>
                <w:highlight w:val="yellow"/>
              </w:rPr>
              <w:t xml:space="preserve">aspect of the </w:t>
            </w:r>
            <w:r w:rsidR="00C47110" w:rsidRPr="001F5C2F">
              <w:rPr>
                <w:highlight w:val="yellow"/>
              </w:rPr>
              <w:t>Outpatient</w:t>
            </w:r>
            <w:r w:rsidR="002B579A" w:rsidRPr="001F5C2F">
              <w:rPr>
                <w:highlight w:val="yellow"/>
              </w:rPr>
              <w:t xml:space="preserve"> CCS</w:t>
            </w:r>
            <w:r w:rsidR="003130DD" w:rsidRPr="001F5C2F">
              <w:rPr>
                <w:highlight w:val="yellow"/>
              </w:rPr>
              <w:t xml:space="preserve"> </w:t>
            </w:r>
            <w:r w:rsidR="002B579A" w:rsidRPr="001F5C2F">
              <w:rPr>
                <w:highlight w:val="yellow"/>
              </w:rPr>
              <w:t>P</w:t>
            </w:r>
            <w:r w:rsidR="003130DD" w:rsidRPr="001F5C2F">
              <w:rPr>
                <w:highlight w:val="yellow"/>
              </w:rPr>
              <w:t>roduct</w:t>
            </w:r>
            <w:r w:rsidRPr="001F5C2F">
              <w:rPr>
                <w:highlight w:val="yellow"/>
              </w:rPr>
              <w:t xml:space="preserve"> will use operational </w:t>
            </w:r>
            <w:r w:rsidR="002B579A" w:rsidRPr="001F5C2F">
              <w:rPr>
                <w:highlight w:val="yellow"/>
              </w:rPr>
              <w:t>D</w:t>
            </w:r>
            <w:r w:rsidRPr="001F5C2F">
              <w:rPr>
                <w:highlight w:val="yellow"/>
              </w:rPr>
              <w:t xml:space="preserve">ata including clinic session, </w:t>
            </w:r>
            <w:r w:rsidR="62635A00" w:rsidRPr="001F5C2F">
              <w:rPr>
                <w:highlight w:val="yellow"/>
              </w:rPr>
              <w:t xml:space="preserve">estates management </w:t>
            </w:r>
            <w:r w:rsidR="46974B8A" w:rsidRPr="001F5C2F">
              <w:rPr>
                <w:highlight w:val="yellow"/>
              </w:rPr>
              <w:t xml:space="preserve">and equipment </w:t>
            </w:r>
            <w:r w:rsidR="002B579A" w:rsidRPr="001F5C2F">
              <w:rPr>
                <w:highlight w:val="yellow"/>
              </w:rPr>
              <w:t>D</w:t>
            </w:r>
            <w:r w:rsidR="62635A00" w:rsidRPr="001F5C2F">
              <w:rPr>
                <w:highlight w:val="yellow"/>
              </w:rPr>
              <w:t>at</w:t>
            </w:r>
            <w:r w:rsidR="2294C836" w:rsidRPr="001F5C2F">
              <w:rPr>
                <w:highlight w:val="yellow"/>
              </w:rPr>
              <w:t>a</w:t>
            </w:r>
            <w:r w:rsidR="39E22745" w:rsidRPr="001F5C2F">
              <w:rPr>
                <w:highlight w:val="yellow"/>
              </w:rPr>
              <w:t xml:space="preserve"> to assist in clinic management workflows.</w:t>
            </w:r>
            <w:r w:rsidR="418312B0" w:rsidRPr="001F5C2F">
              <w:rPr>
                <w:highlight w:val="yellow"/>
              </w:rPr>
              <w:t xml:space="preserve"> </w:t>
            </w:r>
            <w:r w:rsidR="719E58C3" w:rsidRPr="001F5C2F">
              <w:rPr>
                <w:highlight w:val="yellow"/>
              </w:rPr>
              <w:t>This is not expected to include PII, but an amendment to this DPIA will be issued if PII data fields are identified, prior to any processing taking place.</w:t>
            </w:r>
          </w:p>
          <w:p w14:paraId="6BC38104" w14:textId="6EEAF6A0" w:rsidR="00916B95" w:rsidRPr="004B6654" w:rsidRDefault="00916B95" w:rsidP="00CC3095">
            <w:pPr>
              <w:rPr>
                <w:rFonts w:asciiTheme="minorHAnsi" w:hAnsiTheme="minorHAnsi" w:cstheme="minorHAnsi"/>
                <w:i/>
                <w:iCs/>
                <w:szCs w:val="22"/>
              </w:rPr>
            </w:pPr>
          </w:p>
        </w:tc>
      </w:tr>
    </w:tbl>
    <w:p w14:paraId="22EC1AFD" w14:textId="77777777" w:rsidR="004B6654" w:rsidRDefault="004B6654" w:rsidP="004B6654">
      <w:pPr>
        <w:pStyle w:val="Heading1"/>
        <w:numPr>
          <w:ilvl w:val="0"/>
          <w:numId w:val="0"/>
        </w:numPr>
        <w:ind w:left="567"/>
        <w:rPr>
          <w:sz w:val="36"/>
        </w:rPr>
      </w:pPr>
    </w:p>
    <w:p w14:paraId="56D41DFF" w14:textId="77777777" w:rsidR="005D76EC" w:rsidRPr="006F689A" w:rsidRDefault="0048775D" w:rsidP="0048775D">
      <w:pPr>
        <w:pStyle w:val="Heading1"/>
        <w:numPr>
          <w:ilvl w:val="0"/>
          <w:numId w:val="0"/>
        </w:numPr>
        <w:rPr>
          <w:sz w:val="36"/>
        </w:rPr>
      </w:pPr>
      <w:bookmarkStart w:id="15" w:name="_Toc164866222"/>
      <w:r>
        <w:rPr>
          <w:sz w:val="36"/>
        </w:rPr>
        <w:t xml:space="preserve">4. </w:t>
      </w:r>
      <w:r w:rsidR="00833881">
        <w:rPr>
          <w:sz w:val="36"/>
        </w:rPr>
        <w:t>P</w:t>
      </w:r>
      <w:r w:rsidR="00500F58">
        <w:rPr>
          <w:sz w:val="36"/>
        </w:rPr>
        <w:t xml:space="preserve">urpose of </w:t>
      </w:r>
      <w:r w:rsidR="00A354F7">
        <w:rPr>
          <w:sz w:val="36"/>
        </w:rPr>
        <w:t>Processing</w:t>
      </w:r>
      <w:bookmarkEnd w:id="14"/>
      <w:r w:rsidR="00D64826">
        <w:rPr>
          <w:sz w:val="36"/>
        </w:rPr>
        <w:t xml:space="preserve"> Personal Data for this Product</w:t>
      </w:r>
      <w:bookmarkEnd w:id="15"/>
    </w:p>
    <w:tbl>
      <w:tblPr>
        <w:tblStyle w:val="TableGrid"/>
        <w:tblW w:w="0" w:type="auto"/>
        <w:tblLook w:val="04A0" w:firstRow="1" w:lastRow="0" w:firstColumn="1" w:lastColumn="0" w:noHBand="0" w:noVBand="1"/>
      </w:tblPr>
      <w:tblGrid>
        <w:gridCol w:w="9854"/>
      </w:tblGrid>
      <w:tr w:rsidR="00495F17" w14:paraId="34FA9373" w14:textId="77777777" w:rsidTr="061A53DE">
        <w:tc>
          <w:tcPr>
            <w:tcW w:w="9854" w:type="dxa"/>
          </w:tcPr>
          <w:p w14:paraId="6E1508F9" w14:textId="0A576E3A" w:rsidR="008D54A9" w:rsidRDefault="220FF183" w:rsidP="008D54A9">
            <w:r>
              <w:t>This is an existing data flow that is being carried out on the Foundry platform and is now migrating to the Federated Data Platform (FDP). Prior to Foundry being introduced privacy notices were updated, during the procurement and subsequent implementation of FDP, these have been reviewed and updated to ensure that this is reflective.</w:t>
            </w:r>
            <w:r w:rsidR="008D54A9">
              <w:t xml:space="preserve"> </w:t>
            </w:r>
          </w:p>
          <w:p w14:paraId="38063AD5" w14:textId="77777777" w:rsidR="008D54A9" w:rsidRDefault="008D54A9" w:rsidP="008D54A9"/>
          <w:p w14:paraId="620BD950" w14:textId="6C9E36C3" w:rsidR="008D54A9" w:rsidRDefault="5195FB78" w:rsidP="00B34894">
            <w:pPr>
              <w:spacing w:line="259" w:lineRule="auto"/>
            </w:pPr>
            <w:r>
              <w:t>The objective of the Outpatient Care Coordination Solution</w:t>
            </w:r>
            <w:r w:rsidR="220FF183">
              <w:t xml:space="preserve">s </w:t>
            </w:r>
            <w:r>
              <w:t xml:space="preserve">(Outpatient CCS) </w:t>
            </w:r>
            <w:r w:rsidR="220FF183">
              <w:t xml:space="preserve">product </w:t>
            </w:r>
            <w:r>
              <w:t xml:space="preserve">is to </w:t>
            </w:r>
            <w:r w:rsidR="220FF183">
              <w:t xml:space="preserve">reduce waiting times and drive elective recovery across participating NHS organisations. With over 5 million patients on waiting lists following the COVID pandemic, reducing these times is considered a priority for NHS recovery. This programme specifically facilitates NHS Trusts integrating pre-defined datasets to manage and reduce waiting lists for appointments in the acute sector. </w:t>
            </w:r>
          </w:p>
          <w:p w14:paraId="7B9CCD64" w14:textId="77777777" w:rsidR="008D54A9" w:rsidRDefault="008D54A9" w:rsidP="00B34894">
            <w:r>
              <w:t xml:space="preserve">This gives Trusts the opportunity to strengthen their elective care programmes even further, building on the excellent </w:t>
            </w:r>
            <w:proofErr w:type="gramStart"/>
            <w:r>
              <w:t>work</w:t>
            </w:r>
            <w:proofErr w:type="gramEnd"/>
            <w:r>
              <w:t xml:space="preserve"> which is already underway, supported by modern technologies. </w:t>
            </w:r>
          </w:p>
          <w:p w14:paraId="498074C8" w14:textId="7151774C" w:rsidR="008D54A9" w:rsidRDefault="220FF183" w:rsidP="008D54A9">
            <w:r>
              <w:t>This involves configuring and deploying 'Care Coordination Solutions' (CCSs) for Trusts, ICBs and NHS England. Within the CCS</w:t>
            </w:r>
            <w:r w:rsidR="5195FB78">
              <w:t xml:space="preserve"> </w:t>
            </w:r>
            <w:r>
              <w:t xml:space="preserve">there are </w:t>
            </w:r>
            <w:proofErr w:type="gramStart"/>
            <w:r>
              <w:t>a number of</w:t>
            </w:r>
            <w:proofErr w:type="gramEnd"/>
            <w:r>
              <w:t xml:space="preserve"> tools which</w:t>
            </w:r>
            <w:r w:rsidR="5195FB78">
              <w:t xml:space="preserve"> enable each Trust to build their capability to effectively manage their waiting lists through the patient pathway from referral, through treatment and to successful discharge. These capabilities include:</w:t>
            </w:r>
          </w:p>
          <w:p w14:paraId="600CF572" w14:textId="77777777" w:rsidR="008D54A9" w:rsidRPr="00AC7F1E" w:rsidRDefault="220FF183" w:rsidP="5E1621E1">
            <w:pPr>
              <w:pStyle w:val="ListParagraph"/>
              <w:numPr>
                <w:ilvl w:val="0"/>
                <w:numId w:val="46"/>
              </w:numPr>
              <w:spacing w:before="240"/>
              <w:rPr>
                <w:rFonts w:eastAsia="Arial" w:cs="Arial"/>
                <w:b/>
                <w:bCs/>
              </w:rPr>
            </w:pPr>
            <w:r w:rsidRPr="5E1621E1">
              <w:rPr>
                <w:b/>
                <w:bCs/>
              </w:rPr>
              <w:t xml:space="preserve"> </w:t>
            </w:r>
            <w:r w:rsidR="008D54A9" w:rsidRPr="5E1621E1">
              <w:rPr>
                <w:b/>
                <w:bCs/>
              </w:rPr>
              <w:t xml:space="preserve">Unified Outpatient Waiting List Module (UOPWL) </w:t>
            </w:r>
          </w:p>
          <w:p w14:paraId="6C30F99E" w14:textId="77777777" w:rsidR="008D54A9" w:rsidRDefault="008D54A9" w:rsidP="5E1621E1">
            <w:pPr>
              <w:pStyle w:val="ListParagraph"/>
              <w:numPr>
                <w:ilvl w:val="1"/>
                <w:numId w:val="46"/>
              </w:numPr>
              <w:spacing w:before="240"/>
              <w:rPr>
                <w:rFonts w:eastAsia="Arial" w:cs="Arial"/>
              </w:rPr>
            </w:pPr>
            <w:r w:rsidRPr="5E1621E1">
              <w:rPr>
                <w:rFonts w:eastAsia="Arial" w:cs="Arial"/>
              </w:rPr>
              <w:t>The Unified Outpatient Waiting List Module (UOPWL) allows consultants, schedulers, managers, and data teams to:</w:t>
            </w:r>
          </w:p>
          <w:p w14:paraId="2DE50F1F" w14:textId="77777777" w:rsidR="008D54A9" w:rsidRDefault="008D54A9" w:rsidP="5E1621E1">
            <w:pPr>
              <w:pStyle w:val="ListParagraph"/>
              <w:numPr>
                <w:ilvl w:val="2"/>
                <w:numId w:val="46"/>
              </w:numPr>
              <w:spacing w:before="240"/>
              <w:rPr>
                <w:rFonts w:eastAsia="Arial" w:cs="Arial"/>
              </w:rPr>
            </w:pPr>
            <w:r w:rsidRPr="5E1621E1">
              <w:rPr>
                <w:rFonts w:eastAsia="Arial" w:cs="Arial"/>
              </w:rPr>
              <w:t xml:space="preserve">work on a single consistent outpatient waiting list </w:t>
            </w:r>
          </w:p>
          <w:p w14:paraId="4781E151" w14:textId="77777777" w:rsidR="008D54A9" w:rsidRDefault="008D54A9" w:rsidP="5E1621E1">
            <w:pPr>
              <w:pStyle w:val="ListParagraph"/>
              <w:numPr>
                <w:ilvl w:val="2"/>
                <w:numId w:val="46"/>
              </w:numPr>
              <w:spacing w:before="240"/>
              <w:rPr>
                <w:rFonts w:eastAsia="Arial" w:cs="Arial"/>
              </w:rPr>
            </w:pPr>
            <w:r w:rsidRPr="5E1621E1">
              <w:rPr>
                <w:rFonts w:eastAsia="Arial" w:cs="Arial"/>
              </w:rPr>
              <w:t xml:space="preserve"> take action to streamline the outpatient care pathway</w:t>
            </w:r>
          </w:p>
          <w:p w14:paraId="5CADBE16" w14:textId="77777777" w:rsidR="008D54A9" w:rsidRDefault="008D54A9" w:rsidP="5E1621E1">
            <w:pPr>
              <w:pStyle w:val="ListParagraph"/>
              <w:numPr>
                <w:ilvl w:val="2"/>
                <w:numId w:val="46"/>
              </w:numPr>
              <w:spacing w:before="240"/>
              <w:rPr>
                <w:rFonts w:eastAsia="Arial" w:cs="Arial"/>
              </w:rPr>
            </w:pPr>
            <w:r w:rsidRPr="5E1621E1">
              <w:rPr>
                <w:rFonts w:eastAsia="Arial" w:cs="Arial"/>
              </w:rPr>
              <w:t xml:space="preserve">clean, validate, and manage Trust waitlists, </w:t>
            </w:r>
          </w:p>
          <w:p w14:paraId="10622DC8" w14:textId="77777777" w:rsidR="008D54A9" w:rsidRDefault="008D54A9" w:rsidP="5E1621E1">
            <w:pPr>
              <w:pStyle w:val="ListParagraph"/>
              <w:numPr>
                <w:ilvl w:val="2"/>
                <w:numId w:val="46"/>
              </w:numPr>
              <w:spacing w:before="240"/>
              <w:rPr>
                <w:rFonts w:eastAsia="Arial" w:cs="Arial"/>
              </w:rPr>
            </w:pPr>
            <w:r w:rsidRPr="5E1621E1">
              <w:rPr>
                <w:rFonts w:eastAsia="Arial" w:cs="Arial"/>
              </w:rPr>
              <w:t xml:space="preserve">create from a shared source of truth based on live data synced with their EPR (Electronic Patient Systems). </w:t>
            </w:r>
          </w:p>
          <w:p w14:paraId="218318B1" w14:textId="77777777" w:rsidR="008D54A9" w:rsidRDefault="008D54A9" w:rsidP="5E1621E1">
            <w:pPr>
              <w:pStyle w:val="ListParagraph"/>
              <w:numPr>
                <w:ilvl w:val="1"/>
                <w:numId w:val="46"/>
              </w:numPr>
              <w:spacing w:before="240"/>
              <w:rPr>
                <w:rFonts w:eastAsia="Arial" w:cs="Arial"/>
              </w:rPr>
            </w:pPr>
            <w:r w:rsidRPr="5E1621E1">
              <w:rPr>
                <w:rFonts w:eastAsia="Arial" w:cs="Arial"/>
              </w:rPr>
              <w:t>The UOPWL takes near real-time data from EPR systems, and gives Trusts the control and transparency to take the following actions:</w:t>
            </w:r>
          </w:p>
          <w:p w14:paraId="3D56F945" w14:textId="77777777" w:rsidR="008D54A9" w:rsidRDefault="008D54A9" w:rsidP="5E1621E1">
            <w:pPr>
              <w:pStyle w:val="ListParagraph"/>
              <w:numPr>
                <w:ilvl w:val="2"/>
                <w:numId w:val="46"/>
              </w:numPr>
              <w:spacing w:before="240"/>
              <w:rPr>
                <w:rFonts w:eastAsia="Arial" w:cs="Arial"/>
              </w:rPr>
            </w:pPr>
            <w:r w:rsidRPr="5E1621E1">
              <w:rPr>
                <w:rFonts w:eastAsia="Arial" w:cs="Arial"/>
              </w:rPr>
              <w:t>View the patients currently on their waiting lists: An ‘</w:t>
            </w:r>
            <w:proofErr w:type="spellStart"/>
            <w:r w:rsidRPr="5E1621E1">
              <w:rPr>
                <w:rFonts w:eastAsia="Arial" w:cs="Arial"/>
              </w:rPr>
              <w:t>Unbooked</w:t>
            </w:r>
            <w:proofErr w:type="spellEnd"/>
            <w:r w:rsidRPr="5E1621E1">
              <w:rPr>
                <w:rFonts w:eastAsia="Arial" w:cs="Arial"/>
              </w:rPr>
              <w:t xml:space="preserve"> Waitlist’ tab shows the entire cleaned waiting list, including deferred </w:t>
            </w:r>
            <w:r w:rsidRPr="5E1621E1">
              <w:rPr>
                <w:rFonts w:eastAsia="Arial" w:cs="Arial"/>
              </w:rPr>
              <w:lastRenderedPageBreak/>
              <w:t>waiting lists, so users can see requested appointment types, priorities, due dates, days/weeks waiting, and requests for booking.</w:t>
            </w:r>
          </w:p>
          <w:p w14:paraId="4CA5A408" w14:textId="77777777" w:rsidR="008D54A9" w:rsidRDefault="008D54A9" w:rsidP="5E1621E1">
            <w:pPr>
              <w:pStyle w:val="ListParagraph"/>
              <w:numPr>
                <w:ilvl w:val="2"/>
                <w:numId w:val="46"/>
              </w:numPr>
              <w:spacing w:before="240"/>
              <w:rPr>
                <w:rFonts w:eastAsia="Arial" w:cs="Arial"/>
              </w:rPr>
            </w:pPr>
            <w:r w:rsidRPr="5E1621E1">
              <w:rPr>
                <w:rFonts w:eastAsia="Arial" w:cs="Arial"/>
              </w:rPr>
              <w:t>Validate patients from the waiting list, and flag if they identify a patient that is no longer waiting or has a duplicate appointment by using the module's customisable alerting rules. Changes and corrections made within the UOPWL are written to a Change Log for Data Quality teams to review and apply back in the EPR system.</w:t>
            </w:r>
          </w:p>
          <w:p w14:paraId="0992AA31" w14:textId="77777777" w:rsidR="008D54A9" w:rsidRDefault="008D54A9" w:rsidP="5E1621E1">
            <w:pPr>
              <w:pStyle w:val="ListParagraph"/>
              <w:numPr>
                <w:ilvl w:val="2"/>
                <w:numId w:val="46"/>
              </w:numPr>
              <w:spacing w:before="240"/>
              <w:rPr>
                <w:rFonts w:eastAsia="Arial" w:cs="Arial"/>
              </w:rPr>
            </w:pPr>
            <w:r w:rsidRPr="5E1621E1">
              <w:rPr>
                <w:rFonts w:eastAsia="Arial" w:cs="Arial"/>
              </w:rPr>
              <w:t>Reprioritise patients</w:t>
            </w:r>
          </w:p>
          <w:p w14:paraId="5A97C0C3" w14:textId="77777777" w:rsidR="008D54A9" w:rsidRDefault="008D54A9" w:rsidP="5E1621E1">
            <w:pPr>
              <w:pStyle w:val="ListParagraph"/>
              <w:numPr>
                <w:ilvl w:val="2"/>
                <w:numId w:val="46"/>
              </w:numPr>
              <w:spacing w:before="240"/>
              <w:rPr>
                <w:rFonts w:eastAsia="Arial" w:cs="Arial"/>
              </w:rPr>
            </w:pPr>
            <w:r w:rsidRPr="5E1621E1">
              <w:rPr>
                <w:rFonts w:eastAsia="Arial" w:cs="Arial"/>
              </w:rPr>
              <w:t>Surface schedulers’ operational free-text notes directly alongside patient entries.</w:t>
            </w:r>
          </w:p>
          <w:p w14:paraId="0ACAE411" w14:textId="77777777" w:rsidR="008D54A9" w:rsidRDefault="008D54A9" w:rsidP="5E1621E1">
            <w:pPr>
              <w:pStyle w:val="ListParagraph"/>
              <w:numPr>
                <w:ilvl w:val="2"/>
                <w:numId w:val="46"/>
              </w:numPr>
              <w:spacing w:before="240"/>
              <w:rPr>
                <w:rFonts w:eastAsia="Arial" w:cs="Arial"/>
              </w:rPr>
            </w:pPr>
            <w:r w:rsidRPr="5E1621E1">
              <w:rPr>
                <w:rFonts w:eastAsia="Arial" w:cs="Arial"/>
              </w:rPr>
              <w:t>UOPWL validates that changes requested in the platform were applied using the data feed from the source systems.</w:t>
            </w:r>
          </w:p>
          <w:p w14:paraId="249C10E2" w14:textId="77777777" w:rsidR="008D54A9" w:rsidRDefault="008D54A9" w:rsidP="5E1621E1">
            <w:pPr>
              <w:pStyle w:val="ListParagraph"/>
              <w:numPr>
                <w:ilvl w:val="1"/>
                <w:numId w:val="46"/>
              </w:numPr>
              <w:spacing w:before="240"/>
            </w:pPr>
            <w:r>
              <w:t>Outpatient Cohort Management Module</w:t>
            </w:r>
          </w:p>
          <w:p w14:paraId="12406421" w14:textId="77777777" w:rsidR="008D54A9" w:rsidRPr="00AC7F1E" w:rsidRDefault="008D54A9" w:rsidP="5E1621E1">
            <w:pPr>
              <w:pStyle w:val="ListParagraph"/>
              <w:numPr>
                <w:ilvl w:val="2"/>
                <w:numId w:val="46"/>
              </w:numPr>
              <w:spacing w:before="240"/>
              <w:rPr>
                <w:rFonts w:eastAsia="Arial" w:cs="Arial"/>
                <w:color w:val="000000"/>
              </w:rPr>
            </w:pPr>
            <w:r w:rsidRPr="5E1621E1">
              <w:rPr>
                <w:rFonts w:eastAsia="Arial" w:cs="Arial"/>
              </w:rPr>
              <w:t xml:space="preserve">The Outpatient Cohort Management Module allows consultants and other clinical users to define specific parameters, ranging from active diagnoses to patient demographics, by which they want to identify and group (i.e., cohort) outpatients, providing visibility around their outpatient appointments (attended and upcoming) and outpatient referrals. </w:t>
            </w:r>
          </w:p>
          <w:p w14:paraId="4B4DF80A" w14:textId="77777777" w:rsidR="008D54A9" w:rsidRPr="00AC7F1E" w:rsidRDefault="008D54A9" w:rsidP="5E1621E1">
            <w:pPr>
              <w:pStyle w:val="ListParagraph"/>
              <w:numPr>
                <w:ilvl w:val="2"/>
                <w:numId w:val="46"/>
              </w:numPr>
              <w:spacing w:before="240"/>
              <w:rPr>
                <w:rFonts w:eastAsia="Arial" w:cs="Arial"/>
                <w:color w:val="000000"/>
              </w:rPr>
            </w:pPr>
            <w:r w:rsidRPr="5E1621E1">
              <w:rPr>
                <w:rFonts w:eastAsia="Arial" w:cs="Arial"/>
              </w:rPr>
              <w:t xml:space="preserve">This workflow integrates with the UOPWL, as well as clinical test result data, so that consultants can request bookings and pathway updates according to the clinical overview provided by the module. </w:t>
            </w:r>
          </w:p>
          <w:p w14:paraId="09317E5D" w14:textId="77777777" w:rsidR="008D54A9" w:rsidRDefault="008D54A9" w:rsidP="5E1621E1">
            <w:pPr>
              <w:pStyle w:val="ListParagraph"/>
              <w:numPr>
                <w:ilvl w:val="2"/>
                <w:numId w:val="46"/>
              </w:numPr>
              <w:spacing w:before="240"/>
              <w:rPr>
                <w:rFonts w:eastAsia="Arial" w:cs="Arial"/>
                <w:color w:val="000000"/>
              </w:rPr>
            </w:pPr>
            <w:r w:rsidRPr="5E1621E1">
              <w:rPr>
                <w:rFonts w:eastAsia="Arial" w:cs="Arial"/>
                <w:color w:val="000000"/>
              </w:rPr>
              <w:t xml:space="preserve">The module also gives consultants the option to request Patient-Initiated Follow Up (PIFU) pathway changes through the Change Log tracker. These tools can be used by services to see how many waiters with certain diseases or diagnoses are currently being treated in their specialty. </w:t>
            </w:r>
          </w:p>
          <w:p w14:paraId="4AC96A62" w14:textId="77777777" w:rsidR="008D54A9" w:rsidRDefault="008D54A9" w:rsidP="5E1621E1">
            <w:pPr>
              <w:pStyle w:val="ListParagraph"/>
              <w:numPr>
                <w:ilvl w:val="2"/>
                <w:numId w:val="46"/>
              </w:numPr>
              <w:spacing w:before="240"/>
              <w:rPr>
                <w:rFonts w:eastAsia="Arial" w:cs="Arial"/>
                <w:color w:val="000000"/>
              </w:rPr>
            </w:pPr>
            <w:r w:rsidRPr="5E1621E1">
              <w:rPr>
                <w:rFonts w:eastAsia="Arial" w:cs="Arial"/>
                <w:color w:val="000000"/>
              </w:rPr>
              <w:t>The data feeding the module comes from connected EPR systems and can include further data sources for cohort creation using further key patient parameters.</w:t>
            </w:r>
          </w:p>
          <w:p w14:paraId="255E8614" w14:textId="3BD2C17C" w:rsidR="00A22708" w:rsidRPr="00B3368F" w:rsidRDefault="00A22708" w:rsidP="00A22708">
            <w:pPr>
              <w:pStyle w:val="ListParagraph"/>
              <w:numPr>
                <w:ilvl w:val="1"/>
                <w:numId w:val="46"/>
              </w:numPr>
              <w:spacing w:before="240"/>
              <w:rPr>
                <w:rFonts w:eastAsia="Arial" w:cs="Arial"/>
                <w:highlight w:val="yellow"/>
              </w:rPr>
            </w:pPr>
            <w:r w:rsidRPr="00B3368F">
              <w:rPr>
                <w:rFonts w:eastAsia="Arial" w:cs="Arial"/>
                <w:b/>
                <w:bCs/>
                <w:highlight w:val="yellow"/>
              </w:rPr>
              <w:t xml:space="preserve">Patient Led Validation </w:t>
            </w:r>
            <w:r w:rsidR="00B3368F" w:rsidRPr="00B3368F">
              <w:rPr>
                <w:rFonts w:eastAsia="Arial" w:cs="Arial"/>
                <w:b/>
                <w:bCs/>
                <w:highlight w:val="yellow"/>
              </w:rPr>
              <w:t>Pilot</w:t>
            </w:r>
          </w:p>
          <w:p w14:paraId="364A62EA" w14:textId="77777777" w:rsidR="00A22708" w:rsidRPr="00B3368F" w:rsidRDefault="00A22708" w:rsidP="00A22708">
            <w:pPr>
              <w:pStyle w:val="ListParagraph"/>
              <w:numPr>
                <w:ilvl w:val="2"/>
                <w:numId w:val="46"/>
              </w:numPr>
              <w:spacing w:before="240"/>
              <w:rPr>
                <w:rFonts w:eastAsia="Arial" w:cs="Arial"/>
                <w:highlight w:val="yellow"/>
              </w:rPr>
            </w:pPr>
            <w:r w:rsidRPr="00B3368F">
              <w:rPr>
                <w:rFonts w:eastAsia="Arial" w:cs="Arial"/>
                <w:highlight w:val="yellow"/>
              </w:rPr>
              <w:t xml:space="preserve">Enabling Trust PLV teams to identify patients on the Trust’s waiting list suitable to be contacted for messaging campaigns asking if they wish to remain on the waitlist for their procedure. </w:t>
            </w:r>
          </w:p>
          <w:p w14:paraId="5EC186F1" w14:textId="77777777" w:rsidR="00A22708" w:rsidRPr="00B3368F" w:rsidRDefault="00A22708" w:rsidP="00A22708">
            <w:pPr>
              <w:pStyle w:val="ListParagraph"/>
              <w:numPr>
                <w:ilvl w:val="2"/>
                <w:numId w:val="46"/>
              </w:numPr>
              <w:spacing w:before="240"/>
              <w:rPr>
                <w:rFonts w:eastAsia="Arial" w:cs="Arial"/>
                <w:highlight w:val="yellow"/>
              </w:rPr>
            </w:pPr>
            <w:r w:rsidRPr="00B3368F">
              <w:rPr>
                <w:rFonts w:eastAsia="Arial" w:cs="Arial"/>
                <w:highlight w:val="yellow"/>
              </w:rPr>
              <w:t xml:space="preserve">Creating the campaign itself and enabling Trust users to craft the message that will be sent to patients and managing the approvals of the campaign by appropriate Trust administrators. </w:t>
            </w:r>
          </w:p>
          <w:p w14:paraId="4162C6E2" w14:textId="77777777" w:rsidR="00A22708" w:rsidRPr="00B3368F" w:rsidRDefault="00A22708" w:rsidP="00A22708">
            <w:pPr>
              <w:pStyle w:val="ListParagraph"/>
              <w:numPr>
                <w:ilvl w:val="2"/>
                <w:numId w:val="46"/>
              </w:numPr>
              <w:spacing w:before="240"/>
              <w:rPr>
                <w:rFonts w:eastAsia="Arial" w:cs="Arial"/>
                <w:highlight w:val="yellow"/>
              </w:rPr>
            </w:pPr>
            <w:r w:rsidRPr="00B3368F">
              <w:rPr>
                <w:rFonts w:eastAsia="Arial" w:cs="Arial"/>
                <w:highlight w:val="yellow"/>
              </w:rPr>
              <w:t xml:space="preserve">Providing a central platform where the messaging campaign can be triggered and sent to the Trust’s messaging or letter providers through simple actions by users. </w:t>
            </w:r>
          </w:p>
          <w:p w14:paraId="0574A532" w14:textId="77777777" w:rsidR="00A22708" w:rsidRPr="00B3368F" w:rsidRDefault="00A22708" w:rsidP="00A22708">
            <w:pPr>
              <w:pStyle w:val="ListParagraph"/>
              <w:numPr>
                <w:ilvl w:val="2"/>
                <w:numId w:val="46"/>
              </w:numPr>
              <w:spacing w:before="240"/>
              <w:rPr>
                <w:rFonts w:eastAsia="Arial" w:cs="Arial"/>
                <w:highlight w:val="yellow"/>
              </w:rPr>
            </w:pPr>
            <w:r w:rsidRPr="00B3368F">
              <w:rPr>
                <w:rFonts w:eastAsia="Arial" w:cs="Arial"/>
                <w:highlight w:val="yellow"/>
              </w:rPr>
              <w:t xml:space="preserve">Providing a single location where patient responses are automatically collected back from the messaging provider for review by clinicians. </w:t>
            </w:r>
          </w:p>
          <w:p w14:paraId="66F22184" w14:textId="77777777" w:rsidR="00A22708" w:rsidRPr="00B3368F" w:rsidRDefault="00A22708" w:rsidP="00A22708">
            <w:pPr>
              <w:pStyle w:val="ListParagraph"/>
              <w:numPr>
                <w:ilvl w:val="2"/>
                <w:numId w:val="46"/>
              </w:numPr>
              <w:spacing w:before="240"/>
              <w:rPr>
                <w:rFonts w:eastAsia="Arial" w:cs="Arial"/>
                <w:highlight w:val="yellow"/>
              </w:rPr>
            </w:pPr>
            <w:r w:rsidRPr="00B3368F">
              <w:rPr>
                <w:rFonts w:eastAsia="Arial" w:cs="Arial"/>
                <w:highlight w:val="yellow"/>
              </w:rPr>
              <w:t>Enabling clinical reviewers to request actions against waitlist entries based on patient responses (i.e. requesting to remove a patient from the waitlist who has said they do not want their procedure anymore). These requests can then be executed, tracked, and audited by the pathway management team.</w:t>
            </w:r>
          </w:p>
          <w:p w14:paraId="6D185C5A" w14:textId="77777777" w:rsidR="00A22708" w:rsidRDefault="00A22708" w:rsidP="00A22708">
            <w:pPr>
              <w:pStyle w:val="ListParagraph"/>
              <w:spacing w:before="240"/>
              <w:ind w:left="1440"/>
              <w:rPr>
                <w:rFonts w:eastAsia="Arial" w:cs="Arial"/>
                <w:color w:val="000000"/>
              </w:rPr>
            </w:pPr>
          </w:p>
          <w:p w14:paraId="57ECC827" w14:textId="091832A8" w:rsidR="5E1621E1" w:rsidRPr="00B3368F" w:rsidRDefault="220FF183" w:rsidP="5E1621E1">
            <w:pPr>
              <w:pStyle w:val="ListParagraph"/>
              <w:keepNext/>
              <w:keepLines/>
              <w:numPr>
                <w:ilvl w:val="0"/>
                <w:numId w:val="1"/>
              </w:numPr>
              <w:rPr>
                <w:b/>
                <w:bCs/>
                <w:highlight w:val="yellow"/>
              </w:rPr>
            </w:pPr>
            <w:r w:rsidRPr="00B3368F">
              <w:rPr>
                <w:b/>
                <w:bCs/>
                <w:highlight w:val="yellow"/>
              </w:rPr>
              <w:t xml:space="preserve">Note: Not all Trusts will have the cohort management module as it is in a limited pilot. Contact your FDP NHSE contact if you do not know if this module is applicable to your organisation. </w:t>
            </w:r>
          </w:p>
          <w:p w14:paraId="666FB0F3" w14:textId="005C0857" w:rsidR="5E1621E1" w:rsidRPr="00B3368F" w:rsidRDefault="0B21E424" w:rsidP="00092372">
            <w:pPr>
              <w:pStyle w:val="ListParagraph"/>
              <w:rPr>
                <w:rFonts w:asciiTheme="minorHAnsi" w:eastAsiaTheme="minorEastAsia" w:hAnsiTheme="minorHAnsi" w:cstheme="minorBidi"/>
                <w:color w:val="auto"/>
                <w:highlight w:val="yellow"/>
              </w:rPr>
            </w:pPr>
            <w:r w:rsidRPr="00B3368F">
              <w:rPr>
                <w:b/>
                <w:bCs/>
                <w:highlight w:val="yellow"/>
              </w:rPr>
              <w:t>Outpatient Clinic Management Module</w:t>
            </w:r>
            <w:r w:rsidR="7507F1E6" w:rsidRPr="00B3368F">
              <w:rPr>
                <w:b/>
                <w:bCs/>
                <w:highlight w:val="yellow"/>
              </w:rPr>
              <w:t xml:space="preserve"> </w:t>
            </w:r>
          </w:p>
          <w:p w14:paraId="19A7E498" w14:textId="580DFD15" w:rsidR="0B21E424" w:rsidRPr="00B3368F" w:rsidRDefault="2EAFFD0D" w:rsidP="66DD9CA7">
            <w:pPr>
              <w:pStyle w:val="ListParagraph"/>
              <w:rPr>
                <w:rFonts w:eastAsia="Arial" w:cs="Arial"/>
                <w:highlight w:val="yellow"/>
              </w:rPr>
            </w:pPr>
            <w:r w:rsidRPr="00B3368F">
              <w:rPr>
                <w:rFonts w:eastAsia="Arial" w:cs="Arial"/>
                <w:highlight w:val="yellow"/>
              </w:rPr>
              <w:lastRenderedPageBreak/>
              <w:t xml:space="preserve">The Outpatient Clinic Management Module allows </w:t>
            </w:r>
            <w:r w:rsidR="0B21E424" w:rsidRPr="00B3368F">
              <w:rPr>
                <w:rFonts w:eastAsia="Arial" w:cs="Arial"/>
                <w:highlight w:val="yellow"/>
              </w:rPr>
              <w:t>consultants and schedulers</w:t>
            </w:r>
            <w:r w:rsidRPr="00B3368F">
              <w:rPr>
                <w:rFonts w:eastAsia="Arial" w:cs="Arial"/>
                <w:highlight w:val="yellow"/>
              </w:rPr>
              <w:t xml:space="preserve"> to view upcoming outpatient clinic sessions</w:t>
            </w:r>
            <w:r w:rsidR="0B21E424" w:rsidRPr="00B3368F">
              <w:rPr>
                <w:rFonts w:eastAsia="Arial" w:cs="Arial"/>
                <w:highlight w:val="yellow"/>
              </w:rPr>
              <w:t>, as well as what appointments are booked into these sessions</w:t>
            </w:r>
            <w:r w:rsidRPr="00B3368F">
              <w:rPr>
                <w:rFonts w:eastAsia="Arial" w:cs="Arial"/>
                <w:highlight w:val="yellow"/>
              </w:rPr>
              <w:t xml:space="preserve">. </w:t>
            </w:r>
            <w:r w:rsidR="0B21E424" w:rsidRPr="00B3368F">
              <w:rPr>
                <w:rFonts w:eastAsia="Arial" w:cs="Arial"/>
                <w:highlight w:val="yellow"/>
              </w:rPr>
              <w:t>This workflow integrates with clinic and appointment data while also providing users with the option to request additional bookings be made into any clinics with vacant slots.</w:t>
            </w:r>
          </w:p>
          <w:p w14:paraId="2D69D1EF" w14:textId="3CDCBD0C" w:rsidR="008D54A9" w:rsidRPr="00B3368F" w:rsidRDefault="008D54A9" w:rsidP="00092372">
            <w:pPr>
              <w:pStyle w:val="ListParagraph"/>
              <w:rPr>
                <w:rFonts w:asciiTheme="minorHAnsi" w:eastAsiaTheme="minorEastAsia" w:hAnsiTheme="minorHAnsi" w:cstheme="minorBidi"/>
                <w:color w:val="auto"/>
                <w:highlight w:val="yellow"/>
              </w:rPr>
            </w:pPr>
            <w:r w:rsidRPr="00B3368F">
              <w:rPr>
                <w:rFonts w:eastAsia="Arial" w:cs="Arial"/>
                <w:highlight w:val="yellow"/>
              </w:rPr>
              <w:t>Booking requests make use of the UOPWL to help schedulers identify patients which are likely to be eligible for a specific clinic session; the outpatient waiting list is filterable by any of its properties, and booking requests are validated through the Change Log tracker. Requests generated in FDP are visible alongside confirmed appointments booked into a clinic, providing an indication of potential future capacity while distinguishing between source system data and requests made in the CCS.</w:t>
            </w:r>
          </w:p>
          <w:p w14:paraId="57EB7F2E" w14:textId="39643335" w:rsidR="00467FF4" w:rsidRPr="00B3368F" w:rsidRDefault="5195FB78" w:rsidP="00B34894">
            <w:pPr>
              <w:pStyle w:val="ListParagraph"/>
              <w:numPr>
                <w:ilvl w:val="2"/>
                <w:numId w:val="46"/>
              </w:numPr>
              <w:spacing w:before="240"/>
              <w:rPr>
                <w:rFonts w:asciiTheme="minorHAnsi" w:eastAsiaTheme="minorEastAsia" w:hAnsiTheme="minorHAnsi" w:cstheme="minorBidi"/>
                <w:color w:val="auto"/>
                <w:highlight w:val="yellow"/>
              </w:rPr>
            </w:pPr>
            <w:r w:rsidRPr="00B3368F">
              <w:rPr>
                <w:rFonts w:eastAsia="Arial" w:cs="Arial"/>
                <w:highlight w:val="yellow"/>
              </w:rPr>
              <w:t>The module also provides a summary overview of clinic activity, capacity and raises alerts to users ahead of time regarding overbooking, low clinic utilisation and clinician annual leave for clinics with which they are associated in the EPR source systems. All slot and utilisation data originates from the source systems.</w:t>
            </w:r>
          </w:p>
          <w:p w14:paraId="392CBE49" w14:textId="342730C1" w:rsidR="00D64826" w:rsidRDefault="00851156" w:rsidP="66DD9CA7">
            <w:pPr>
              <w:pStyle w:val="paragraph"/>
              <w:spacing w:before="0" w:beforeAutospacing="0" w:after="0" w:afterAutospacing="0"/>
              <w:textAlignment w:val="baseline"/>
              <w:rPr>
                <w:rFonts w:ascii="Segoe UI" w:hAnsi="Segoe UI" w:cs="Segoe UI"/>
                <w:color w:val="0F0F0F"/>
                <w:sz w:val="18"/>
                <w:szCs w:val="18"/>
              </w:rPr>
            </w:pPr>
            <w:r>
              <w:rPr>
                <w:noProof/>
              </w:rPr>
              <mc:AlternateContent>
                <mc:Choice Requires="wps">
                  <w:drawing>
                    <wp:anchor distT="0" distB="0" distL="114300" distR="114300" simplePos="0" relativeHeight="251659264" behindDoc="0" locked="0" layoutInCell="1" allowOverlap="1" wp14:anchorId="4293CE28" wp14:editId="6A087B2D">
                      <wp:simplePos x="0" y="0"/>
                      <wp:positionH relativeFrom="column">
                        <wp:posOffset>-69850</wp:posOffset>
                      </wp:positionH>
                      <wp:positionV relativeFrom="paragraph">
                        <wp:posOffset>1707838</wp:posOffset>
                      </wp:positionV>
                      <wp:extent cx="6666341" cy="1269256"/>
                      <wp:effectExtent l="0" t="1428750" r="0" b="1436370"/>
                      <wp:wrapNone/>
                      <wp:docPr id="1154208765" name="Text Box 2"/>
                      <wp:cNvGraphicFramePr/>
                      <a:graphic xmlns:a="http://schemas.openxmlformats.org/drawingml/2006/main">
                        <a:graphicData uri="http://schemas.microsoft.com/office/word/2010/wordprocessingShape">
                          <wps:wsp>
                            <wps:cNvSpPr txBox="1"/>
                            <wps:spPr>
                              <a:xfrm rot="19936335">
                                <a:off x="0" y="0"/>
                                <a:ext cx="6666341" cy="1269256"/>
                              </a:xfrm>
                              <a:prstGeom prst="rect">
                                <a:avLst/>
                              </a:prstGeom>
                              <a:noFill/>
                              <a:ln w="6350">
                                <a:noFill/>
                              </a:ln>
                            </wps:spPr>
                            <wps:txbx>
                              <w:txbxContent>
                                <w:p w14:paraId="758E7CC4" w14:textId="77777777" w:rsidR="00851156" w:rsidRPr="00F95FFB" w:rsidRDefault="00851156" w:rsidP="00851156">
                                  <w:pPr>
                                    <w:rPr>
                                      <w:b/>
                                      <w:bCs/>
                                      <w:color w:val="808080" w:themeColor="background1" w:themeShade="80"/>
                                      <w:sz w:val="130"/>
                                      <w:szCs w:val="130"/>
                                      <w14:textFill>
                                        <w14:solidFill>
                                          <w14:schemeClr w14:val="bg1">
                                            <w14:alpha w14:val="58000"/>
                                            <w14:lumMod w14:val="50000"/>
                                          </w14:schemeClr>
                                        </w14:solidFill>
                                      </w14:textFill>
                                    </w:rPr>
                                  </w:pPr>
                                  <w:r w:rsidRPr="00F95FFB">
                                    <w:rPr>
                                      <w:b/>
                                      <w:bCs/>
                                      <w:color w:val="808080" w:themeColor="background1" w:themeShade="80"/>
                                      <w:sz w:val="130"/>
                                      <w:szCs w:val="130"/>
                                      <w14:textFill>
                                        <w14:solidFill>
                                          <w14:schemeClr w14:val="bg1">
                                            <w14:alpha w14:val="58000"/>
                                            <w14:lumMod w14:val="50000"/>
                                          </w14:schemeClr>
                                        </w14:solidFill>
                                      </w14:textFill>
                                    </w:rPr>
                                    <w:t>Synthetic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3CE28" id="_x0000_t202" coordsize="21600,21600" o:spt="202" path="m,l,21600r21600,l21600,xe">
                      <v:stroke joinstyle="miter"/>
                      <v:path gradientshapeok="t" o:connecttype="rect"/>
                    </v:shapetype>
                    <v:shape id="_x0000_s1027" type="#_x0000_t202" style="position:absolute;margin-left:-5.5pt;margin-top:134.5pt;width:524.9pt;height:99.95pt;rotation:-181716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" filled="f" stroked="f" strokeweight=".5pt">
                      <v:textbox>
                        <w:txbxContent>
                          <w:p w14:paraId="758E7CC4" w14:textId="77777777" w:rsidR="00851156" w:rsidRPr="00F95FFB" w:rsidRDefault="00851156" w:rsidP="00851156">
                            <w:pPr>
                              <w:rPr>
                                <w:b/>
                                <w:bCs/>
                                <w:color w:val="808080" w:themeColor="background1" w:themeShade="80"/>
                                <w:sz w:val="130"/>
                                <w:szCs w:val="130"/>
                                <w14:textFill>
                                  <w14:solidFill>
                                    <w14:schemeClr w14:val="bg1">
                                      <w14:alpha w14:val="58000"/>
                                      <w14:lumMod w14:val="50000"/>
                                    </w14:schemeClr>
                                  </w14:solidFill>
                                </w14:textFill>
                              </w:rPr>
                            </w:pPr>
                            <w:r w:rsidRPr="00F95FFB">
                              <w:rPr>
                                <w:b/>
                                <w:bCs/>
                                <w:color w:val="808080" w:themeColor="background1" w:themeShade="80"/>
                                <w:sz w:val="130"/>
                                <w:szCs w:val="130"/>
                                <w14:textFill>
                                  <w14:solidFill>
                                    <w14:schemeClr w14:val="bg1">
                                      <w14:alpha w14:val="58000"/>
                                      <w14:lumMod w14:val="50000"/>
                                    </w14:schemeClr>
                                  </w14:solidFill>
                                </w14:textFill>
                              </w:rPr>
                              <w:t>Synthetic data</w:t>
                            </w:r>
                          </w:p>
                        </w:txbxContent>
                      </v:textbox>
                    </v:shape>
                  </w:pict>
                </mc:Fallback>
              </mc:AlternateContent>
            </w:r>
            <w:r w:rsidR="000C6C88">
              <w:rPr>
                <w:noProof/>
              </w:rPr>
              <w:drawing>
                <wp:inline distT="0" distB="0" distL="0" distR="0" wp14:anchorId="0116D955" wp14:editId="529F875A">
                  <wp:extent cx="6134100" cy="4457274"/>
                  <wp:effectExtent l="0" t="0" r="0" b="635"/>
                  <wp:docPr id="41305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60278" cy="4476296"/>
                          </a:xfrm>
                          <a:prstGeom prst="rect">
                            <a:avLst/>
                          </a:prstGeom>
                        </pic:spPr>
                      </pic:pic>
                    </a:graphicData>
                  </a:graphic>
                </wp:inline>
              </w:drawing>
            </w:r>
          </w:p>
          <w:p w14:paraId="26D205BD" w14:textId="6B757A85" w:rsidR="00C71926" w:rsidRDefault="00C71926" w:rsidP="00A740A0">
            <w:pPr>
              <w:pStyle w:val="paragraph"/>
              <w:spacing w:before="0" w:beforeAutospacing="0" w:after="0" w:afterAutospacing="0"/>
              <w:textAlignment w:val="baseline"/>
            </w:pPr>
          </w:p>
          <w:p w14:paraId="0D76CC76" w14:textId="525F7C0F" w:rsidR="0082009F" w:rsidRPr="00FA626C" w:rsidRDefault="00FA626C" w:rsidP="000C4835">
            <w:pPr>
              <w:rPr>
                <w:color w:val="FF0000"/>
              </w:rPr>
            </w:pPr>
            <w:r w:rsidRPr="00FA626C">
              <w:rPr>
                <w:color w:val="FF0000"/>
              </w:rPr>
              <w:t>The screenshot above contains synthetic, notional data only.  It is fictional data which does not relate to real people.  The screenshot has been added to aid understanding of the Product</w:t>
            </w:r>
          </w:p>
          <w:p w14:paraId="73919C21" w14:textId="345A3EBC" w:rsidR="0082009F" w:rsidRDefault="0082009F" w:rsidP="000C4835"/>
          <w:p w14:paraId="64F2D12F" w14:textId="0405AB77" w:rsidR="008A3806" w:rsidRPr="00B3368F" w:rsidRDefault="008A3806" w:rsidP="000C4835">
            <w:pPr>
              <w:rPr>
                <w:highlight w:val="yellow"/>
              </w:rPr>
            </w:pPr>
            <w:r w:rsidRPr="00B3368F">
              <w:rPr>
                <w:highlight w:val="yellow"/>
              </w:rPr>
              <w:t>Updated 17/12/2024: Modular Outpatient CCS</w:t>
            </w:r>
            <w:r w:rsidR="00B3368F" w:rsidRPr="00B3368F">
              <w:rPr>
                <w:highlight w:val="yellow"/>
              </w:rPr>
              <w:t xml:space="preserve"> Pilot</w:t>
            </w:r>
          </w:p>
          <w:p w14:paraId="2FD64D37" w14:textId="10AFBCA0" w:rsidR="008A3806" w:rsidRPr="00B3368F" w:rsidRDefault="008A3806" w:rsidP="000C4835">
            <w:pPr>
              <w:rPr>
                <w:highlight w:val="yellow"/>
              </w:rPr>
            </w:pPr>
          </w:p>
          <w:p w14:paraId="19A55F2A" w14:textId="0B441227" w:rsidR="000C4835" w:rsidRPr="00B3368F" w:rsidRDefault="000C4835" w:rsidP="000C4835">
            <w:pPr>
              <w:rPr>
                <w:highlight w:val="yellow"/>
              </w:rPr>
            </w:pPr>
            <w:r w:rsidRPr="00B3368F">
              <w:rPr>
                <w:highlight w:val="yellow"/>
              </w:rPr>
              <w:lastRenderedPageBreak/>
              <w:t xml:space="preserve">The objective of the </w:t>
            </w:r>
            <w:r w:rsidR="00773E5F" w:rsidRPr="00B3368F">
              <w:rPr>
                <w:highlight w:val="yellow"/>
              </w:rPr>
              <w:t xml:space="preserve">modular </w:t>
            </w:r>
            <w:r w:rsidRPr="00B3368F">
              <w:rPr>
                <w:highlight w:val="yellow"/>
              </w:rPr>
              <w:t>Outpatient Care Coordination Solution (Outpatient CCS) is to improve the holistic management of outpatient care while providing trusts the flexibility to choose while modules are appropriate for the</w:t>
            </w:r>
            <w:r w:rsidR="005B6EB8" w:rsidRPr="00B3368F">
              <w:rPr>
                <w:highlight w:val="yellow"/>
              </w:rPr>
              <w:t>i</w:t>
            </w:r>
            <w:r w:rsidRPr="00B3368F">
              <w:rPr>
                <w:highlight w:val="yellow"/>
              </w:rPr>
              <w:t>r needs. Each module meets different user needs and has standalone benefits that supports NHS England’s elective recovery goals</w:t>
            </w:r>
            <w:proofErr w:type="gramStart"/>
            <w:r w:rsidRPr="00B3368F">
              <w:rPr>
                <w:highlight w:val="yellow"/>
              </w:rPr>
              <w:t>. .</w:t>
            </w:r>
            <w:proofErr w:type="gramEnd"/>
            <w:r w:rsidRPr="00B3368F">
              <w:rPr>
                <w:highlight w:val="yellow"/>
              </w:rPr>
              <w:t xml:space="preserve"> Each module enables users at each Trust to build their capability to effectively manage their waiting lists</w:t>
            </w:r>
            <w:r w:rsidR="006108A9" w:rsidRPr="00B3368F">
              <w:rPr>
                <w:highlight w:val="yellow"/>
              </w:rPr>
              <w:t xml:space="preserve"> and clinic management</w:t>
            </w:r>
            <w:r w:rsidRPr="00B3368F">
              <w:rPr>
                <w:highlight w:val="yellow"/>
              </w:rPr>
              <w:t xml:space="preserve"> through the patient pathway from referral, through treatment and to successful discharge. These capabilities include:</w:t>
            </w:r>
          </w:p>
          <w:p w14:paraId="78409643" w14:textId="5B539496" w:rsidR="000C4835" w:rsidRPr="00B3368F" w:rsidRDefault="000C4835" w:rsidP="000C4835">
            <w:pPr>
              <w:pStyle w:val="ListParagraph"/>
              <w:numPr>
                <w:ilvl w:val="0"/>
                <w:numId w:val="53"/>
              </w:numPr>
              <w:rPr>
                <w:rFonts w:asciiTheme="minorHAnsi" w:eastAsiaTheme="minorEastAsia" w:hAnsiTheme="minorHAnsi" w:cstheme="minorBidi"/>
                <w:b/>
                <w:bCs/>
                <w:color w:val="auto"/>
                <w:highlight w:val="yellow"/>
              </w:rPr>
            </w:pPr>
            <w:r w:rsidRPr="00B3368F">
              <w:rPr>
                <w:b/>
                <w:bCs/>
                <w:color w:val="auto"/>
                <w:highlight w:val="yellow"/>
              </w:rPr>
              <w:t>P</w:t>
            </w:r>
            <w:r w:rsidRPr="00B3368F">
              <w:rPr>
                <w:rFonts w:asciiTheme="minorHAnsi" w:eastAsiaTheme="minorEastAsia" w:hAnsiTheme="minorHAnsi" w:cstheme="minorBidi"/>
                <w:b/>
                <w:bCs/>
                <w:color w:val="auto"/>
                <w:highlight w:val="yellow"/>
              </w:rPr>
              <w:t>atient Pathway Manager</w:t>
            </w:r>
            <w:r w:rsidR="00F20F06" w:rsidRPr="00B3368F">
              <w:rPr>
                <w:rFonts w:asciiTheme="minorHAnsi" w:eastAsiaTheme="minorEastAsia" w:hAnsiTheme="minorHAnsi" w:cstheme="minorBidi"/>
                <w:b/>
                <w:bCs/>
                <w:color w:val="auto"/>
                <w:highlight w:val="yellow"/>
              </w:rPr>
              <w:t xml:space="preserve"> – will replace </w:t>
            </w:r>
            <w:r w:rsidR="00F20F06" w:rsidRPr="00B3368F">
              <w:rPr>
                <w:b/>
                <w:bCs/>
                <w:highlight w:val="yellow"/>
              </w:rPr>
              <w:t>Outpatient Waiting List Module (UOPWL) once deployed</w:t>
            </w:r>
          </w:p>
          <w:p w14:paraId="60D17788" w14:textId="77777777" w:rsidR="000C4835" w:rsidRPr="00B3368F" w:rsidRDefault="000C4835" w:rsidP="000C4835">
            <w:pPr>
              <w:pStyle w:val="ListParagraph"/>
              <w:keepNext/>
              <w:keepLines/>
              <w:rPr>
                <w:rFonts w:asciiTheme="minorHAnsi" w:eastAsiaTheme="minorEastAsia" w:hAnsiTheme="minorHAnsi" w:cstheme="minorBidi"/>
                <w:color w:val="auto"/>
                <w:highlight w:val="yellow"/>
              </w:rPr>
            </w:pPr>
          </w:p>
          <w:p w14:paraId="5EE38B86" w14:textId="77777777" w:rsidR="000C4835" w:rsidRPr="00B3368F" w:rsidRDefault="000C4835" w:rsidP="000C4835">
            <w:pPr>
              <w:pStyle w:val="ListParagraph"/>
              <w:keepNext/>
              <w:keepLines/>
              <w:rPr>
                <w:rFonts w:asciiTheme="minorHAnsi" w:eastAsiaTheme="minorEastAsia" w:hAnsiTheme="minorHAnsi" w:cstheme="minorBidi"/>
                <w:color w:val="auto"/>
                <w:highlight w:val="yellow"/>
              </w:rPr>
            </w:pPr>
            <w:r w:rsidRPr="00B3368F">
              <w:rPr>
                <w:rFonts w:asciiTheme="minorHAnsi" w:eastAsiaTheme="minorEastAsia" w:hAnsiTheme="minorHAnsi" w:cstheme="minorBidi"/>
                <w:color w:val="auto"/>
                <w:highlight w:val="yellow"/>
              </w:rPr>
              <w:t xml:space="preserve">A product that collates a single source of truth for outpatient waitlists to support </w:t>
            </w:r>
          </w:p>
          <w:p w14:paraId="5A6C7BD4" w14:textId="77777777" w:rsidR="000C4835" w:rsidRPr="00B3368F" w:rsidRDefault="000C4835" w:rsidP="000C4835">
            <w:pPr>
              <w:pStyle w:val="ListParagraph"/>
              <w:keepNext/>
              <w:keepLines/>
              <w:rPr>
                <w:rFonts w:asciiTheme="minorHAnsi" w:eastAsiaTheme="minorEastAsia" w:hAnsiTheme="minorHAnsi" w:cstheme="minorBidi"/>
                <w:color w:val="auto"/>
                <w:highlight w:val="yellow"/>
              </w:rPr>
            </w:pPr>
            <w:r w:rsidRPr="00B3368F">
              <w:rPr>
                <w:rFonts w:asciiTheme="minorHAnsi" w:eastAsiaTheme="minorEastAsia" w:hAnsiTheme="minorHAnsi" w:cstheme="minorBidi"/>
                <w:color w:val="auto"/>
                <w:highlight w:val="yellow"/>
              </w:rPr>
              <w:t>booking OPAs, ensuring patients are booked in an appropriate order. Enables audits, communication and planning across OP teams, including for patients requiring additional needs to attend their appointment.</w:t>
            </w:r>
          </w:p>
          <w:p w14:paraId="0ED7604A" w14:textId="77777777" w:rsidR="000C4835" w:rsidRPr="00B3368F" w:rsidRDefault="000C4835" w:rsidP="000C4835">
            <w:pPr>
              <w:pStyle w:val="ListParagraph"/>
              <w:keepNext/>
              <w:keepLines/>
              <w:rPr>
                <w:rFonts w:asciiTheme="minorHAnsi" w:eastAsiaTheme="minorEastAsia" w:hAnsiTheme="minorHAnsi" w:cstheme="minorBidi"/>
                <w:color w:val="auto"/>
                <w:highlight w:val="yellow"/>
              </w:rPr>
            </w:pPr>
          </w:p>
          <w:p w14:paraId="7795BC6A" w14:textId="5F8EA610" w:rsidR="000C4835" w:rsidRPr="00B3368F" w:rsidRDefault="000C4835" w:rsidP="000C4835">
            <w:pPr>
              <w:pStyle w:val="ListParagraph"/>
              <w:numPr>
                <w:ilvl w:val="0"/>
                <w:numId w:val="53"/>
              </w:numPr>
              <w:rPr>
                <w:rFonts w:asciiTheme="minorHAnsi" w:eastAsiaTheme="minorEastAsia" w:hAnsiTheme="minorHAnsi" w:cstheme="minorBidi"/>
                <w:color w:val="auto"/>
                <w:highlight w:val="yellow"/>
              </w:rPr>
            </w:pPr>
            <w:r w:rsidRPr="00B3368F">
              <w:rPr>
                <w:rFonts w:asciiTheme="minorHAnsi" w:eastAsiaTheme="minorEastAsia" w:hAnsiTheme="minorHAnsi" w:cstheme="minorBidi"/>
                <w:b/>
                <w:bCs/>
                <w:color w:val="auto"/>
                <w:highlight w:val="yellow"/>
              </w:rPr>
              <w:t xml:space="preserve">Outpatient Clinic </w:t>
            </w:r>
            <w:r w:rsidR="00056CFF" w:rsidRPr="00B3368F">
              <w:rPr>
                <w:rFonts w:asciiTheme="minorHAnsi" w:eastAsiaTheme="minorEastAsia" w:hAnsiTheme="minorHAnsi" w:cstheme="minorBidi"/>
                <w:b/>
                <w:bCs/>
                <w:color w:val="auto"/>
                <w:highlight w:val="yellow"/>
              </w:rPr>
              <w:t>a</w:t>
            </w:r>
            <w:r w:rsidRPr="00B3368F">
              <w:rPr>
                <w:rFonts w:asciiTheme="minorHAnsi" w:eastAsiaTheme="minorEastAsia" w:hAnsiTheme="minorHAnsi" w:cstheme="minorBidi"/>
                <w:b/>
                <w:bCs/>
                <w:color w:val="auto"/>
                <w:highlight w:val="yellow"/>
              </w:rPr>
              <w:t xml:space="preserve">nd Room Management </w:t>
            </w:r>
            <w:r w:rsidR="00056CFF" w:rsidRPr="00B3368F">
              <w:rPr>
                <w:rFonts w:asciiTheme="minorHAnsi" w:eastAsiaTheme="minorEastAsia" w:hAnsiTheme="minorHAnsi" w:cstheme="minorBidi"/>
                <w:b/>
                <w:bCs/>
                <w:color w:val="auto"/>
                <w:highlight w:val="yellow"/>
              </w:rPr>
              <w:t>Tool</w:t>
            </w:r>
            <w:r w:rsidR="00A161E6" w:rsidRPr="00B3368F">
              <w:rPr>
                <w:rFonts w:asciiTheme="minorHAnsi" w:eastAsiaTheme="minorEastAsia" w:hAnsiTheme="minorHAnsi" w:cstheme="minorBidi"/>
                <w:b/>
                <w:bCs/>
                <w:color w:val="auto"/>
                <w:highlight w:val="yellow"/>
              </w:rPr>
              <w:t xml:space="preserve"> – will replace the </w:t>
            </w:r>
            <w:r w:rsidR="00A161E6" w:rsidRPr="00B3368F">
              <w:rPr>
                <w:rFonts w:eastAsia="Arial" w:cs="Arial"/>
                <w:b/>
                <w:bCs/>
                <w:highlight w:val="yellow"/>
              </w:rPr>
              <w:t>Outpatient Clinic Management Module once deployed</w:t>
            </w:r>
          </w:p>
          <w:p w14:paraId="466A1DED" w14:textId="77777777" w:rsidR="000C4835" w:rsidRPr="00B3368F" w:rsidRDefault="000C4835" w:rsidP="000C4835">
            <w:pPr>
              <w:pStyle w:val="ListParagraph"/>
              <w:rPr>
                <w:rFonts w:eastAsiaTheme="minorEastAsia"/>
                <w:highlight w:val="yellow"/>
              </w:rPr>
            </w:pPr>
          </w:p>
          <w:p w14:paraId="700AEAD5" w14:textId="1B79FB8D" w:rsidR="000C4835" w:rsidRPr="00B3368F" w:rsidRDefault="000C4835" w:rsidP="000C4835">
            <w:pPr>
              <w:pStyle w:val="ListParagraph"/>
              <w:rPr>
                <w:rFonts w:eastAsiaTheme="minorEastAsia"/>
                <w:highlight w:val="yellow"/>
              </w:rPr>
            </w:pPr>
            <w:r w:rsidRPr="00B3368F">
              <w:rPr>
                <w:rFonts w:eastAsiaTheme="minorEastAsia"/>
                <w:highlight w:val="yellow"/>
              </w:rPr>
              <w:t xml:space="preserve">The Outpatient Clinic and Room Management </w:t>
            </w:r>
            <w:r w:rsidR="00056CFF" w:rsidRPr="00B3368F">
              <w:rPr>
                <w:rFonts w:eastAsiaTheme="minorEastAsia"/>
                <w:highlight w:val="yellow"/>
              </w:rPr>
              <w:t>Tool</w:t>
            </w:r>
            <w:r w:rsidRPr="00B3368F">
              <w:rPr>
                <w:rFonts w:eastAsiaTheme="minorEastAsia"/>
                <w:highlight w:val="yellow"/>
              </w:rPr>
              <w:t xml:space="preserve"> allows users to view upcoming outpatient clinic sessions linked to room availability. This aims to maximise both clinic capacity and room utilisation.</w:t>
            </w:r>
          </w:p>
          <w:p w14:paraId="6DDFD022" w14:textId="77777777" w:rsidR="000C4835" w:rsidRPr="00B3368F" w:rsidRDefault="000C4835" w:rsidP="000C4835">
            <w:pPr>
              <w:pStyle w:val="ListParagraph"/>
              <w:rPr>
                <w:rFonts w:asciiTheme="minorHAnsi" w:eastAsiaTheme="minorEastAsia" w:hAnsiTheme="minorHAnsi" w:cstheme="minorBidi"/>
                <w:color w:val="auto"/>
                <w:highlight w:val="yellow"/>
              </w:rPr>
            </w:pPr>
          </w:p>
          <w:p w14:paraId="3E4091C7" w14:textId="77777777" w:rsidR="000C4835" w:rsidRPr="00B3368F" w:rsidRDefault="000C4835" w:rsidP="000C4835">
            <w:pPr>
              <w:pStyle w:val="ListParagraph"/>
              <w:rPr>
                <w:rFonts w:asciiTheme="minorHAnsi" w:eastAsiaTheme="minorEastAsia" w:hAnsiTheme="minorHAnsi" w:cstheme="minorBidi"/>
                <w:color w:val="auto"/>
                <w:highlight w:val="yellow"/>
              </w:rPr>
            </w:pPr>
            <w:r w:rsidRPr="00B3368F">
              <w:rPr>
                <w:rFonts w:asciiTheme="minorHAnsi" w:eastAsiaTheme="minorEastAsia" w:hAnsiTheme="minorHAnsi" w:cstheme="minorBidi"/>
                <w:color w:val="auto"/>
                <w:highlight w:val="yellow"/>
              </w:rPr>
              <w:t>The module also provides a summary overview of clinic activity, capacity and raises alerts to users ahead of time regarding overbooking, low clinic utilisation and clinician annual leave for clinics with which they are associated in the EPR source systems. All slot and utilisation data originates from the source systems.</w:t>
            </w:r>
          </w:p>
          <w:p w14:paraId="4E2548A6" w14:textId="77777777" w:rsidR="000C4835" w:rsidRPr="00B3368F" w:rsidRDefault="000C4835" w:rsidP="000C4835">
            <w:pPr>
              <w:pStyle w:val="ListParagraph"/>
              <w:rPr>
                <w:rFonts w:asciiTheme="minorHAnsi" w:eastAsiaTheme="minorEastAsia" w:hAnsiTheme="minorHAnsi" w:cstheme="minorBidi"/>
                <w:color w:val="auto"/>
                <w:highlight w:val="yellow"/>
              </w:rPr>
            </w:pPr>
          </w:p>
          <w:p w14:paraId="0760DB7B" w14:textId="15B39780" w:rsidR="000C4835" w:rsidRPr="00A740A0" w:rsidRDefault="00A161E6" w:rsidP="000C4835">
            <w:pPr>
              <w:pStyle w:val="ListParagraph"/>
              <w:rPr>
                <w:rFonts w:asciiTheme="minorHAnsi" w:eastAsiaTheme="minorEastAsia" w:hAnsiTheme="minorHAnsi" w:cstheme="minorBidi"/>
                <w:b/>
                <w:bCs/>
                <w:color w:val="auto"/>
              </w:rPr>
            </w:pPr>
            <w:r w:rsidRPr="00B3368F">
              <w:rPr>
                <w:b/>
                <w:bCs/>
                <w:highlight w:val="yellow"/>
              </w:rPr>
              <w:t xml:space="preserve">The Outpatient Cohort Management Module will be integrated into the above two </w:t>
            </w:r>
            <w:r w:rsidR="002352BA" w:rsidRPr="00B3368F">
              <w:rPr>
                <w:b/>
                <w:bCs/>
                <w:highlight w:val="yellow"/>
              </w:rPr>
              <w:t>modules</w:t>
            </w:r>
            <w:r w:rsidR="00634C12" w:rsidRPr="00B3368F">
              <w:rPr>
                <w:b/>
                <w:bCs/>
                <w:highlight w:val="yellow"/>
              </w:rPr>
              <w:t xml:space="preserve"> once </w:t>
            </w:r>
            <w:r w:rsidR="004A01B2" w:rsidRPr="00B3368F">
              <w:rPr>
                <w:b/>
                <w:bCs/>
                <w:highlight w:val="yellow"/>
              </w:rPr>
              <w:t>they are deployed</w:t>
            </w:r>
          </w:p>
          <w:p w14:paraId="50F9FB50" w14:textId="77777777" w:rsidR="000C4835" w:rsidRDefault="000C4835" w:rsidP="00200A19">
            <w:pPr>
              <w:rPr>
                <w:b/>
                <w:bCs/>
              </w:rPr>
            </w:pPr>
          </w:p>
          <w:p w14:paraId="0B51B7CD" w14:textId="77777777" w:rsidR="000C4835" w:rsidRDefault="000C4835" w:rsidP="00200A19">
            <w:pPr>
              <w:rPr>
                <w:b/>
                <w:bCs/>
              </w:rPr>
            </w:pPr>
          </w:p>
          <w:p w14:paraId="6232DBA1" w14:textId="212B0B00" w:rsidR="00CA5D3B" w:rsidRPr="00CA3ADA" w:rsidRDefault="007D5F2F" w:rsidP="00200A19">
            <w:pPr>
              <w:rPr>
                <w:b/>
                <w:bCs/>
                <w:highlight w:val="yellow"/>
              </w:rPr>
            </w:pPr>
            <w:r w:rsidRPr="00CA3ADA">
              <w:rPr>
                <w:b/>
                <w:bCs/>
                <w:highlight w:val="yellow"/>
              </w:rPr>
              <w:t xml:space="preserve">FDP </w:t>
            </w:r>
            <w:r w:rsidR="00C71926" w:rsidRPr="00CA3ADA">
              <w:rPr>
                <w:b/>
                <w:bCs/>
                <w:highlight w:val="yellow"/>
              </w:rPr>
              <w:t xml:space="preserve">Benefit </w:t>
            </w:r>
            <w:r w:rsidRPr="00CA3ADA">
              <w:rPr>
                <w:b/>
                <w:bCs/>
                <w:highlight w:val="yellow"/>
              </w:rPr>
              <w:t xml:space="preserve">Metrics </w:t>
            </w:r>
            <w:r w:rsidR="00C71926" w:rsidRPr="00CA3ADA">
              <w:rPr>
                <w:b/>
                <w:bCs/>
                <w:highlight w:val="yellow"/>
              </w:rPr>
              <w:t>Data</w:t>
            </w:r>
          </w:p>
          <w:p w14:paraId="5420A3A0" w14:textId="65C9DAE4" w:rsidR="007D5F2F" w:rsidRPr="00CA3ADA" w:rsidRDefault="00C71926" w:rsidP="00200A19">
            <w:pPr>
              <w:rPr>
                <w:highlight w:val="yellow"/>
              </w:rPr>
            </w:pPr>
            <w:r w:rsidRPr="00CA3ADA">
              <w:rPr>
                <w:highlight w:val="yellow"/>
              </w:rPr>
              <w:t>NHSE can be provided with FDP Benefit</w:t>
            </w:r>
            <w:r w:rsidR="007D5F2F" w:rsidRPr="00CA3ADA">
              <w:rPr>
                <w:highlight w:val="yellow"/>
              </w:rPr>
              <w:t xml:space="preserve"> Metrics</w:t>
            </w:r>
            <w:r w:rsidRPr="00CA3ADA">
              <w:rPr>
                <w:highlight w:val="yellow"/>
              </w:rPr>
              <w:t xml:space="preserve"> Data, as part of the Processing of Data within this Product. FDP Benefit</w:t>
            </w:r>
            <w:r w:rsidR="007D5F2F" w:rsidRPr="00CA3ADA">
              <w:rPr>
                <w:highlight w:val="yellow"/>
              </w:rPr>
              <w:t xml:space="preserve"> Metrics</w:t>
            </w:r>
            <w:r w:rsidRPr="00CA3ADA">
              <w:rPr>
                <w:highlight w:val="yellow"/>
              </w:rPr>
              <w:t xml:space="preserve"> Data is Aggregated Data </w:t>
            </w:r>
            <w:r w:rsidR="007D5F2F" w:rsidRPr="00CA3ADA">
              <w:rPr>
                <w:highlight w:val="yellow"/>
              </w:rPr>
              <w:t>or Operational Data about the use of the Product. W</w:t>
            </w:r>
            <w:r w:rsidRPr="00CA3ADA">
              <w:rPr>
                <w:highlight w:val="yellow"/>
              </w:rPr>
              <w:t>here agreed by the local FDP User Organisation</w:t>
            </w:r>
            <w:r w:rsidR="007D5F2F" w:rsidRPr="00CA3ADA">
              <w:rPr>
                <w:highlight w:val="yellow"/>
              </w:rPr>
              <w:t>,</w:t>
            </w:r>
            <w:r w:rsidRPr="00CA3ADA">
              <w:rPr>
                <w:highlight w:val="yellow"/>
              </w:rPr>
              <w:t xml:space="preserve"> the </w:t>
            </w:r>
            <w:r w:rsidR="007D5F2F" w:rsidRPr="00CA3ADA">
              <w:rPr>
                <w:highlight w:val="yellow"/>
              </w:rPr>
              <w:t>FDP Benefit Metrics</w:t>
            </w:r>
            <w:r w:rsidRPr="00CA3ADA">
              <w:rPr>
                <w:highlight w:val="yellow"/>
              </w:rPr>
              <w:t xml:space="preserve"> Data is sent from the </w:t>
            </w:r>
            <w:r w:rsidR="007D5F2F" w:rsidRPr="00CA3ADA">
              <w:rPr>
                <w:highlight w:val="yellow"/>
              </w:rPr>
              <w:t xml:space="preserve">FDP User Organisation’s </w:t>
            </w:r>
            <w:r w:rsidRPr="00CA3ADA">
              <w:rPr>
                <w:highlight w:val="yellow"/>
              </w:rPr>
              <w:t>local Instance to NHSE’s national Instance</w:t>
            </w:r>
            <w:r w:rsidR="007D5F2F" w:rsidRPr="00CA3ADA">
              <w:rPr>
                <w:highlight w:val="yellow"/>
              </w:rPr>
              <w:t>,</w:t>
            </w:r>
            <w:r w:rsidRPr="00CA3ADA">
              <w:rPr>
                <w:highlight w:val="yellow"/>
              </w:rPr>
              <w:t xml:space="preserve"> where it is aggregated with FDP Benefits Data from other FDP User Organisations </w:t>
            </w:r>
            <w:r w:rsidR="007D5F2F" w:rsidRPr="00CA3ADA">
              <w:rPr>
                <w:highlight w:val="yellow"/>
              </w:rPr>
              <w:t xml:space="preserve">into an NHSE FDP Benefit Metrics Data dashboard </w:t>
            </w:r>
            <w:r w:rsidRPr="00CA3ADA">
              <w:rPr>
                <w:highlight w:val="yellow"/>
              </w:rPr>
              <w:t>to enable NHSE to evaluate the efficacy and use of the Product</w:t>
            </w:r>
            <w:r w:rsidR="007D5F2F" w:rsidRPr="00CA3ADA">
              <w:rPr>
                <w:highlight w:val="yellow"/>
              </w:rPr>
              <w:t xml:space="preserve"> across all Instances</w:t>
            </w:r>
            <w:r w:rsidRPr="00CA3ADA">
              <w:rPr>
                <w:highlight w:val="yellow"/>
              </w:rPr>
              <w:t xml:space="preserve">. </w:t>
            </w:r>
            <w:r w:rsidR="007D5F2F" w:rsidRPr="00CA3ADA">
              <w:rPr>
                <w:highlight w:val="yellow"/>
              </w:rPr>
              <w:t>The attached file provides screenshots of the FDP Benefits Data.</w:t>
            </w:r>
            <w:r w:rsidR="001E3CC1" w:rsidRPr="00CA3ADA">
              <w:rPr>
                <w:highlight w:val="yellow"/>
              </w:rPr>
              <w:t xml:space="preserve"> </w:t>
            </w:r>
          </w:p>
          <w:p w14:paraId="03321FCC" w14:textId="0FBA6DE1" w:rsidR="00C71926" w:rsidRPr="002538B6" w:rsidRDefault="77B61DCF" w:rsidP="00200A19">
            <w:r w:rsidRPr="00CA3ADA">
              <w:rPr>
                <w:highlight w:val="yellow"/>
              </w:rPr>
              <w:t xml:space="preserve"> </w:t>
            </w:r>
          </w:p>
        </w:tc>
      </w:tr>
    </w:tbl>
    <w:p w14:paraId="0BF7816B" w14:textId="77777777" w:rsidR="005D76EC" w:rsidRDefault="005D76EC" w:rsidP="005675DD"/>
    <w:p w14:paraId="312C99CC" w14:textId="77777777" w:rsidR="00DC2C86" w:rsidRPr="00106A35" w:rsidRDefault="0048775D" w:rsidP="0048775D">
      <w:pPr>
        <w:keepNext/>
        <w:spacing w:before="120" w:after="180"/>
        <w:textboxTightWrap w:val="none"/>
        <w:outlineLvl w:val="0"/>
        <w:rPr>
          <w:rFonts w:eastAsia="Arial" w:cs="Arial"/>
          <w:b/>
          <w:bCs/>
          <w:color w:val="005EB8" w:themeColor="accent1"/>
          <w:spacing w:val="-14"/>
          <w:kern w:val="28"/>
          <w:sz w:val="36"/>
          <w:szCs w:val="36"/>
          <w14:ligatures w14:val="standardContextual"/>
        </w:rPr>
      </w:pPr>
      <w:bookmarkStart w:id="16" w:name="_Toc164866223"/>
      <w:r>
        <w:rPr>
          <w:rFonts w:eastAsia="Arial" w:cs="Arial"/>
          <w:b/>
          <w:bCs/>
          <w:color w:val="005EB8" w:themeColor="accent1"/>
          <w:spacing w:val="-14"/>
          <w:kern w:val="28"/>
          <w:sz w:val="36"/>
          <w:szCs w:val="36"/>
          <w14:ligatures w14:val="standardContextual"/>
        </w:rPr>
        <w:t xml:space="preserve">5. </w:t>
      </w:r>
      <w:bookmarkStart w:id="17" w:name="_Toc161345169"/>
      <w:r w:rsidR="00DC2C86" w:rsidRPr="00106A35">
        <w:rPr>
          <w:rFonts w:eastAsia="Arial" w:cs="Arial"/>
          <w:b/>
          <w:bCs/>
          <w:color w:val="005EB8" w:themeColor="accent1"/>
          <w:spacing w:val="-14"/>
          <w:kern w:val="28"/>
          <w:sz w:val="36"/>
          <w:szCs w:val="36"/>
          <w14:ligatures w14:val="standardContextual"/>
        </w:rPr>
        <w:t>Identification of risks</w:t>
      </w:r>
      <w:bookmarkEnd w:id="16"/>
      <w:bookmarkEnd w:id="17"/>
    </w:p>
    <w:p w14:paraId="1714FC3B" w14:textId="77777777" w:rsidR="00DC2C86" w:rsidRPr="00D64826" w:rsidRDefault="00DC2C86" w:rsidP="00DC2C86">
      <w:pPr>
        <w:rPr>
          <w:rFonts w:eastAsia="Arial" w:cs="Arial"/>
          <w:i/>
          <w:iCs/>
        </w:rPr>
      </w:pPr>
      <w:r w:rsidRPr="00D64826">
        <w:rPr>
          <w:rFonts w:eastAsia="Arial" w:cs="Arial"/>
          <w:i/>
          <w:iCs/>
        </w:rPr>
        <w:t xml:space="preserve">This section identifies inherent risks of your </w:t>
      </w:r>
      <w:r w:rsidR="00A354F7">
        <w:rPr>
          <w:rFonts w:eastAsia="Arial" w:cs="Arial"/>
          <w:i/>
          <w:iCs/>
        </w:rPr>
        <w:t>Data</w:t>
      </w:r>
      <w:r w:rsidRPr="00D64826">
        <w:rPr>
          <w:rFonts w:eastAsia="Arial" w:cs="Arial"/>
          <w:i/>
          <w:iCs/>
        </w:rPr>
        <w:t xml:space="preserve"> </w:t>
      </w:r>
      <w:r w:rsidR="00A354F7">
        <w:rPr>
          <w:rFonts w:eastAsia="Arial" w:cs="Arial"/>
          <w:i/>
          <w:iCs/>
        </w:rPr>
        <w:t>Processing</w:t>
      </w:r>
      <w:r w:rsidRPr="00D64826">
        <w:rPr>
          <w:rFonts w:eastAsia="Arial" w:cs="Arial"/>
          <w:i/>
          <w:iCs/>
        </w:rPr>
        <w:t xml:space="preserve"> and potential harm or damage that it might cause to individuals whether physical, emotional, moral, material or non-material e.g. inability to exercise rights; discrimination; loss of confidentiality; re-identification of pseudonymised </w:t>
      </w:r>
      <w:r w:rsidR="00A354F7">
        <w:rPr>
          <w:rFonts w:eastAsia="Arial" w:cs="Arial"/>
          <w:i/>
          <w:iCs/>
        </w:rPr>
        <w:t>Data</w:t>
      </w:r>
      <w:r w:rsidRPr="00D64826">
        <w:rPr>
          <w:rFonts w:eastAsia="Arial" w:cs="Arial"/>
          <w:i/>
          <w:iCs/>
        </w:rPr>
        <w:t xml:space="preserve">, etc. </w:t>
      </w:r>
    </w:p>
    <w:p w14:paraId="1B1D2419" w14:textId="77777777" w:rsidR="00DC2C86" w:rsidRPr="00D64826" w:rsidRDefault="00DC2C86" w:rsidP="00DC2C86">
      <w:pPr>
        <w:rPr>
          <w:rFonts w:eastAsia="Arial" w:cs="Arial"/>
          <w:i/>
          <w:iCs/>
        </w:rPr>
      </w:pPr>
      <w:r w:rsidRPr="00D64826">
        <w:rPr>
          <w:rFonts w:eastAsia="Arial" w:cs="Arial"/>
          <w:i/>
          <w:iCs/>
        </w:rPr>
        <w:lastRenderedPageBreak/>
        <w:t xml:space="preserve">This section is used to detail the risks arising from the proposed </w:t>
      </w:r>
      <w:r w:rsidR="00A354F7">
        <w:rPr>
          <w:rFonts w:eastAsia="Arial" w:cs="Arial"/>
          <w:i/>
          <w:iCs/>
        </w:rPr>
        <w:t>Processing</w:t>
      </w:r>
      <w:r w:rsidRPr="00D64826">
        <w:rPr>
          <w:rFonts w:eastAsia="Arial" w:cs="Arial"/>
          <w:i/>
          <w:iCs/>
        </w:rPr>
        <w:t xml:space="preserve"> </w:t>
      </w:r>
      <w:r w:rsidR="00A354F7">
        <w:rPr>
          <w:rFonts w:eastAsia="Arial" w:cs="Arial"/>
          <w:i/>
          <w:iCs/>
        </w:rPr>
        <w:t>Data</w:t>
      </w:r>
      <w:r w:rsidRPr="00D64826">
        <w:rPr>
          <w:rFonts w:eastAsia="Arial" w:cs="Arial"/>
          <w:i/>
          <w:iCs/>
        </w:rPr>
        <w:t xml:space="preserve"> if there are no steps in place to mitigate the risks. The sections below will then set out the steps you will take to mitigate the risks followed by a second risk assessment which considers the residual risk once the mitigation steps are in place.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80" w:firstRow="0" w:lastRow="0" w:firstColumn="1" w:lastColumn="0" w:noHBand="0" w:noVBand="1"/>
      </w:tblPr>
      <w:tblGrid>
        <w:gridCol w:w="840"/>
        <w:gridCol w:w="8910"/>
      </w:tblGrid>
      <w:tr w:rsidR="00DC2C86" w:rsidRPr="00DC2C86" w14:paraId="2F7FD2DD" w14:textId="77777777" w:rsidTr="5700ADC0">
        <w:trPr>
          <w:trHeight w:val="630"/>
        </w:trPr>
        <w:tc>
          <w:tcPr>
            <w:tcW w:w="840" w:type="dxa"/>
            <w:tcBorders>
              <w:top w:val="single" w:sz="6" w:space="0" w:color="auto"/>
              <w:left w:val="single" w:sz="6" w:space="0" w:color="auto"/>
            </w:tcBorders>
            <w:shd w:val="clear" w:color="auto" w:fill="E0E0E0" w:themeFill="background2" w:themeFillShade="E6"/>
            <w:tcMar>
              <w:left w:w="90" w:type="dxa"/>
              <w:right w:w="90" w:type="dxa"/>
            </w:tcMar>
          </w:tcPr>
          <w:p w14:paraId="47FEA38E" w14:textId="77777777" w:rsidR="00DC2C86" w:rsidRPr="00DC2C86" w:rsidRDefault="00DC2C86" w:rsidP="00200A19">
            <w:pPr>
              <w:keepNext/>
              <w:spacing w:before="120" w:after="120"/>
              <w:jc w:val="center"/>
              <w:rPr>
                <w:rFonts w:eastAsia="Arial" w:cs="Arial"/>
              </w:rPr>
            </w:pPr>
            <w:r w:rsidRPr="00DC2C86">
              <w:rPr>
                <w:rFonts w:eastAsia="Arial" w:cs="Arial"/>
                <w:b/>
                <w:bCs/>
                <w:lang w:val="en-US"/>
              </w:rPr>
              <w:t>Risk No</w:t>
            </w:r>
          </w:p>
        </w:tc>
        <w:tc>
          <w:tcPr>
            <w:tcW w:w="8910" w:type="dxa"/>
            <w:tcBorders>
              <w:top w:val="single" w:sz="6" w:space="0" w:color="auto"/>
              <w:right w:val="single" w:sz="6" w:space="0" w:color="auto"/>
            </w:tcBorders>
            <w:shd w:val="clear" w:color="auto" w:fill="E0E0E0" w:themeFill="background2" w:themeFillShade="E6"/>
            <w:tcMar>
              <w:left w:w="90" w:type="dxa"/>
              <w:right w:w="90" w:type="dxa"/>
            </w:tcMar>
          </w:tcPr>
          <w:p w14:paraId="0ED55B93" w14:textId="77777777" w:rsidR="00DC2C86" w:rsidRPr="00DC2C86" w:rsidRDefault="00DC2C86" w:rsidP="00DC2C86">
            <w:pPr>
              <w:keepNext/>
              <w:spacing w:before="120" w:after="120"/>
              <w:rPr>
                <w:rFonts w:eastAsia="Arial" w:cs="Arial"/>
              </w:rPr>
            </w:pPr>
            <w:r w:rsidRPr="00DC2C86">
              <w:rPr>
                <w:rFonts w:eastAsia="Arial" w:cs="Arial"/>
                <w:b/>
                <w:bCs/>
                <w:lang w:val="en-US"/>
              </w:rPr>
              <w:t xml:space="preserve">Describe source of the risk and nature of potential impact on individuals </w:t>
            </w:r>
          </w:p>
          <w:p w14:paraId="2A26D9D7" w14:textId="77777777" w:rsidR="00DC2C86" w:rsidRPr="00993D80" w:rsidRDefault="00993D80" w:rsidP="00DC2C86">
            <w:pPr>
              <w:keepNext/>
              <w:spacing w:before="120" w:after="120"/>
              <w:rPr>
                <w:rFonts w:eastAsia="Arial" w:cs="Arial"/>
                <w:i/>
                <w:iCs/>
              </w:rPr>
            </w:pPr>
            <w:r>
              <w:rPr>
                <w:rFonts w:eastAsia="Arial" w:cs="Arial"/>
                <w:i/>
                <w:iCs/>
              </w:rPr>
              <w:t>The highlighted text are the most identified risks in the programme</w:t>
            </w:r>
            <w:r w:rsidR="00C51A98">
              <w:rPr>
                <w:rFonts w:eastAsia="Arial" w:cs="Arial"/>
                <w:i/>
                <w:iCs/>
              </w:rPr>
              <w:t>. P</w:t>
            </w:r>
            <w:r>
              <w:rPr>
                <w:rFonts w:eastAsia="Arial" w:cs="Arial"/>
                <w:i/>
                <w:iCs/>
              </w:rPr>
              <w:t>lease</w:t>
            </w:r>
            <w:r w:rsidR="008476E2">
              <w:rPr>
                <w:rFonts w:eastAsia="Arial" w:cs="Arial"/>
                <w:i/>
                <w:iCs/>
              </w:rPr>
              <w:t xml:space="preserve"> amend and </w:t>
            </w:r>
            <w:r>
              <w:rPr>
                <w:rFonts w:eastAsia="Arial" w:cs="Arial"/>
                <w:i/>
                <w:iCs/>
              </w:rPr>
              <w:t xml:space="preserve">delete as appropriate and add </w:t>
            </w:r>
            <w:r w:rsidR="008476E2">
              <w:rPr>
                <w:rFonts w:eastAsia="Arial" w:cs="Arial"/>
                <w:i/>
                <w:iCs/>
              </w:rPr>
              <w:t>P</w:t>
            </w:r>
            <w:r w:rsidR="00244904">
              <w:rPr>
                <w:rFonts w:eastAsia="Arial" w:cs="Arial"/>
                <w:i/>
                <w:iCs/>
              </w:rPr>
              <w:t>roduct specific risks</w:t>
            </w:r>
            <w:r w:rsidR="00C51A98">
              <w:rPr>
                <w:rFonts w:eastAsia="Arial" w:cs="Arial"/>
                <w:i/>
                <w:iCs/>
              </w:rPr>
              <w:t xml:space="preserve">. </w:t>
            </w:r>
          </w:p>
        </w:tc>
      </w:tr>
      <w:tr w:rsidR="00DC2C86" w:rsidRPr="00DC2C86" w14:paraId="6DABD7FC" w14:textId="77777777" w:rsidTr="5700ADC0">
        <w:trPr>
          <w:trHeight w:val="405"/>
        </w:trPr>
        <w:tc>
          <w:tcPr>
            <w:tcW w:w="840" w:type="dxa"/>
            <w:tcBorders>
              <w:left w:val="single" w:sz="6" w:space="0" w:color="auto"/>
            </w:tcBorders>
            <w:tcMar>
              <w:left w:w="90" w:type="dxa"/>
              <w:right w:w="90" w:type="dxa"/>
            </w:tcMar>
          </w:tcPr>
          <w:p w14:paraId="55C9463F" w14:textId="77777777" w:rsidR="00DC2C86" w:rsidRPr="00DC2C86" w:rsidRDefault="00DC2C86" w:rsidP="00200A19">
            <w:pPr>
              <w:spacing w:before="120" w:after="120"/>
              <w:jc w:val="center"/>
              <w:rPr>
                <w:rFonts w:eastAsia="Arial" w:cs="Arial"/>
              </w:rPr>
            </w:pPr>
            <w:r w:rsidRPr="00DC2C86">
              <w:rPr>
                <w:rFonts w:eastAsia="Arial" w:cs="Arial"/>
              </w:rPr>
              <w:t>1</w:t>
            </w:r>
          </w:p>
        </w:tc>
        <w:tc>
          <w:tcPr>
            <w:tcW w:w="8910" w:type="dxa"/>
            <w:tcBorders>
              <w:right w:val="single" w:sz="6" w:space="0" w:color="auto"/>
            </w:tcBorders>
            <w:tcMar>
              <w:left w:w="90" w:type="dxa"/>
              <w:right w:w="90" w:type="dxa"/>
            </w:tcMar>
          </w:tcPr>
          <w:p w14:paraId="2598B030" w14:textId="77777777" w:rsidR="00DC2C86" w:rsidRPr="004A6783" w:rsidRDefault="00DC2C86" w:rsidP="00DC2C86">
            <w:pPr>
              <w:spacing w:before="120" w:after="120"/>
              <w:rPr>
                <w:rFonts w:eastAsia="Arial" w:cs="Arial"/>
                <w:highlight w:val="yellow"/>
              </w:rPr>
            </w:pPr>
            <w:r w:rsidRPr="004A6783">
              <w:rPr>
                <w:rFonts w:eastAsia="Arial" w:cs="Arial"/>
                <w:highlight w:val="yellow"/>
              </w:rPr>
              <w:t xml:space="preserve">There is a risk that </w:t>
            </w:r>
            <w:r w:rsidR="007D5F2F" w:rsidRPr="004A6783">
              <w:rPr>
                <w:rFonts w:eastAsia="Arial" w:cs="Arial"/>
                <w:highlight w:val="yellow"/>
              </w:rPr>
              <w:t>Personal</w:t>
            </w:r>
            <w:r w:rsidR="00170869" w:rsidRPr="004A6783">
              <w:rPr>
                <w:rFonts w:eastAsia="Arial" w:cs="Arial"/>
                <w:highlight w:val="yellow"/>
              </w:rPr>
              <w:t xml:space="preserve"> </w:t>
            </w:r>
            <w:r w:rsidR="008476E2" w:rsidRPr="004A6783">
              <w:rPr>
                <w:rFonts w:eastAsia="Arial" w:cs="Arial"/>
                <w:highlight w:val="yellow"/>
              </w:rPr>
              <w:t>D</w:t>
            </w:r>
            <w:r w:rsidRPr="004A6783">
              <w:rPr>
                <w:rFonts w:eastAsia="Arial" w:cs="Arial"/>
                <w:highlight w:val="yellow"/>
              </w:rPr>
              <w:t xml:space="preserve">ata may be </w:t>
            </w:r>
            <w:r w:rsidR="00F9688D" w:rsidRPr="004A6783">
              <w:rPr>
                <w:rFonts w:eastAsia="Arial" w:cs="Arial"/>
                <w:highlight w:val="yellow"/>
              </w:rPr>
              <w:t xml:space="preserve">accidently </w:t>
            </w:r>
            <w:r w:rsidRPr="004A6783">
              <w:rPr>
                <w:rFonts w:eastAsia="Arial" w:cs="Arial"/>
                <w:highlight w:val="yellow"/>
              </w:rPr>
              <w:t>misused by those with access</w:t>
            </w:r>
            <w:r w:rsidR="00871ABF" w:rsidRPr="004A6783">
              <w:rPr>
                <w:rFonts w:eastAsia="Arial" w:cs="Arial"/>
                <w:highlight w:val="yellow"/>
              </w:rPr>
              <w:t>.</w:t>
            </w:r>
          </w:p>
        </w:tc>
      </w:tr>
      <w:tr w:rsidR="00DC2C86" w:rsidRPr="00DC2C86" w14:paraId="34F8EC6E" w14:textId="77777777" w:rsidTr="5700ADC0">
        <w:trPr>
          <w:trHeight w:val="450"/>
        </w:trPr>
        <w:tc>
          <w:tcPr>
            <w:tcW w:w="840" w:type="dxa"/>
            <w:tcBorders>
              <w:left w:val="single" w:sz="6" w:space="0" w:color="auto"/>
            </w:tcBorders>
            <w:tcMar>
              <w:left w:w="90" w:type="dxa"/>
              <w:right w:w="90" w:type="dxa"/>
            </w:tcMar>
          </w:tcPr>
          <w:p w14:paraId="7489C160" w14:textId="77777777" w:rsidR="00DC2C86" w:rsidRPr="00DC2C86" w:rsidRDefault="00DC2C86" w:rsidP="00200A19">
            <w:pPr>
              <w:spacing w:before="120" w:after="120"/>
              <w:jc w:val="center"/>
              <w:rPr>
                <w:rFonts w:eastAsia="Arial" w:cs="Arial"/>
              </w:rPr>
            </w:pPr>
            <w:r w:rsidRPr="00DC2C86">
              <w:rPr>
                <w:rFonts w:eastAsia="Arial" w:cs="Arial"/>
              </w:rPr>
              <w:t>2</w:t>
            </w:r>
          </w:p>
        </w:tc>
        <w:tc>
          <w:tcPr>
            <w:tcW w:w="8910" w:type="dxa"/>
            <w:tcBorders>
              <w:right w:val="single" w:sz="6" w:space="0" w:color="auto"/>
            </w:tcBorders>
            <w:tcMar>
              <w:left w:w="90" w:type="dxa"/>
              <w:right w:w="90" w:type="dxa"/>
            </w:tcMar>
          </w:tcPr>
          <w:p w14:paraId="63CC7031" w14:textId="77777777" w:rsidR="00DC2C86" w:rsidRPr="004A6783" w:rsidRDefault="00DC2C86" w:rsidP="00DC2C86">
            <w:pPr>
              <w:spacing w:before="120" w:after="120"/>
              <w:rPr>
                <w:rFonts w:eastAsia="Arial" w:cs="Arial"/>
                <w:highlight w:val="yellow"/>
              </w:rPr>
            </w:pPr>
            <w:r w:rsidRPr="004A6783">
              <w:rPr>
                <w:rFonts w:eastAsia="Arial" w:cs="Arial"/>
                <w:highlight w:val="yellow"/>
              </w:rPr>
              <w:t xml:space="preserve">There is a risk that </w:t>
            </w:r>
            <w:r w:rsidR="00D64826" w:rsidRPr="004A6783">
              <w:rPr>
                <w:rFonts w:eastAsia="Arial" w:cs="Arial"/>
                <w:highlight w:val="yellow"/>
              </w:rPr>
              <w:t>P</w:t>
            </w:r>
            <w:r w:rsidR="007D5F2F" w:rsidRPr="004A6783">
              <w:rPr>
                <w:rFonts w:eastAsia="Arial" w:cs="Arial"/>
                <w:highlight w:val="yellow"/>
              </w:rPr>
              <w:t>ersonal</w:t>
            </w:r>
            <w:r w:rsidRPr="004A6783">
              <w:rPr>
                <w:rFonts w:eastAsia="Arial" w:cs="Arial"/>
                <w:highlight w:val="yellow"/>
              </w:rPr>
              <w:t xml:space="preserve"> </w:t>
            </w:r>
            <w:r w:rsidR="008476E2" w:rsidRPr="004A6783">
              <w:rPr>
                <w:rFonts w:eastAsia="Arial" w:cs="Arial"/>
                <w:highlight w:val="yellow"/>
              </w:rPr>
              <w:t>D</w:t>
            </w:r>
            <w:r w:rsidRPr="004A6783">
              <w:rPr>
                <w:rFonts w:eastAsia="Arial" w:cs="Arial"/>
                <w:highlight w:val="yellow"/>
              </w:rPr>
              <w:t>ata will be processed beyond the appropriate retention period.</w:t>
            </w:r>
          </w:p>
        </w:tc>
      </w:tr>
      <w:tr w:rsidR="00DC2C86" w:rsidRPr="00DC2C86" w14:paraId="546AE100" w14:textId="77777777" w:rsidTr="5700ADC0">
        <w:trPr>
          <w:trHeight w:val="1065"/>
        </w:trPr>
        <w:tc>
          <w:tcPr>
            <w:tcW w:w="840" w:type="dxa"/>
            <w:tcBorders>
              <w:left w:val="single" w:sz="6" w:space="0" w:color="auto"/>
            </w:tcBorders>
            <w:tcMar>
              <w:left w:w="90" w:type="dxa"/>
              <w:right w:w="90" w:type="dxa"/>
            </w:tcMar>
          </w:tcPr>
          <w:p w14:paraId="4C930FA0" w14:textId="77777777" w:rsidR="00DC2C86" w:rsidRPr="00DC2C86" w:rsidRDefault="00DC2C86" w:rsidP="00200A19">
            <w:pPr>
              <w:spacing w:before="120" w:after="120"/>
              <w:jc w:val="center"/>
              <w:rPr>
                <w:rFonts w:eastAsia="Arial" w:cs="Arial"/>
              </w:rPr>
            </w:pPr>
            <w:r w:rsidRPr="00DC2C86">
              <w:rPr>
                <w:rFonts w:eastAsia="Arial" w:cs="Arial"/>
              </w:rPr>
              <w:t>3</w:t>
            </w:r>
          </w:p>
        </w:tc>
        <w:tc>
          <w:tcPr>
            <w:tcW w:w="8910" w:type="dxa"/>
            <w:tcBorders>
              <w:right w:val="single" w:sz="6" w:space="0" w:color="auto"/>
            </w:tcBorders>
            <w:shd w:val="clear" w:color="auto" w:fill="FFFFFF" w:themeFill="background1"/>
            <w:tcMar>
              <w:left w:w="90" w:type="dxa"/>
              <w:right w:w="90" w:type="dxa"/>
            </w:tcMar>
          </w:tcPr>
          <w:p w14:paraId="40CB5AE5" w14:textId="77777777" w:rsidR="00DC2C86" w:rsidRPr="004A6783" w:rsidRDefault="00DC2C86" w:rsidP="5700ADC0">
            <w:pPr>
              <w:spacing w:before="120" w:after="120"/>
              <w:rPr>
                <w:rFonts w:eastAsia="Arial" w:cs="Arial"/>
                <w:highlight w:val="yellow"/>
              </w:rPr>
            </w:pPr>
            <w:r w:rsidRPr="004A6783">
              <w:rPr>
                <w:rFonts w:eastAsia="Arial" w:cs="Arial"/>
                <w:highlight w:val="yellow"/>
              </w:rPr>
              <w:t xml:space="preserve">There is a risk that insufficient organisational measures are in place to ensure appropriate security of the </w:t>
            </w:r>
            <w:r w:rsidR="007D5F2F" w:rsidRPr="004A6783">
              <w:rPr>
                <w:rFonts w:eastAsia="Arial" w:cs="Arial"/>
                <w:highlight w:val="yellow"/>
              </w:rPr>
              <w:t>Personal</w:t>
            </w:r>
            <w:r w:rsidR="7911D2BC" w:rsidRPr="004A6783">
              <w:rPr>
                <w:rFonts w:eastAsia="Arial" w:cs="Arial"/>
                <w:highlight w:val="yellow"/>
              </w:rPr>
              <w:t xml:space="preserve"> </w:t>
            </w:r>
            <w:r w:rsidR="008476E2" w:rsidRPr="004A6783">
              <w:rPr>
                <w:rFonts w:eastAsia="Arial" w:cs="Arial"/>
                <w:highlight w:val="yellow"/>
              </w:rPr>
              <w:t>D</w:t>
            </w:r>
            <w:r w:rsidRPr="004A6783">
              <w:rPr>
                <w:rFonts w:eastAsia="Arial" w:cs="Arial"/>
                <w:highlight w:val="yellow"/>
              </w:rPr>
              <w:t>ata (e.g. policies, procedures, disciplinary controls)</w:t>
            </w:r>
            <w:r w:rsidR="00871ABF" w:rsidRPr="004A6783">
              <w:rPr>
                <w:rFonts w:eastAsia="Arial" w:cs="Arial"/>
                <w:highlight w:val="yellow"/>
              </w:rPr>
              <w:t>.</w:t>
            </w:r>
          </w:p>
        </w:tc>
      </w:tr>
      <w:tr w:rsidR="00DC2C86" w:rsidRPr="00DC2C86" w14:paraId="35566781" w14:textId="77777777" w:rsidTr="5700ADC0">
        <w:trPr>
          <w:trHeight w:val="675"/>
        </w:trPr>
        <w:tc>
          <w:tcPr>
            <w:tcW w:w="840" w:type="dxa"/>
            <w:tcBorders>
              <w:left w:val="single" w:sz="6" w:space="0" w:color="auto"/>
            </w:tcBorders>
            <w:tcMar>
              <w:left w:w="90" w:type="dxa"/>
              <w:right w:w="90" w:type="dxa"/>
            </w:tcMar>
          </w:tcPr>
          <w:p w14:paraId="2346A6BA" w14:textId="77777777" w:rsidR="00DC2C86" w:rsidRPr="00DC2C86" w:rsidRDefault="00DC2C86" w:rsidP="00200A19">
            <w:pPr>
              <w:spacing w:before="120" w:after="120"/>
              <w:jc w:val="center"/>
              <w:rPr>
                <w:rFonts w:eastAsia="Arial" w:cs="Arial"/>
              </w:rPr>
            </w:pPr>
            <w:r w:rsidRPr="00DC2C86">
              <w:rPr>
                <w:rFonts w:eastAsia="Arial" w:cs="Arial"/>
              </w:rPr>
              <w:t>4</w:t>
            </w:r>
          </w:p>
        </w:tc>
        <w:tc>
          <w:tcPr>
            <w:tcW w:w="8910" w:type="dxa"/>
            <w:tcBorders>
              <w:right w:val="single" w:sz="6" w:space="0" w:color="auto"/>
            </w:tcBorders>
            <w:shd w:val="clear" w:color="auto" w:fill="FFFFFF" w:themeFill="background1"/>
            <w:tcMar>
              <w:left w:w="90" w:type="dxa"/>
              <w:right w:w="90" w:type="dxa"/>
            </w:tcMar>
          </w:tcPr>
          <w:p w14:paraId="6876EC5C" w14:textId="77777777" w:rsidR="00DC2C86" w:rsidRPr="004A6783" w:rsidRDefault="00DC2C86" w:rsidP="5700ADC0">
            <w:pPr>
              <w:spacing w:before="120" w:after="120"/>
              <w:rPr>
                <w:rFonts w:eastAsia="Arial" w:cs="Arial"/>
                <w:highlight w:val="yellow"/>
              </w:rPr>
            </w:pPr>
            <w:r w:rsidRPr="004A6783">
              <w:rPr>
                <w:rFonts w:eastAsia="Arial" w:cs="Arial"/>
                <w:highlight w:val="yellow"/>
              </w:rPr>
              <w:t xml:space="preserve">There is a risk that insufficient technical measures are in place to ensure appropriate security of the </w:t>
            </w:r>
            <w:r w:rsidR="007D5F2F" w:rsidRPr="004A6783">
              <w:rPr>
                <w:rFonts w:eastAsia="Arial" w:cs="Arial"/>
                <w:highlight w:val="yellow"/>
              </w:rPr>
              <w:t>Personal</w:t>
            </w:r>
            <w:r w:rsidRPr="004A6783">
              <w:rPr>
                <w:rFonts w:eastAsia="Arial" w:cs="Arial"/>
                <w:highlight w:val="yellow"/>
              </w:rPr>
              <w:t xml:space="preserve"> </w:t>
            </w:r>
            <w:r w:rsidR="008476E2" w:rsidRPr="004A6783">
              <w:rPr>
                <w:rFonts w:eastAsia="Arial" w:cs="Arial"/>
                <w:highlight w:val="yellow"/>
              </w:rPr>
              <w:t>D</w:t>
            </w:r>
            <w:r w:rsidRPr="004A6783">
              <w:rPr>
                <w:rFonts w:eastAsia="Arial" w:cs="Arial"/>
                <w:highlight w:val="yellow"/>
              </w:rPr>
              <w:t>ata (e.g. encryption, access controls)</w:t>
            </w:r>
            <w:r w:rsidR="00871ABF" w:rsidRPr="004A6783">
              <w:rPr>
                <w:rFonts w:eastAsia="Arial" w:cs="Arial"/>
                <w:highlight w:val="yellow"/>
              </w:rPr>
              <w:t>.</w:t>
            </w:r>
          </w:p>
        </w:tc>
      </w:tr>
      <w:tr w:rsidR="008A6023" w:rsidRPr="00DC2C86" w14:paraId="536536A6" w14:textId="77777777" w:rsidTr="5700ADC0">
        <w:trPr>
          <w:trHeight w:val="973"/>
        </w:trPr>
        <w:tc>
          <w:tcPr>
            <w:tcW w:w="840" w:type="dxa"/>
            <w:tcBorders>
              <w:left w:val="single" w:sz="6" w:space="0" w:color="auto"/>
            </w:tcBorders>
            <w:tcMar>
              <w:left w:w="90" w:type="dxa"/>
              <w:right w:w="90" w:type="dxa"/>
            </w:tcMar>
          </w:tcPr>
          <w:p w14:paraId="172893FD" w14:textId="05FCFA23" w:rsidR="008A6023" w:rsidRPr="00DC2C86" w:rsidRDefault="004A6783" w:rsidP="007D5F2F">
            <w:pPr>
              <w:spacing w:before="120" w:after="120"/>
              <w:jc w:val="center"/>
              <w:rPr>
                <w:rFonts w:eastAsia="Arial" w:cs="Arial"/>
              </w:rPr>
            </w:pPr>
            <w:r>
              <w:rPr>
                <w:rFonts w:eastAsia="Arial" w:cs="Arial"/>
              </w:rPr>
              <w:t>5</w:t>
            </w:r>
          </w:p>
        </w:tc>
        <w:tc>
          <w:tcPr>
            <w:tcW w:w="8910" w:type="dxa"/>
            <w:tcBorders>
              <w:right w:val="single" w:sz="6" w:space="0" w:color="auto"/>
            </w:tcBorders>
            <w:shd w:val="clear" w:color="auto" w:fill="FFFFFF" w:themeFill="background1"/>
            <w:tcMar>
              <w:left w:w="90" w:type="dxa"/>
              <w:right w:w="90" w:type="dxa"/>
            </w:tcMar>
          </w:tcPr>
          <w:p w14:paraId="0AC219D2" w14:textId="77777777" w:rsidR="008A6023" w:rsidRPr="004A6783" w:rsidRDefault="008A6023" w:rsidP="007D5F2F">
            <w:pPr>
              <w:spacing w:before="120" w:after="120"/>
              <w:rPr>
                <w:rFonts w:cs="Arial"/>
                <w:highlight w:val="yellow"/>
                <w:lang w:val="en-US"/>
              </w:rPr>
            </w:pPr>
            <w:r w:rsidRPr="004A6783">
              <w:rPr>
                <w:rFonts w:cs="Arial"/>
                <w:highlight w:val="yellow"/>
                <w:lang w:val="en-US"/>
              </w:rPr>
              <w:t xml:space="preserve">[There is a risk that unsuppressed small numbers in Aggregated Data </w:t>
            </w:r>
            <w:r w:rsidR="00871ABF" w:rsidRPr="004A6783">
              <w:rPr>
                <w:rStyle w:val="normaltextrun"/>
                <w:rFonts w:eastAsia="MS Mincho"/>
                <w:color w:val="0F0F0F"/>
                <w:highlight w:val="yellow"/>
                <w:shd w:val="clear" w:color="auto" w:fill="FFFFFF"/>
              </w:rPr>
              <w:t xml:space="preserve">[ingested into the Product and/or made available via the Product dashboard] </w:t>
            </w:r>
            <w:r w:rsidRPr="004A6783">
              <w:rPr>
                <w:rFonts w:cs="Arial"/>
                <w:highlight w:val="yellow"/>
                <w:lang w:val="en-US"/>
              </w:rPr>
              <w:t xml:space="preserve">could lead to the identification of an </w:t>
            </w:r>
            <w:proofErr w:type="gramStart"/>
            <w:r w:rsidRPr="004A6783">
              <w:rPr>
                <w:rFonts w:cs="Arial"/>
                <w:highlight w:val="yellow"/>
                <w:lang w:val="en-US"/>
              </w:rPr>
              <w:t>individual</w:t>
            </w:r>
            <w:r w:rsidRPr="004A6783">
              <w:rPr>
                <w:rFonts w:cs="Arial"/>
                <w:i/>
                <w:iCs/>
                <w:highlight w:val="yellow"/>
                <w:lang w:val="en-US"/>
              </w:rPr>
              <w:t>]</w:t>
            </w:r>
            <w:r w:rsidR="00871ABF" w:rsidRPr="004A6783">
              <w:rPr>
                <w:rFonts w:cs="Arial"/>
                <w:i/>
                <w:iCs/>
                <w:highlight w:val="yellow"/>
                <w:lang w:val="en-US"/>
              </w:rPr>
              <w:t>[</w:t>
            </w:r>
            <w:proofErr w:type="gramEnd"/>
            <w:r w:rsidR="00871ABF" w:rsidRPr="004A6783">
              <w:rPr>
                <w:rFonts w:cs="Arial"/>
                <w:i/>
                <w:iCs/>
                <w:highlight w:val="yellow"/>
                <w:lang w:val="en-US"/>
              </w:rPr>
              <w:t>Where there is Aggregated Data used to create the Product or made available to users through a Dashboard]</w:t>
            </w:r>
            <w:r w:rsidRPr="004A6783">
              <w:rPr>
                <w:rFonts w:cs="Arial"/>
                <w:highlight w:val="yellow"/>
                <w:lang w:val="en-US"/>
              </w:rPr>
              <w:t xml:space="preserve">  </w:t>
            </w:r>
          </w:p>
        </w:tc>
      </w:tr>
      <w:tr w:rsidR="00DF585B" w:rsidRPr="00DC2C86" w14:paraId="4EC137A4" w14:textId="77777777" w:rsidTr="5700ADC0">
        <w:trPr>
          <w:trHeight w:val="973"/>
        </w:trPr>
        <w:tc>
          <w:tcPr>
            <w:tcW w:w="840" w:type="dxa"/>
            <w:tcBorders>
              <w:left w:val="single" w:sz="6" w:space="0" w:color="auto"/>
            </w:tcBorders>
            <w:tcMar>
              <w:left w:w="90" w:type="dxa"/>
              <w:right w:w="90" w:type="dxa"/>
            </w:tcMar>
          </w:tcPr>
          <w:p w14:paraId="6CEE6255" w14:textId="17AC0981" w:rsidR="00DF585B" w:rsidRDefault="004A6783" w:rsidP="00DF585B">
            <w:pPr>
              <w:spacing w:before="120" w:after="120"/>
              <w:jc w:val="center"/>
              <w:rPr>
                <w:rFonts w:eastAsia="Arial" w:cs="Arial"/>
              </w:rPr>
            </w:pPr>
            <w:r>
              <w:rPr>
                <w:rFonts w:eastAsia="Arial" w:cs="Arial"/>
              </w:rPr>
              <w:t>6</w:t>
            </w:r>
          </w:p>
          <w:p w14:paraId="103F4387" w14:textId="77777777" w:rsidR="00DF585B" w:rsidRDefault="00DF585B" w:rsidP="00DF585B">
            <w:pPr>
              <w:spacing w:before="120" w:after="120"/>
              <w:jc w:val="center"/>
              <w:rPr>
                <w:rFonts w:eastAsia="Arial" w:cs="Arial"/>
              </w:rPr>
            </w:pPr>
          </w:p>
        </w:tc>
        <w:tc>
          <w:tcPr>
            <w:tcW w:w="8910" w:type="dxa"/>
            <w:tcBorders>
              <w:right w:val="single" w:sz="6" w:space="0" w:color="auto"/>
            </w:tcBorders>
            <w:shd w:val="clear" w:color="auto" w:fill="FFFFFF" w:themeFill="background1"/>
            <w:tcMar>
              <w:left w:w="90" w:type="dxa"/>
              <w:right w:w="90" w:type="dxa"/>
            </w:tcMar>
          </w:tcPr>
          <w:p w14:paraId="660E5434" w14:textId="77777777" w:rsidR="00DF585B" w:rsidRPr="004A6783" w:rsidRDefault="00DF585B" w:rsidP="00DF585B">
            <w:pPr>
              <w:spacing w:before="120" w:after="120"/>
              <w:rPr>
                <w:rFonts w:cs="Arial"/>
                <w:highlight w:val="yellow"/>
                <w:lang w:val="en-US"/>
              </w:rPr>
            </w:pPr>
            <w:r w:rsidRPr="004A6783">
              <w:rPr>
                <w:rFonts w:cs="Arial"/>
                <w:highlight w:val="yellow"/>
                <w:lang w:val="en-US"/>
              </w:rPr>
              <w:t>There is</w:t>
            </w:r>
            <w:r w:rsidR="001C61A3" w:rsidRPr="004A6783">
              <w:rPr>
                <w:rFonts w:cs="Arial"/>
                <w:highlight w:val="yellow"/>
                <w:lang w:val="en-US"/>
              </w:rPr>
              <w:t xml:space="preserve"> </w:t>
            </w:r>
            <w:r w:rsidRPr="004A6783">
              <w:rPr>
                <w:rFonts w:cs="Arial"/>
                <w:highlight w:val="yellow"/>
                <w:lang w:val="en-US"/>
              </w:rPr>
              <w:t xml:space="preserve">a risk that insufficient testing has taken place to assess and improve the effectiveness of technical and </w:t>
            </w:r>
            <w:proofErr w:type="spellStart"/>
            <w:r w:rsidRPr="004A6783">
              <w:rPr>
                <w:rFonts w:cs="Arial"/>
                <w:highlight w:val="yellow"/>
                <w:lang w:val="en-US"/>
              </w:rPr>
              <w:t>organisational</w:t>
            </w:r>
            <w:proofErr w:type="spellEnd"/>
            <w:r w:rsidRPr="004A6783">
              <w:rPr>
                <w:rFonts w:cs="Arial"/>
                <w:highlight w:val="yellow"/>
                <w:lang w:val="en-US"/>
              </w:rPr>
              <w:t xml:space="preserve"> measures.</w:t>
            </w:r>
          </w:p>
        </w:tc>
      </w:tr>
      <w:tr w:rsidR="00DF585B" w:rsidRPr="00DC2C86" w14:paraId="2E38779B" w14:textId="77777777" w:rsidTr="00D64826">
        <w:trPr>
          <w:trHeight w:val="795"/>
        </w:trPr>
        <w:tc>
          <w:tcPr>
            <w:tcW w:w="840" w:type="dxa"/>
            <w:tcBorders>
              <w:left w:val="single" w:sz="6" w:space="0" w:color="auto"/>
            </w:tcBorders>
            <w:tcMar>
              <w:left w:w="90" w:type="dxa"/>
              <w:right w:w="90" w:type="dxa"/>
            </w:tcMar>
          </w:tcPr>
          <w:p w14:paraId="658065DE" w14:textId="068535B4" w:rsidR="00DF585B" w:rsidRPr="00DC2C86" w:rsidRDefault="004A6783" w:rsidP="00DF585B">
            <w:pPr>
              <w:spacing w:before="120" w:after="120"/>
              <w:jc w:val="center"/>
              <w:rPr>
                <w:rFonts w:eastAsia="Arial" w:cs="Arial"/>
              </w:rPr>
            </w:pPr>
            <w:r>
              <w:rPr>
                <w:rFonts w:eastAsia="Arial" w:cs="Arial"/>
              </w:rPr>
              <w:t>7</w:t>
            </w:r>
          </w:p>
        </w:tc>
        <w:tc>
          <w:tcPr>
            <w:tcW w:w="8910" w:type="dxa"/>
            <w:tcBorders>
              <w:right w:val="single" w:sz="6" w:space="0" w:color="auto"/>
            </w:tcBorders>
            <w:shd w:val="clear" w:color="auto" w:fill="FFFFFF" w:themeFill="background1"/>
            <w:tcMar>
              <w:left w:w="90" w:type="dxa"/>
              <w:right w:w="90" w:type="dxa"/>
            </w:tcMar>
          </w:tcPr>
          <w:p w14:paraId="09D0E6F2" w14:textId="77777777" w:rsidR="00DF585B" w:rsidRPr="004A6783" w:rsidRDefault="00DF585B" w:rsidP="00DF585B">
            <w:pPr>
              <w:spacing w:before="120" w:after="120"/>
              <w:rPr>
                <w:rFonts w:eastAsia="Arial" w:cs="Arial"/>
                <w:highlight w:val="yellow"/>
              </w:rPr>
            </w:pPr>
            <w:r w:rsidRPr="004A6783">
              <w:rPr>
                <w:rFonts w:cs="Arial"/>
                <w:highlight w:val="yellow"/>
                <w:lang w:val="en-US"/>
              </w:rPr>
              <w:t>There is a risk that Subject Access Requests will not include a search of FDP or the Product, preventing individuals from having access to all Personal Data held about them by the Trust</w:t>
            </w:r>
            <w:r w:rsidR="001C61A3" w:rsidRPr="004A6783">
              <w:rPr>
                <w:rFonts w:cs="Arial"/>
                <w:highlight w:val="yellow"/>
                <w:lang w:val="en-US"/>
              </w:rPr>
              <w:t>.</w:t>
            </w:r>
          </w:p>
        </w:tc>
      </w:tr>
      <w:tr w:rsidR="00DF585B" w:rsidRPr="00DC2C86" w14:paraId="2810513F" w14:textId="77777777" w:rsidTr="00871ABF">
        <w:trPr>
          <w:trHeight w:val="795"/>
        </w:trPr>
        <w:tc>
          <w:tcPr>
            <w:tcW w:w="840" w:type="dxa"/>
            <w:tcBorders>
              <w:left w:val="single" w:sz="6" w:space="0" w:color="auto"/>
            </w:tcBorders>
            <w:tcMar>
              <w:left w:w="90" w:type="dxa"/>
              <w:right w:w="90" w:type="dxa"/>
            </w:tcMar>
          </w:tcPr>
          <w:p w14:paraId="475136CC" w14:textId="5ED14411" w:rsidR="00DF585B" w:rsidRPr="00DC2C86" w:rsidRDefault="004A6783" w:rsidP="00DF585B">
            <w:pPr>
              <w:spacing w:before="120" w:after="120"/>
              <w:jc w:val="center"/>
              <w:rPr>
                <w:rFonts w:eastAsia="Arial" w:cs="Arial"/>
              </w:rPr>
            </w:pPr>
            <w:r>
              <w:rPr>
                <w:rFonts w:eastAsia="Arial" w:cs="Arial"/>
              </w:rPr>
              <w:t>8</w:t>
            </w:r>
          </w:p>
        </w:tc>
        <w:tc>
          <w:tcPr>
            <w:tcW w:w="8910" w:type="dxa"/>
            <w:tcBorders>
              <w:right w:val="single" w:sz="6" w:space="0" w:color="auto"/>
            </w:tcBorders>
            <w:shd w:val="clear" w:color="auto" w:fill="auto"/>
            <w:tcMar>
              <w:left w:w="90" w:type="dxa"/>
              <w:right w:w="90" w:type="dxa"/>
            </w:tcMar>
          </w:tcPr>
          <w:p w14:paraId="11B00083" w14:textId="77777777" w:rsidR="00DF585B" w:rsidRPr="004A6783" w:rsidRDefault="00DF585B" w:rsidP="00DF585B">
            <w:pPr>
              <w:spacing w:before="120" w:after="120"/>
              <w:rPr>
                <w:rFonts w:eastAsia="Arial" w:cs="Arial"/>
                <w:highlight w:val="yellow"/>
              </w:rPr>
            </w:pPr>
            <w:r w:rsidRPr="004A6783">
              <w:rPr>
                <w:rFonts w:cs="Arial"/>
                <w:highlight w:val="yellow"/>
                <w:lang w:val="en-US"/>
              </w:rPr>
              <w:t xml:space="preserve">There is a risk of failure to provide appropriate transparency information </w:t>
            </w:r>
            <w:r w:rsidR="00A041B1" w:rsidRPr="004A6783">
              <w:rPr>
                <w:rFonts w:cs="Arial"/>
                <w:highlight w:val="yellow"/>
                <w:lang w:val="en-US"/>
              </w:rPr>
              <w:t>to the data subject</w:t>
            </w:r>
            <w:r w:rsidR="00871ABF" w:rsidRPr="004A6783">
              <w:rPr>
                <w:rFonts w:cs="Arial"/>
                <w:highlight w:val="yellow"/>
                <w:lang w:val="en-US"/>
              </w:rPr>
              <w:t xml:space="preserve"> by the Trust</w:t>
            </w:r>
            <w:r w:rsidRPr="004A6783">
              <w:rPr>
                <w:rFonts w:cs="Arial"/>
                <w:highlight w:val="yellow"/>
                <w:lang w:val="en-US"/>
              </w:rPr>
              <w:t>.</w:t>
            </w:r>
          </w:p>
        </w:tc>
      </w:tr>
      <w:tr w:rsidR="00DF585B" w:rsidRPr="00DC2C86" w14:paraId="21C33298" w14:textId="77777777" w:rsidTr="007D5F2F">
        <w:trPr>
          <w:trHeight w:val="795"/>
        </w:trPr>
        <w:tc>
          <w:tcPr>
            <w:tcW w:w="840" w:type="dxa"/>
            <w:tcBorders>
              <w:left w:val="single" w:sz="6" w:space="0" w:color="auto"/>
            </w:tcBorders>
            <w:tcMar>
              <w:left w:w="90" w:type="dxa"/>
              <w:right w:w="90" w:type="dxa"/>
            </w:tcMar>
          </w:tcPr>
          <w:p w14:paraId="1509A572" w14:textId="3FED040B" w:rsidR="00DF585B" w:rsidRPr="00DC2C86" w:rsidRDefault="004A6783" w:rsidP="00DF585B">
            <w:pPr>
              <w:spacing w:before="120" w:after="120"/>
              <w:jc w:val="center"/>
              <w:rPr>
                <w:rFonts w:eastAsia="Arial" w:cs="Arial"/>
              </w:rPr>
            </w:pPr>
            <w:r>
              <w:rPr>
                <w:rFonts w:eastAsia="Arial" w:cs="Arial"/>
              </w:rPr>
              <w:t>9</w:t>
            </w:r>
          </w:p>
        </w:tc>
        <w:tc>
          <w:tcPr>
            <w:tcW w:w="8910" w:type="dxa"/>
            <w:tcBorders>
              <w:right w:val="single" w:sz="6" w:space="0" w:color="auto"/>
            </w:tcBorders>
            <w:shd w:val="clear" w:color="auto" w:fill="FFFFFF" w:themeFill="background1"/>
            <w:tcMar>
              <w:left w:w="90" w:type="dxa"/>
              <w:right w:w="90" w:type="dxa"/>
            </w:tcMar>
          </w:tcPr>
          <w:p w14:paraId="2E1CCBCD" w14:textId="77777777" w:rsidR="00DF585B" w:rsidRPr="004A6783" w:rsidRDefault="00DF585B" w:rsidP="00DF585B">
            <w:pPr>
              <w:spacing w:before="120" w:after="120"/>
              <w:rPr>
                <w:rFonts w:eastAsia="Arial" w:cs="Arial"/>
                <w:highlight w:val="yellow"/>
              </w:rPr>
            </w:pPr>
            <w:r w:rsidRPr="004A6783">
              <w:rPr>
                <w:rFonts w:cs="Arial"/>
                <w:highlight w:val="yellow"/>
                <w:lang w:val="en-US"/>
              </w:rPr>
              <w:t>There is a risk that increased access to Special Category Persona</w:t>
            </w:r>
            <w:r w:rsidR="004520FF" w:rsidRPr="004A6783">
              <w:rPr>
                <w:rFonts w:cs="Arial"/>
                <w:highlight w:val="yellow"/>
                <w:lang w:val="en-US"/>
              </w:rPr>
              <w:t>l</w:t>
            </w:r>
            <w:r w:rsidRPr="004A6783">
              <w:rPr>
                <w:rFonts w:cs="Arial"/>
                <w:highlight w:val="yellow"/>
                <w:lang w:val="en-US"/>
              </w:rPr>
              <w:t xml:space="preserve"> Data is given to Trust staff who would not normally access that Data within their role.</w:t>
            </w:r>
          </w:p>
        </w:tc>
      </w:tr>
      <w:tr w:rsidR="00DF585B" w:rsidRPr="00DC2C86" w14:paraId="133BDF08" w14:textId="77777777" w:rsidTr="00797B96">
        <w:trPr>
          <w:trHeight w:val="795"/>
        </w:trPr>
        <w:tc>
          <w:tcPr>
            <w:tcW w:w="840" w:type="dxa"/>
            <w:tcBorders>
              <w:left w:val="single" w:sz="6" w:space="0" w:color="auto"/>
            </w:tcBorders>
            <w:tcMar>
              <w:left w:w="90" w:type="dxa"/>
              <w:right w:w="90" w:type="dxa"/>
            </w:tcMar>
          </w:tcPr>
          <w:p w14:paraId="5878B0C2" w14:textId="3ED2F05D" w:rsidR="00DF585B" w:rsidRDefault="00DF585B" w:rsidP="00DF585B">
            <w:pPr>
              <w:spacing w:before="120" w:after="120"/>
              <w:jc w:val="center"/>
              <w:rPr>
                <w:rFonts w:eastAsia="Arial" w:cs="Arial"/>
              </w:rPr>
            </w:pPr>
            <w:r>
              <w:rPr>
                <w:rFonts w:eastAsia="Arial" w:cs="Arial"/>
              </w:rPr>
              <w:t>1</w:t>
            </w:r>
            <w:r w:rsidR="004A6783">
              <w:rPr>
                <w:rFonts w:eastAsia="Arial" w:cs="Arial"/>
              </w:rPr>
              <w:t>0</w:t>
            </w:r>
          </w:p>
        </w:tc>
        <w:tc>
          <w:tcPr>
            <w:tcW w:w="8910" w:type="dxa"/>
            <w:tcBorders>
              <w:right w:val="single" w:sz="6" w:space="0" w:color="auto"/>
            </w:tcBorders>
            <w:shd w:val="clear" w:color="auto" w:fill="FFFFFF" w:themeFill="background1"/>
            <w:tcMar>
              <w:left w:w="90" w:type="dxa"/>
              <w:right w:w="90" w:type="dxa"/>
            </w:tcMar>
          </w:tcPr>
          <w:p w14:paraId="2921DD84" w14:textId="77777777" w:rsidR="00DF585B" w:rsidRPr="004A6783" w:rsidRDefault="00DF585B" w:rsidP="00DF585B">
            <w:pPr>
              <w:spacing w:before="120" w:after="120"/>
              <w:rPr>
                <w:rFonts w:cs="Arial"/>
                <w:highlight w:val="yellow"/>
                <w:lang w:val="en-US"/>
              </w:rPr>
            </w:pPr>
            <w:r w:rsidRPr="004A6783">
              <w:rPr>
                <w:rFonts w:cs="Arial"/>
                <w:highlight w:val="yellow"/>
                <w:lang w:val="en-US"/>
              </w:rPr>
              <w:t>There is a risk that the platform becomes inaccessible to users which could cause delays in the management of patient care and availability of Data.</w:t>
            </w:r>
          </w:p>
        </w:tc>
      </w:tr>
      <w:tr w:rsidR="00DF585B" w:rsidRPr="00DC2C86" w14:paraId="094B39BC" w14:textId="77777777" w:rsidTr="00640229">
        <w:trPr>
          <w:trHeight w:val="795"/>
        </w:trPr>
        <w:tc>
          <w:tcPr>
            <w:tcW w:w="840" w:type="dxa"/>
            <w:tcBorders>
              <w:left w:val="single" w:sz="6" w:space="0" w:color="auto"/>
            </w:tcBorders>
            <w:tcMar>
              <w:left w:w="90" w:type="dxa"/>
              <w:right w:w="90" w:type="dxa"/>
            </w:tcMar>
          </w:tcPr>
          <w:p w14:paraId="7AE7F3B8" w14:textId="0C1CDC76" w:rsidR="00DF585B" w:rsidRDefault="00DF585B" w:rsidP="00DF585B">
            <w:pPr>
              <w:spacing w:before="120" w:after="120"/>
              <w:jc w:val="center"/>
              <w:rPr>
                <w:rFonts w:eastAsia="Arial" w:cs="Arial"/>
              </w:rPr>
            </w:pPr>
            <w:r>
              <w:rPr>
                <w:rFonts w:eastAsia="Arial" w:cs="Arial"/>
              </w:rPr>
              <w:t>1</w:t>
            </w:r>
            <w:r w:rsidR="004A6783">
              <w:rPr>
                <w:rFonts w:eastAsia="Arial" w:cs="Arial"/>
              </w:rPr>
              <w:t>1</w:t>
            </w:r>
          </w:p>
        </w:tc>
        <w:tc>
          <w:tcPr>
            <w:tcW w:w="8910" w:type="dxa"/>
            <w:tcBorders>
              <w:top w:val="single" w:sz="6" w:space="0" w:color="auto"/>
              <w:left w:val="single" w:sz="6" w:space="0" w:color="auto"/>
              <w:bottom w:val="single" w:sz="6" w:space="0" w:color="auto"/>
              <w:right w:val="single" w:sz="6" w:space="0" w:color="auto"/>
            </w:tcBorders>
            <w:tcMar>
              <w:left w:w="90" w:type="dxa"/>
              <w:right w:w="90" w:type="dxa"/>
            </w:tcMar>
          </w:tcPr>
          <w:p w14:paraId="2F7DD46E" w14:textId="77777777" w:rsidR="00DF585B" w:rsidRPr="004A6783" w:rsidRDefault="00DF585B" w:rsidP="00DF585B">
            <w:pPr>
              <w:spacing w:before="120" w:after="120"/>
              <w:rPr>
                <w:rFonts w:cs="Arial"/>
                <w:highlight w:val="yellow"/>
                <w:lang w:val="en-US"/>
              </w:rPr>
            </w:pPr>
            <w:r w:rsidRPr="004A6783">
              <w:rPr>
                <w:rStyle w:val="ui-provider"/>
                <w:highlight w:val="yellow"/>
              </w:rPr>
              <w:t>[There is a risk that inadequate data quality in source IT systems results in errors, inconsistencies and missing information that could compromise the integrity and reliability of the Data in the Product].</w:t>
            </w:r>
          </w:p>
        </w:tc>
      </w:tr>
      <w:tr w:rsidR="00DF585B" w:rsidRPr="00DC2C86" w14:paraId="7F2F0DD1" w14:textId="77777777" w:rsidTr="00C65DF9">
        <w:trPr>
          <w:trHeight w:val="795"/>
        </w:trPr>
        <w:tc>
          <w:tcPr>
            <w:tcW w:w="840" w:type="dxa"/>
            <w:tcBorders>
              <w:left w:val="single" w:sz="6" w:space="0" w:color="auto"/>
            </w:tcBorders>
            <w:tcMar>
              <w:left w:w="90" w:type="dxa"/>
              <w:right w:w="90" w:type="dxa"/>
            </w:tcMar>
          </w:tcPr>
          <w:p w14:paraId="25F2967F" w14:textId="6A93D0DB" w:rsidR="00DF585B" w:rsidRDefault="00DF585B" w:rsidP="00DF585B">
            <w:pPr>
              <w:spacing w:before="120" w:after="120"/>
              <w:jc w:val="center"/>
              <w:rPr>
                <w:rFonts w:eastAsia="Arial" w:cs="Arial"/>
              </w:rPr>
            </w:pPr>
            <w:r>
              <w:rPr>
                <w:rFonts w:eastAsia="Arial" w:cs="Arial"/>
              </w:rPr>
              <w:t>1</w:t>
            </w:r>
            <w:r w:rsidR="004A6783">
              <w:rPr>
                <w:rFonts w:eastAsia="Arial" w:cs="Arial"/>
              </w:rPr>
              <w:t>2</w:t>
            </w:r>
          </w:p>
        </w:tc>
        <w:tc>
          <w:tcPr>
            <w:tcW w:w="8910" w:type="dxa"/>
            <w:tcBorders>
              <w:right w:val="single" w:sz="6" w:space="0" w:color="auto"/>
            </w:tcBorders>
            <w:shd w:val="clear" w:color="auto" w:fill="FFFFFF" w:themeFill="background1"/>
            <w:tcMar>
              <w:left w:w="90" w:type="dxa"/>
              <w:right w:w="90" w:type="dxa"/>
            </w:tcMar>
          </w:tcPr>
          <w:p w14:paraId="66845EA0" w14:textId="77777777" w:rsidR="00DF585B" w:rsidRPr="004A6783" w:rsidRDefault="00DF585B" w:rsidP="00DF585B">
            <w:pPr>
              <w:spacing w:before="120" w:after="120"/>
              <w:rPr>
                <w:rFonts w:cs="Arial"/>
                <w:highlight w:val="yellow"/>
                <w:lang w:val="en-US"/>
              </w:rPr>
            </w:pPr>
            <w:r w:rsidRPr="004A6783">
              <w:rPr>
                <w:rFonts w:cs="Arial"/>
                <w:highlight w:val="yellow"/>
                <w:lang w:val="en-US"/>
              </w:rPr>
              <w:t>There is a risk that users will attempt to access FDP and the Product from outside the UK, increasing the data security risk.</w:t>
            </w:r>
          </w:p>
        </w:tc>
      </w:tr>
      <w:tr w:rsidR="00A041B1" w:rsidRPr="00DC2C86" w14:paraId="09F7FB08" w14:textId="77777777" w:rsidTr="00C65DF9">
        <w:trPr>
          <w:trHeight w:val="795"/>
        </w:trPr>
        <w:tc>
          <w:tcPr>
            <w:tcW w:w="840" w:type="dxa"/>
            <w:tcBorders>
              <w:left w:val="single" w:sz="6" w:space="0" w:color="auto"/>
            </w:tcBorders>
            <w:tcMar>
              <w:left w:w="90" w:type="dxa"/>
              <w:right w:w="90" w:type="dxa"/>
            </w:tcMar>
          </w:tcPr>
          <w:p w14:paraId="4B320821" w14:textId="46146BC8" w:rsidR="00A041B1" w:rsidRDefault="00A041B1" w:rsidP="00DF585B">
            <w:pPr>
              <w:spacing w:before="120" w:after="120"/>
              <w:jc w:val="center"/>
              <w:rPr>
                <w:rFonts w:eastAsia="Arial" w:cs="Arial"/>
              </w:rPr>
            </w:pPr>
            <w:r>
              <w:rPr>
                <w:rFonts w:eastAsia="Arial" w:cs="Arial"/>
              </w:rPr>
              <w:t>1</w:t>
            </w:r>
            <w:r w:rsidR="004A6783">
              <w:rPr>
                <w:rFonts w:eastAsia="Arial" w:cs="Arial"/>
              </w:rPr>
              <w:t>3</w:t>
            </w:r>
          </w:p>
        </w:tc>
        <w:tc>
          <w:tcPr>
            <w:tcW w:w="8910" w:type="dxa"/>
            <w:tcBorders>
              <w:right w:val="single" w:sz="6" w:space="0" w:color="auto"/>
            </w:tcBorders>
            <w:shd w:val="clear" w:color="auto" w:fill="FFFFFF" w:themeFill="background1"/>
            <w:tcMar>
              <w:left w:w="90" w:type="dxa"/>
              <w:right w:w="90" w:type="dxa"/>
            </w:tcMar>
          </w:tcPr>
          <w:p w14:paraId="596EC7E8" w14:textId="77777777" w:rsidR="00A041B1" w:rsidRPr="004A6783" w:rsidRDefault="00A041B1" w:rsidP="00DF585B">
            <w:pPr>
              <w:spacing w:before="120" w:after="120"/>
              <w:rPr>
                <w:rFonts w:cs="Arial"/>
                <w:highlight w:val="yellow"/>
                <w:lang w:val="en-US"/>
              </w:rPr>
            </w:pPr>
            <w:r w:rsidRPr="004A6783">
              <w:rPr>
                <w:rFonts w:cs="Arial"/>
                <w:highlight w:val="yellow"/>
                <w:lang w:val="en-US"/>
              </w:rPr>
              <w:t>There is a risk that users will not have their permissions revoked when they leave their role/</w:t>
            </w:r>
            <w:proofErr w:type="spellStart"/>
            <w:r w:rsidRPr="004A6783">
              <w:rPr>
                <w:rFonts w:cs="Arial"/>
                <w:highlight w:val="yellow"/>
                <w:lang w:val="en-US"/>
              </w:rPr>
              <w:t>organisation</w:t>
            </w:r>
            <w:proofErr w:type="spellEnd"/>
            <w:r w:rsidR="006A15DE" w:rsidRPr="004A6783">
              <w:rPr>
                <w:rFonts w:cs="Arial"/>
                <w:highlight w:val="yellow"/>
                <w:lang w:val="en-US"/>
              </w:rPr>
              <w:t>.</w:t>
            </w:r>
          </w:p>
        </w:tc>
      </w:tr>
      <w:tr w:rsidR="0002190B" w:rsidRPr="00DC2C86" w14:paraId="2A7566A4" w14:textId="77777777" w:rsidTr="00C65DF9">
        <w:trPr>
          <w:trHeight w:val="795"/>
        </w:trPr>
        <w:tc>
          <w:tcPr>
            <w:tcW w:w="840" w:type="dxa"/>
            <w:tcBorders>
              <w:left w:val="single" w:sz="6" w:space="0" w:color="auto"/>
            </w:tcBorders>
            <w:tcMar>
              <w:left w:w="90" w:type="dxa"/>
              <w:right w:w="90" w:type="dxa"/>
            </w:tcMar>
          </w:tcPr>
          <w:p w14:paraId="0C04E0BA" w14:textId="3E1E0A95" w:rsidR="0002190B" w:rsidRPr="006B1A94" w:rsidRDefault="0002190B" w:rsidP="0002190B">
            <w:pPr>
              <w:spacing w:before="120" w:after="120"/>
              <w:jc w:val="center"/>
              <w:rPr>
                <w:rFonts w:eastAsia="Arial" w:cs="Arial"/>
                <w:i/>
                <w:iCs/>
              </w:rPr>
            </w:pPr>
            <w:r w:rsidRPr="006B1A94">
              <w:rPr>
                <w:rFonts w:eastAsia="Arial" w:cs="Arial"/>
                <w:i/>
                <w:iCs/>
              </w:rPr>
              <w:lastRenderedPageBreak/>
              <w:t>14</w:t>
            </w:r>
          </w:p>
        </w:tc>
        <w:tc>
          <w:tcPr>
            <w:tcW w:w="8910" w:type="dxa"/>
            <w:tcBorders>
              <w:right w:val="single" w:sz="6" w:space="0" w:color="auto"/>
            </w:tcBorders>
            <w:shd w:val="clear" w:color="auto" w:fill="FFFFFF" w:themeFill="background1"/>
            <w:tcMar>
              <w:left w:w="90" w:type="dxa"/>
              <w:right w:w="90" w:type="dxa"/>
            </w:tcMar>
          </w:tcPr>
          <w:p w14:paraId="322E04A8" w14:textId="20D5FAC2" w:rsidR="0002190B" w:rsidRPr="006B1A94" w:rsidRDefault="006B1A94" w:rsidP="0002190B">
            <w:pPr>
              <w:spacing w:before="120" w:after="120"/>
              <w:rPr>
                <w:rFonts w:cs="Arial"/>
                <w:i/>
                <w:iCs/>
                <w:highlight w:val="yellow"/>
                <w:lang w:val="en-US"/>
              </w:rPr>
            </w:pPr>
            <w:r>
              <w:rPr>
                <w:rFonts w:eastAsia="Arial" w:cs="Arial"/>
                <w:i/>
                <w:iCs/>
                <w:highlight w:val="yellow"/>
                <w:lang w:val="en-US"/>
              </w:rPr>
              <w:t xml:space="preserve">PLV Pilot Risk - </w:t>
            </w:r>
            <w:r w:rsidR="0002190B" w:rsidRPr="006B1A94">
              <w:rPr>
                <w:rFonts w:eastAsia="Arial" w:cs="Arial"/>
                <w:i/>
                <w:iCs/>
                <w:highlight w:val="yellow"/>
                <w:lang w:val="en-US"/>
              </w:rPr>
              <w:t xml:space="preserve">There is a risk that the connections with the Trust’s messaging and letter providers go down due to integration errors and the PLV product is unable to properly coordinate PLV campaigns while the errors persist. </w:t>
            </w:r>
          </w:p>
        </w:tc>
      </w:tr>
      <w:tr w:rsidR="0002190B" w:rsidRPr="00DC2C86" w14:paraId="5D724BEA" w14:textId="77777777" w:rsidTr="00C65DF9">
        <w:trPr>
          <w:trHeight w:val="795"/>
        </w:trPr>
        <w:tc>
          <w:tcPr>
            <w:tcW w:w="840" w:type="dxa"/>
            <w:tcBorders>
              <w:left w:val="single" w:sz="6" w:space="0" w:color="auto"/>
            </w:tcBorders>
            <w:tcMar>
              <w:left w:w="90" w:type="dxa"/>
              <w:right w:w="90" w:type="dxa"/>
            </w:tcMar>
          </w:tcPr>
          <w:p w14:paraId="654C4456" w14:textId="19AD629D" w:rsidR="0002190B" w:rsidRPr="006B1A94" w:rsidRDefault="0002190B" w:rsidP="0002190B">
            <w:pPr>
              <w:spacing w:before="120" w:after="120"/>
              <w:jc w:val="center"/>
              <w:rPr>
                <w:rFonts w:eastAsia="Arial" w:cs="Arial"/>
                <w:i/>
                <w:iCs/>
              </w:rPr>
            </w:pPr>
            <w:r w:rsidRPr="006B1A94">
              <w:rPr>
                <w:rFonts w:eastAsia="Arial" w:cs="Arial"/>
                <w:i/>
                <w:iCs/>
              </w:rPr>
              <w:t>15</w:t>
            </w:r>
          </w:p>
        </w:tc>
        <w:tc>
          <w:tcPr>
            <w:tcW w:w="8910" w:type="dxa"/>
            <w:tcBorders>
              <w:right w:val="single" w:sz="6" w:space="0" w:color="auto"/>
            </w:tcBorders>
            <w:shd w:val="clear" w:color="auto" w:fill="FFFFFF" w:themeFill="background1"/>
            <w:tcMar>
              <w:left w:w="90" w:type="dxa"/>
              <w:right w:w="90" w:type="dxa"/>
            </w:tcMar>
          </w:tcPr>
          <w:p w14:paraId="39E691C0" w14:textId="6337C2F6" w:rsidR="0002190B" w:rsidRPr="006B1A94" w:rsidRDefault="006B1A94" w:rsidP="0002190B">
            <w:pPr>
              <w:spacing w:before="120" w:after="120"/>
              <w:rPr>
                <w:rFonts w:cs="Arial"/>
                <w:i/>
                <w:iCs/>
                <w:highlight w:val="yellow"/>
                <w:lang w:val="en-US"/>
              </w:rPr>
            </w:pPr>
            <w:r>
              <w:rPr>
                <w:rFonts w:eastAsia="Arial" w:cs="Arial"/>
                <w:i/>
                <w:iCs/>
                <w:highlight w:val="yellow"/>
                <w:lang w:val="en-US"/>
              </w:rPr>
              <w:t xml:space="preserve">PLV Pilot Risk - </w:t>
            </w:r>
            <w:r w:rsidR="0002190B" w:rsidRPr="006B1A94">
              <w:rPr>
                <w:rFonts w:eastAsia="Arial" w:cs="Arial"/>
                <w:i/>
                <w:iCs/>
                <w:highlight w:val="yellow"/>
                <w:lang w:val="en-US"/>
              </w:rPr>
              <w:t>There is a risk that the patient Data shared to messaging or letter providers is not protected to the same extent as it is on FDP</w:t>
            </w:r>
          </w:p>
        </w:tc>
      </w:tr>
      <w:tr w:rsidR="0002190B" w:rsidRPr="00DC2C86" w14:paraId="62F0E1AA" w14:textId="77777777" w:rsidTr="00640229">
        <w:trPr>
          <w:trHeight w:val="795"/>
        </w:trPr>
        <w:tc>
          <w:tcPr>
            <w:tcW w:w="840" w:type="dxa"/>
            <w:tcBorders>
              <w:left w:val="single" w:sz="6" w:space="0" w:color="auto"/>
              <w:bottom w:val="single" w:sz="6" w:space="0" w:color="auto"/>
            </w:tcBorders>
            <w:tcMar>
              <w:left w:w="90" w:type="dxa"/>
              <w:right w:w="90" w:type="dxa"/>
            </w:tcMar>
          </w:tcPr>
          <w:p w14:paraId="09661D07" w14:textId="77777777" w:rsidR="0002190B" w:rsidRDefault="0002190B" w:rsidP="0002190B">
            <w:pPr>
              <w:spacing w:before="120" w:after="120"/>
              <w:jc w:val="center"/>
              <w:rPr>
                <w:rFonts w:eastAsia="Arial" w:cs="Arial"/>
              </w:rPr>
            </w:pPr>
          </w:p>
        </w:tc>
        <w:tc>
          <w:tcPr>
            <w:tcW w:w="8910" w:type="dxa"/>
            <w:tcBorders>
              <w:right w:val="single" w:sz="6" w:space="0" w:color="auto"/>
            </w:tcBorders>
            <w:shd w:val="clear" w:color="auto" w:fill="FFFFFF" w:themeFill="background1"/>
            <w:tcMar>
              <w:left w:w="90" w:type="dxa"/>
              <w:right w:w="90" w:type="dxa"/>
            </w:tcMar>
          </w:tcPr>
          <w:p w14:paraId="2D745515" w14:textId="77777777" w:rsidR="0002190B" w:rsidRPr="004A6783" w:rsidRDefault="0002190B" w:rsidP="0002190B">
            <w:pPr>
              <w:spacing w:before="120" w:after="120"/>
              <w:rPr>
                <w:rFonts w:cs="Arial"/>
                <w:highlight w:val="yellow"/>
                <w:lang w:val="en-US"/>
              </w:rPr>
            </w:pPr>
            <w:r w:rsidRPr="004A6783">
              <w:rPr>
                <w:rFonts w:eastAsia="Arial" w:cs="Arial"/>
                <w:highlight w:val="yellow"/>
              </w:rPr>
              <w:t>[</w:t>
            </w:r>
            <w:r w:rsidRPr="004A6783">
              <w:rPr>
                <w:rFonts w:eastAsia="Arial" w:cs="Arial"/>
                <w:i/>
                <w:iCs/>
                <w:highlight w:val="yellow"/>
              </w:rPr>
              <w:t>Other Product specific risks</w:t>
            </w:r>
            <w:r w:rsidRPr="004A6783">
              <w:rPr>
                <w:rFonts w:eastAsia="Arial" w:cs="Arial"/>
                <w:highlight w:val="yellow"/>
              </w:rPr>
              <w:t>]</w:t>
            </w:r>
          </w:p>
        </w:tc>
      </w:tr>
    </w:tbl>
    <w:p w14:paraId="4E0E2B32" w14:textId="77777777" w:rsidR="00A13AF3" w:rsidRDefault="00A13AF3" w:rsidP="00A13AF3"/>
    <w:p w14:paraId="109C0159" w14:textId="77777777" w:rsidR="00FD1532" w:rsidRPr="00FD1532" w:rsidRDefault="0048775D" w:rsidP="0048775D">
      <w:pPr>
        <w:keepNext/>
        <w:spacing w:before="120" w:after="180"/>
        <w:textboxTightWrap w:val="none"/>
        <w:outlineLvl w:val="0"/>
        <w:rPr>
          <w:rFonts w:eastAsia="Arial" w:cs="Arial"/>
          <w:b/>
          <w:bCs/>
          <w:color w:val="005EB8" w:themeColor="accent1"/>
          <w:spacing w:val="-14"/>
          <w:kern w:val="28"/>
          <w:sz w:val="42"/>
          <w:szCs w:val="42"/>
          <w14:ligatures w14:val="standardContextual"/>
        </w:rPr>
      </w:pPr>
      <w:bookmarkStart w:id="18" w:name="_Toc161345171"/>
      <w:bookmarkStart w:id="19" w:name="_Toc164866224"/>
      <w:r w:rsidRPr="0048775D">
        <w:rPr>
          <w:rFonts w:eastAsia="Arial" w:cs="Arial"/>
          <w:b/>
          <w:bCs/>
          <w:color w:val="005EB8" w:themeColor="accent1"/>
          <w:spacing w:val="-14"/>
          <w:kern w:val="28"/>
          <w:sz w:val="36"/>
          <w:szCs w:val="36"/>
          <w14:ligatures w14:val="standardContextual"/>
        </w:rPr>
        <w:t>6.</w:t>
      </w:r>
      <w:r w:rsidR="00FD1532" w:rsidRPr="0048775D">
        <w:rPr>
          <w:rFonts w:eastAsia="Arial" w:cs="Arial"/>
          <w:b/>
          <w:bCs/>
          <w:color w:val="005EB8" w:themeColor="accent1"/>
          <w:spacing w:val="-14"/>
          <w:kern w:val="28"/>
          <w:sz w:val="36"/>
          <w:szCs w:val="36"/>
          <w14:ligatures w14:val="standardContextual"/>
        </w:rPr>
        <w:t xml:space="preserve"> </w:t>
      </w:r>
      <w:r w:rsidR="00FD1532" w:rsidRPr="0023634B">
        <w:rPr>
          <w:rFonts w:eastAsia="Arial" w:cs="Arial"/>
          <w:b/>
          <w:bCs/>
          <w:color w:val="005EB8" w:themeColor="accent1"/>
          <w:spacing w:val="-14"/>
          <w:kern w:val="28"/>
          <w:sz w:val="36"/>
          <w:szCs w:val="36"/>
          <w14:ligatures w14:val="standardContextual"/>
        </w:rPr>
        <w:t xml:space="preserve">Compliance with the Data Protection </w:t>
      </w:r>
      <w:proofErr w:type="gramStart"/>
      <w:r w:rsidR="00FD1532" w:rsidRPr="0023634B">
        <w:rPr>
          <w:rFonts w:eastAsia="Arial" w:cs="Arial"/>
          <w:b/>
          <w:bCs/>
          <w:color w:val="005EB8" w:themeColor="accent1"/>
          <w:spacing w:val="-14"/>
          <w:kern w:val="28"/>
          <w:sz w:val="36"/>
          <w:szCs w:val="36"/>
          <w14:ligatures w14:val="standardContextual"/>
        </w:rPr>
        <w:t>Principles</w:t>
      </w:r>
      <w:bookmarkEnd w:id="18"/>
      <w:r w:rsidR="00FD1532" w:rsidRPr="00FD1532">
        <w:rPr>
          <w:rFonts w:eastAsia="Arial" w:cs="Arial"/>
          <w:b/>
          <w:bCs/>
          <w:color w:val="005EB8" w:themeColor="accent1"/>
          <w:spacing w:val="-14"/>
          <w:kern w:val="28"/>
          <w:sz w:val="42"/>
          <w:szCs w:val="42"/>
          <w14:ligatures w14:val="standardContextual"/>
        </w:rPr>
        <w:t xml:space="preserve"> </w:t>
      </w:r>
      <w:r w:rsidR="004D0E38">
        <w:rPr>
          <w:rFonts w:eastAsia="Arial" w:cs="Arial"/>
          <w:b/>
          <w:bCs/>
          <w:color w:val="005EB8" w:themeColor="accent1"/>
          <w:spacing w:val="-14"/>
          <w:kern w:val="28"/>
          <w:sz w:val="42"/>
          <w:szCs w:val="42"/>
          <w14:ligatures w14:val="standardContextual"/>
        </w:rPr>
        <w:t xml:space="preserve"> -</w:t>
      </w:r>
      <w:proofErr w:type="gramEnd"/>
      <w:r w:rsidR="004D0E38">
        <w:rPr>
          <w:rFonts w:eastAsia="Arial" w:cs="Arial"/>
          <w:b/>
          <w:bCs/>
          <w:color w:val="005EB8" w:themeColor="accent1"/>
          <w:spacing w:val="-14"/>
          <w:kern w:val="28"/>
          <w:sz w:val="42"/>
          <w:szCs w:val="42"/>
          <w14:ligatures w14:val="standardContextual"/>
        </w:rPr>
        <w:t xml:space="preserve"> </w:t>
      </w:r>
      <w:r w:rsidR="004371EF" w:rsidRPr="0048775D">
        <w:rPr>
          <w:rFonts w:eastAsia="Arial" w:cs="Arial"/>
          <w:b/>
          <w:bCs/>
          <w:color w:val="005EB8" w:themeColor="accent1"/>
          <w:spacing w:val="-14"/>
          <w:kern w:val="28"/>
          <w:sz w:val="36"/>
          <w:szCs w:val="36"/>
          <w14:ligatures w14:val="standardContextual"/>
        </w:rPr>
        <w:t xml:space="preserve">for </w:t>
      </w:r>
      <w:r w:rsidR="00A354F7">
        <w:rPr>
          <w:rFonts w:eastAsia="Arial" w:cs="Arial"/>
          <w:b/>
          <w:bCs/>
          <w:color w:val="005EB8" w:themeColor="accent1"/>
          <w:spacing w:val="-14"/>
          <w:kern w:val="28"/>
          <w:sz w:val="36"/>
          <w:szCs w:val="36"/>
          <w14:ligatures w14:val="standardContextual"/>
        </w:rPr>
        <w:t>Processing</w:t>
      </w:r>
      <w:r w:rsidR="004371EF" w:rsidRPr="0048775D">
        <w:rPr>
          <w:rFonts w:eastAsia="Arial" w:cs="Arial"/>
          <w:b/>
          <w:bCs/>
          <w:color w:val="005EB8" w:themeColor="accent1"/>
          <w:spacing w:val="-14"/>
          <w:kern w:val="28"/>
          <w:sz w:val="36"/>
          <w:szCs w:val="36"/>
          <w14:ligatures w14:val="standardContextual"/>
        </w:rPr>
        <w:t xml:space="preserve"> </w:t>
      </w:r>
      <w:r w:rsidR="001E02BB">
        <w:rPr>
          <w:rFonts w:eastAsia="Arial" w:cs="Arial"/>
          <w:b/>
          <w:bCs/>
          <w:color w:val="005EB8" w:themeColor="accent1"/>
          <w:spacing w:val="-14"/>
          <w:kern w:val="28"/>
          <w:sz w:val="36"/>
          <w:szCs w:val="36"/>
          <w14:ligatures w14:val="standardContextual"/>
        </w:rPr>
        <w:t>P</w:t>
      </w:r>
      <w:r w:rsidR="004371EF" w:rsidRPr="0048775D">
        <w:rPr>
          <w:rFonts w:eastAsia="Arial" w:cs="Arial"/>
          <w:b/>
          <w:bCs/>
          <w:color w:val="005EB8" w:themeColor="accent1"/>
          <w:spacing w:val="-14"/>
          <w:kern w:val="28"/>
          <w:sz w:val="36"/>
          <w:szCs w:val="36"/>
          <w14:ligatures w14:val="standardContextual"/>
        </w:rPr>
        <w:t xml:space="preserve">ersonal </w:t>
      </w:r>
      <w:r w:rsidR="001E02BB">
        <w:rPr>
          <w:rFonts w:eastAsia="Arial" w:cs="Arial"/>
          <w:b/>
          <w:bCs/>
          <w:color w:val="005EB8" w:themeColor="accent1"/>
          <w:spacing w:val="-14"/>
          <w:kern w:val="28"/>
          <w:sz w:val="36"/>
          <w:szCs w:val="36"/>
          <w14:ligatures w14:val="standardContextual"/>
        </w:rPr>
        <w:t>D</w:t>
      </w:r>
      <w:r w:rsidR="004371EF" w:rsidRPr="0048775D">
        <w:rPr>
          <w:rFonts w:eastAsia="Arial" w:cs="Arial"/>
          <w:b/>
          <w:bCs/>
          <w:color w:val="005EB8" w:themeColor="accent1"/>
          <w:spacing w:val="-14"/>
          <w:kern w:val="28"/>
          <w:sz w:val="36"/>
          <w:szCs w:val="36"/>
          <w14:ligatures w14:val="standardContextual"/>
        </w:rPr>
        <w:t>ata only</w:t>
      </w:r>
      <w:bookmarkEnd w:id="19"/>
    </w:p>
    <w:p w14:paraId="4BEC6130" w14:textId="77777777" w:rsidR="00FD1532" w:rsidRPr="004371EF" w:rsidRDefault="00FD1532" w:rsidP="00FD1532">
      <w:pPr>
        <w:ind w:left="-20" w:right="-20"/>
        <w:rPr>
          <w:rFonts w:eastAsia="Arial" w:cs="Arial"/>
          <w:i/>
          <w:iCs/>
          <w:color w:val="000000"/>
        </w:rPr>
      </w:pPr>
      <w:r w:rsidRPr="004371EF">
        <w:rPr>
          <w:rFonts w:eastAsia="Arial" w:cs="Arial"/>
          <w:i/>
          <w:iCs/>
          <w:color w:val="000000"/>
        </w:rPr>
        <w:t>Compliance with the Data Protection Principles</w:t>
      </w:r>
      <w:r w:rsidR="004371EF">
        <w:rPr>
          <w:rFonts w:eastAsia="Arial" w:cs="Arial"/>
          <w:i/>
          <w:iCs/>
          <w:color w:val="000000"/>
        </w:rPr>
        <w:t xml:space="preserve"> in relation to the </w:t>
      </w:r>
      <w:r w:rsidR="00A354F7">
        <w:rPr>
          <w:rFonts w:eastAsia="Arial" w:cs="Arial"/>
          <w:i/>
          <w:iCs/>
          <w:color w:val="000000"/>
        </w:rPr>
        <w:t>Processing</w:t>
      </w:r>
      <w:r w:rsidR="004371EF">
        <w:rPr>
          <w:rFonts w:eastAsia="Arial" w:cs="Arial"/>
          <w:i/>
          <w:iCs/>
          <w:color w:val="000000"/>
        </w:rPr>
        <w:t xml:space="preserve"> of Personal Data</w:t>
      </w:r>
      <w:r w:rsidRPr="004371EF">
        <w:rPr>
          <w:rFonts w:eastAsia="Arial" w:cs="Arial"/>
          <w:i/>
          <w:iCs/>
          <w:color w:val="000000"/>
        </w:rPr>
        <w:t>, as set out in Article 5 of the UK General Data Protection Regulation, are addressed in this DPIA in the following section</w:t>
      </w:r>
      <w:r w:rsidR="004371EF">
        <w:rPr>
          <w:rFonts w:eastAsia="Arial" w:cs="Arial"/>
          <w:i/>
          <w:iCs/>
          <w:color w:val="000000"/>
        </w:rPr>
        <w:t>s</w:t>
      </w:r>
      <w:r w:rsidRPr="004371EF">
        <w:rPr>
          <w:rFonts w:eastAsia="Arial" w:cs="Arial"/>
          <w:i/>
          <w:iCs/>
          <w:color w:val="00000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70"/>
        <w:gridCol w:w="6480"/>
      </w:tblGrid>
      <w:tr w:rsidR="00FD1532" w:rsidRPr="00FD1532" w14:paraId="7B5E766F"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6594E92" w14:textId="77777777" w:rsidR="00FD1532" w:rsidRPr="00FD1532" w:rsidRDefault="00FD1532" w:rsidP="00FD1532">
            <w:pPr>
              <w:ind w:left="-20" w:right="-20"/>
              <w:rPr>
                <w:rFonts w:eastAsia="Arial" w:cs="Arial"/>
                <w:color w:val="000000"/>
              </w:rPr>
            </w:pPr>
            <w:r w:rsidRPr="00FD1532">
              <w:rPr>
                <w:rFonts w:eastAsia="Arial" w:cs="Arial"/>
                <w:b/>
                <w:bCs/>
                <w:color w:val="000000"/>
              </w:rPr>
              <w:t xml:space="preserve">Data Protection Principle </w:t>
            </w:r>
          </w:p>
        </w:tc>
        <w:tc>
          <w:tcPr>
            <w:tcW w:w="64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B281299" w14:textId="77777777" w:rsidR="00FD1532" w:rsidRPr="00FD1532" w:rsidRDefault="00FD1532" w:rsidP="00FD1532">
            <w:pPr>
              <w:ind w:left="-20" w:right="-20"/>
              <w:rPr>
                <w:rFonts w:eastAsia="Arial" w:cs="Arial"/>
                <w:color w:val="000000"/>
              </w:rPr>
            </w:pPr>
            <w:r w:rsidRPr="00FD1532">
              <w:rPr>
                <w:rFonts w:eastAsia="Arial" w:cs="Arial"/>
                <w:b/>
                <w:bCs/>
                <w:color w:val="000000"/>
              </w:rPr>
              <w:t>Section addressed in this DPIA</w:t>
            </w:r>
          </w:p>
        </w:tc>
      </w:tr>
      <w:tr w:rsidR="00FD1532" w:rsidRPr="00FD1532" w14:paraId="663140B6"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1F26E17" w14:textId="77777777" w:rsidR="00FD1532" w:rsidRPr="00420A5F" w:rsidRDefault="00FD1532" w:rsidP="00762C6B">
            <w:pPr>
              <w:numPr>
                <w:ilvl w:val="0"/>
                <w:numId w:val="18"/>
              </w:numPr>
              <w:ind w:left="-20" w:right="-20"/>
              <w:contextualSpacing/>
              <w:rPr>
                <w:rFonts w:eastAsia="Arial" w:cs="Arial"/>
                <w:color w:val="000000"/>
              </w:rPr>
            </w:pPr>
            <w:r w:rsidRPr="00420A5F">
              <w:rPr>
                <w:rFonts w:eastAsia="Arial" w:cs="Arial"/>
                <w:color w:val="000000"/>
              </w:rPr>
              <w:t>Lawfulness, fairness and transparency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7C766C9A" w14:textId="77777777" w:rsidR="00FD1532" w:rsidRPr="00FD1532" w:rsidRDefault="00FD1532" w:rsidP="00FD1532">
            <w:pPr>
              <w:ind w:left="-20" w:right="-20"/>
              <w:rPr>
                <w:rFonts w:eastAsia="Arial" w:cs="Arial"/>
                <w:color w:val="000000"/>
              </w:rPr>
            </w:pPr>
            <w:r w:rsidRPr="00FD1532">
              <w:rPr>
                <w:rFonts w:eastAsia="Arial" w:cs="Arial"/>
                <w:color w:val="000000"/>
              </w:rPr>
              <w:t>Section 7 (Lawfulness); Section 8 (Fairness); Section 9 (Transparency)</w:t>
            </w:r>
            <w:r w:rsidR="00F61AA5">
              <w:rPr>
                <w:rFonts w:eastAsia="Arial" w:cs="Arial"/>
                <w:color w:val="000000"/>
              </w:rPr>
              <w:t xml:space="preserve"> and 11 (Processors)</w:t>
            </w:r>
          </w:p>
        </w:tc>
      </w:tr>
      <w:tr w:rsidR="00FD1532" w:rsidRPr="00FD1532" w14:paraId="79F15C76"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A8C6E32" w14:textId="77777777" w:rsidR="00FD1532" w:rsidRPr="00420A5F" w:rsidRDefault="00FD1532" w:rsidP="00762C6B">
            <w:pPr>
              <w:numPr>
                <w:ilvl w:val="0"/>
                <w:numId w:val="18"/>
              </w:numPr>
              <w:ind w:left="-20" w:right="-20"/>
              <w:contextualSpacing/>
              <w:rPr>
                <w:rFonts w:eastAsia="Arial" w:cs="Arial"/>
                <w:color w:val="000000"/>
              </w:rPr>
            </w:pPr>
            <w:r w:rsidRPr="00420A5F">
              <w:rPr>
                <w:rFonts w:eastAsia="Arial" w:cs="Arial"/>
                <w:color w:val="000000"/>
              </w:rPr>
              <w:t>Purpose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486C331B" w14:textId="7777777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4</w:t>
            </w:r>
          </w:p>
        </w:tc>
      </w:tr>
      <w:tr w:rsidR="00FD1532" w:rsidRPr="00FD1532" w14:paraId="613A1EC9"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3B7509E9" w14:textId="77777777" w:rsidR="00FD1532" w:rsidRPr="00420A5F" w:rsidRDefault="00FD1532" w:rsidP="00762C6B">
            <w:pPr>
              <w:numPr>
                <w:ilvl w:val="0"/>
                <w:numId w:val="18"/>
              </w:numPr>
              <w:ind w:left="-20" w:right="-20"/>
              <w:contextualSpacing/>
              <w:rPr>
                <w:rFonts w:eastAsia="Arial" w:cs="Arial"/>
                <w:color w:val="000000"/>
              </w:rPr>
            </w:pPr>
            <w:r w:rsidRPr="00420A5F">
              <w:rPr>
                <w:rFonts w:eastAsia="Arial" w:cs="Arial"/>
                <w:color w:val="000000"/>
              </w:rPr>
              <w:t>Data minimisation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140A10FB" w14:textId="77777777" w:rsidR="00FD1532" w:rsidRPr="00FD1532" w:rsidRDefault="00FD1532" w:rsidP="00FD1532">
            <w:pPr>
              <w:ind w:left="-20" w:right="-20"/>
              <w:rPr>
                <w:rFonts w:eastAsia="Arial" w:cs="Arial"/>
                <w:color w:val="000000"/>
              </w:rPr>
            </w:pPr>
            <w:r w:rsidRPr="00FD1532">
              <w:rPr>
                <w:rFonts w:eastAsia="Arial" w:cs="Arial"/>
                <w:color w:val="000000"/>
              </w:rPr>
              <w:t>Section 10</w:t>
            </w:r>
          </w:p>
        </w:tc>
      </w:tr>
      <w:tr w:rsidR="00FD1532" w:rsidRPr="00FD1532" w14:paraId="2AAB11D5"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DBBE84E" w14:textId="77777777" w:rsidR="00FD1532" w:rsidRPr="00420A5F" w:rsidRDefault="00FD1532" w:rsidP="00762C6B">
            <w:pPr>
              <w:numPr>
                <w:ilvl w:val="0"/>
                <w:numId w:val="18"/>
              </w:numPr>
              <w:ind w:left="-20" w:right="-20"/>
              <w:contextualSpacing/>
              <w:rPr>
                <w:rFonts w:eastAsia="Arial" w:cs="Arial"/>
                <w:color w:val="000000"/>
              </w:rPr>
            </w:pPr>
            <w:r w:rsidRPr="00420A5F">
              <w:rPr>
                <w:rFonts w:eastAsia="Arial" w:cs="Arial"/>
                <w:color w:val="000000"/>
              </w:rPr>
              <w:t>Accuracy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7CCB9F4C" w14:textId="77777777" w:rsidR="00FD1532" w:rsidRPr="00FD1532" w:rsidRDefault="00FD1532" w:rsidP="00FD1532">
            <w:pPr>
              <w:ind w:left="-20" w:right="-20"/>
              <w:rPr>
                <w:rFonts w:eastAsia="Arial" w:cs="Arial"/>
                <w:color w:val="000000"/>
              </w:rPr>
            </w:pPr>
            <w:r w:rsidRPr="00FD1532">
              <w:rPr>
                <w:rFonts w:eastAsia="Arial" w:cs="Arial"/>
                <w:color w:val="000000"/>
              </w:rPr>
              <w:t>Section 14</w:t>
            </w:r>
          </w:p>
        </w:tc>
      </w:tr>
      <w:tr w:rsidR="00FD1532" w:rsidRPr="00FD1532" w14:paraId="72162EED"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FD7EF84" w14:textId="77777777" w:rsidR="00FD1532" w:rsidRPr="00420A5F" w:rsidRDefault="00FD1532" w:rsidP="00762C6B">
            <w:pPr>
              <w:numPr>
                <w:ilvl w:val="0"/>
                <w:numId w:val="18"/>
              </w:numPr>
              <w:ind w:left="-20" w:right="-20"/>
              <w:contextualSpacing/>
              <w:rPr>
                <w:rFonts w:eastAsia="Arial" w:cs="Arial"/>
                <w:color w:val="000000"/>
              </w:rPr>
            </w:pPr>
            <w:r w:rsidRPr="00420A5F">
              <w:rPr>
                <w:rFonts w:eastAsia="Arial" w:cs="Arial"/>
                <w:color w:val="000000"/>
              </w:rPr>
              <w:t>Storage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1A0CA4AD" w14:textId="77777777" w:rsidR="00FD1532" w:rsidRPr="00FD1532" w:rsidRDefault="00FD1532" w:rsidP="00FD1532">
            <w:pPr>
              <w:ind w:left="-20" w:right="-20"/>
              <w:rPr>
                <w:rFonts w:eastAsia="Arial" w:cs="Arial"/>
                <w:color w:val="000000"/>
              </w:rPr>
            </w:pPr>
            <w:r w:rsidRPr="00FD1532">
              <w:rPr>
                <w:rFonts w:eastAsia="Arial" w:cs="Arial"/>
                <w:color w:val="000000"/>
              </w:rPr>
              <w:t>Section 13</w:t>
            </w:r>
          </w:p>
        </w:tc>
      </w:tr>
      <w:tr w:rsidR="00FD1532" w:rsidRPr="00FD1532" w14:paraId="00754A5E"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8132F22" w14:textId="77777777" w:rsidR="00FD1532" w:rsidRPr="00FD1532" w:rsidRDefault="00FD1532" w:rsidP="00762C6B">
            <w:pPr>
              <w:numPr>
                <w:ilvl w:val="0"/>
                <w:numId w:val="18"/>
              </w:numPr>
              <w:ind w:left="-20" w:right="-20"/>
              <w:contextualSpacing/>
              <w:rPr>
                <w:rFonts w:eastAsia="Arial" w:cs="Arial"/>
                <w:color w:val="000000"/>
              </w:rPr>
            </w:pPr>
            <w:r w:rsidRPr="00FD1532">
              <w:rPr>
                <w:rFonts w:eastAsia="Arial" w:cs="Arial"/>
                <w:color w:val="000000"/>
              </w:rPr>
              <w:t>Integrity and confidentiality (security)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73042110" w14:textId="7777777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 xml:space="preserve">12 &amp; </w:t>
            </w:r>
            <w:r w:rsidRPr="00FD1532">
              <w:rPr>
                <w:rFonts w:eastAsia="Arial" w:cs="Arial"/>
                <w:color w:val="000000"/>
              </w:rPr>
              <w:t xml:space="preserve">16 </w:t>
            </w:r>
          </w:p>
        </w:tc>
      </w:tr>
      <w:tr w:rsidR="00FD1532" w:rsidRPr="00FD1532" w14:paraId="7999173F"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2EB2ACD3" w14:textId="77777777" w:rsidR="00FD1532" w:rsidRPr="00FD1532" w:rsidRDefault="00FD1532" w:rsidP="00762C6B">
            <w:pPr>
              <w:numPr>
                <w:ilvl w:val="0"/>
                <w:numId w:val="18"/>
              </w:numPr>
              <w:ind w:left="-20" w:right="-20"/>
              <w:contextualSpacing/>
              <w:rPr>
                <w:rFonts w:eastAsia="Arial" w:cs="Arial"/>
                <w:color w:val="000000"/>
              </w:rPr>
            </w:pPr>
            <w:r w:rsidRPr="00FD1532">
              <w:rPr>
                <w:rFonts w:eastAsia="Arial" w:cs="Arial"/>
                <w:color w:val="000000"/>
              </w:rPr>
              <w:t>Accountability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179CE8BB" w14:textId="77777777" w:rsidR="00FD1532" w:rsidRPr="00FD1532" w:rsidRDefault="00FD1532" w:rsidP="00FD1532">
            <w:pPr>
              <w:ind w:left="-20" w:right="-20"/>
              <w:rPr>
                <w:rFonts w:eastAsia="Arial" w:cs="Arial"/>
                <w:color w:val="000000"/>
              </w:rPr>
            </w:pPr>
            <w:r w:rsidRPr="00FD1532">
              <w:rPr>
                <w:rFonts w:eastAsia="Arial" w:cs="Arial"/>
                <w:color w:val="000000"/>
              </w:rPr>
              <w:t xml:space="preserve">Accountability is addressed throughout the DPIA. </w:t>
            </w:r>
            <w:proofErr w:type="gramStart"/>
            <w:r w:rsidRPr="00FD1532">
              <w:rPr>
                <w:rFonts w:eastAsia="Arial" w:cs="Arial"/>
                <w:color w:val="000000"/>
              </w:rPr>
              <w:t>In particular, section</w:t>
            </w:r>
            <w:proofErr w:type="gramEnd"/>
            <w:r w:rsidRPr="00FD1532">
              <w:rPr>
                <w:rFonts w:eastAsia="Arial" w:cs="Arial"/>
                <w:color w:val="000000"/>
              </w:rPr>
              <w:t xml:space="preserve"> </w:t>
            </w:r>
            <w:r w:rsidR="00F61AA5">
              <w:rPr>
                <w:rFonts w:eastAsia="Arial" w:cs="Arial"/>
                <w:color w:val="000000"/>
              </w:rPr>
              <w:t>2S</w:t>
            </w:r>
            <w:r w:rsidRPr="00FD1532">
              <w:rPr>
                <w:rFonts w:eastAsia="Arial" w:cs="Arial"/>
                <w:color w:val="000000"/>
              </w:rPr>
              <w:t xml:space="preserve"> includes approval of the residual risks by the Information Asset Owner</w:t>
            </w:r>
            <w:r w:rsidR="00C51A98">
              <w:rPr>
                <w:rFonts w:eastAsia="Arial" w:cs="Arial"/>
                <w:color w:val="000000"/>
              </w:rPr>
              <w:t xml:space="preserve"> and on behalf of the SIRO</w:t>
            </w:r>
            <w:r w:rsidRPr="00FD1532">
              <w:rPr>
                <w:rFonts w:eastAsia="Arial" w:cs="Arial"/>
                <w:color w:val="000000"/>
              </w:rPr>
              <w:t xml:space="preserve">.  </w:t>
            </w:r>
          </w:p>
        </w:tc>
      </w:tr>
    </w:tbl>
    <w:p w14:paraId="011DD51F" w14:textId="77777777" w:rsidR="00FD1532" w:rsidRDefault="00FD1532" w:rsidP="00A13AF3"/>
    <w:p w14:paraId="7085C07A" w14:textId="77777777" w:rsidR="00541C69" w:rsidRPr="0048775D" w:rsidRDefault="0048775D" w:rsidP="0048775D">
      <w:pPr>
        <w:keepNext/>
        <w:spacing w:before="120" w:after="180"/>
        <w:textboxTightWrap w:val="none"/>
        <w:outlineLvl w:val="0"/>
        <w:rPr>
          <w:rFonts w:cs="Arial"/>
          <w:b/>
          <w:bCs/>
          <w:color w:val="005EB8" w:themeColor="accent1"/>
          <w:spacing w:val="-14"/>
          <w:kern w:val="28"/>
          <w:sz w:val="36"/>
          <w:szCs w:val="32"/>
          <w14:ligatures w14:val="standardContextual"/>
        </w:rPr>
      </w:pPr>
      <w:bookmarkStart w:id="20" w:name="_Toc164866225"/>
      <w:r w:rsidRPr="0048775D">
        <w:rPr>
          <w:rFonts w:cs="Arial"/>
          <w:b/>
          <w:bCs/>
          <w:color w:val="005EB8" w:themeColor="accent1"/>
          <w:spacing w:val="-14"/>
          <w:kern w:val="28"/>
          <w:sz w:val="36"/>
          <w:szCs w:val="32"/>
          <w14:ligatures w14:val="standardContextual"/>
        </w:rPr>
        <w:t xml:space="preserve">7. </w:t>
      </w:r>
      <w:bookmarkStart w:id="21" w:name="_Toc161345172"/>
      <w:r w:rsidR="00855BDA" w:rsidRPr="0048775D">
        <w:rPr>
          <w:rFonts w:cs="Arial"/>
          <w:b/>
          <w:bCs/>
          <w:color w:val="005EB8" w:themeColor="accent1"/>
          <w:spacing w:val="-14"/>
          <w:kern w:val="28"/>
          <w:sz w:val="36"/>
          <w:szCs w:val="32"/>
          <w14:ligatures w14:val="standardContextual"/>
        </w:rPr>
        <w:t>Describe the</w:t>
      </w:r>
      <w:r w:rsidR="00541C69" w:rsidRPr="0048775D">
        <w:rPr>
          <w:rFonts w:cs="Arial"/>
          <w:b/>
          <w:bCs/>
          <w:color w:val="005EB8" w:themeColor="accent1"/>
          <w:spacing w:val="-14"/>
          <w:kern w:val="28"/>
          <w:sz w:val="36"/>
          <w:szCs w:val="32"/>
          <w14:ligatures w14:val="standardContextual"/>
        </w:rPr>
        <w:t xml:space="preserve"> legal basis for the </w:t>
      </w:r>
      <w:r w:rsidR="00A354F7">
        <w:rPr>
          <w:rFonts w:cs="Arial"/>
          <w:b/>
          <w:bCs/>
          <w:color w:val="005EB8" w:themeColor="accent1"/>
          <w:spacing w:val="-14"/>
          <w:kern w:val="28"/>
          <w:sz w:val="36"/>
          <w:szCs w:val="32"/>
          <w14:ligatures w14:val="standardContextual"/>
        </w:rPr>
        <w:t>Processing</w:t>
      </w:r>
      <w:r w:rsidR="00541C69" w:rsidRPr="0048775D">
        <w:rPr>
          <w:rFonts w:cs="Arial"/>
          <w:b/>
          <w:bCs/>
          <w:color w:val="005EB8" w:themeColor="accent1"/>
          <w:spacing w:val="-14"/>
          <w:kern w:val="28"/>
          <w:sz w:val="36"/>
          <w:szCs w:val="32"/>
          <w14:ligatures w14:val="standardContextual"/>
        </w:rPr>
        <w:t xml:space="preserve"> (collection, analysis or disclosure) of </w:t>
      </w:r>
      <w:r w:rsidR="00A354F7">
        <w:rPr>
          <w:rFonts w:cs="Arial"/>
          <w:b/>
          <w:bCs/>
          <w:color w:val="005EB8" w:themeColor="accent1"/>
          <w:spacing w:val="-14"/>
          <w:kern w:val="28"/>
          <w:sz w:val="36"/>
          <w:szCs w:val="32"/>
          <w14:ligatures w14:val="standardContextual"/>
        </w:rPr>
        <w:t>Data</w:t>
      </w:r>
      <w:r w:rsidR="00541C69" w:rsidRPr="0048775D">
        <w:rPr>
          <w:rFonts w:cs="Arial"/>
          <w:b/>
          <w:bCs/>
          <w:color w:val="005EB8" w:themeColor="accent1"/>
          <w:spacing w:val="-14"/>
          <w:kern w:val="28"/>
          <w:sz w:val="36"/>
          <w:szCs w:val="32"/>
          <w14:ligatures w14:val="standardContextual"/>
        </w:rPr>
        <w:t>?</w:t>
      </w:r>
      <w:bookmarkEnd w:id="20"/>
      <w:bookmarkEnd w:id="21"/>
    </w:p>
    <w:tbl>
      <w:tblPr>
        <w:tblStyle w:val="TableGrid"/>
        <w:tblW w:w="0" w:type="auto"/>
        <w:tblLook w:val="04A0" w:firstRow="1" w:lastRow="0" w:firstColumn="1" w:lastColumn="0" w:noHBand="0" w:noVBand="1"/>
      </w:tblPr>
      <w:tblGrid>
        <w:gridCol w:w="9828"/>
      </w:tblGrid>
      <w:tr w:rsidR="004D0E38" w14:paraId="2CE6E2E4" w14:textId="77777777" w:rsidTr="00A6458D">
        <w:trPr>
          <w:trHeight w:val="983"/>
        </w:trPr>
        <w:tc>
          <w:tcPr>
            <w:tcW w:w="9828" w:type="dxa"/>
          </w:tcPr>
          <w:p w14:paraId="5575FBC9" w14:textId="77777777" w:rsidR="004D0E38" w:rsidRPr="000C7626" w:rsidRDefault="004D0E38" w:rsidP="004D0E38">
            <w:pPr>
              <w:spacing w:before="240"/>
              <w:rPr>
                <w:b/>
              </w:rPr>
            </w:pPr>
            <w:r w:rsidRPr="000C7626">
              <w:rPr>
                <w:b/>
              </w:rPr>
              <w:t>Legal basis under UK GDPR &amp; Data Protection Act 2018 (DPA 2018):</w:t>
            </w:r>
          </w:p>
          <w:p w14:paraId="2A4923AA" w14:textId="77777777" w:rsidR="004D0E38" w:rsidRDefault="004D0E38" w:rsidP="005C1029">
            <w:pPr>
              <w:pStyle w:val="ListParagraph"/>
              <w:ind w:left="0"/>
              <w:rPr>
                <w:rFonts w:eastAsiaTheme="minorHAnsi" w:cs="Arial"/>
                <w:b/>
                <w:color w:val="auto"/>
              </w:rPr>
            </w:pPr>
            <w:r w:rsidRPr="00200A19">
              <w:rPr>
                <w:rFonts w:eastAsiaTheme="minorHAnsi" w:cs="Arial"/>
                <w:b/>
                <w:color w:val="auto"/>
              </w:rPr>
              <w:t>Article 6 – Pers</w:t>
            </w:r>
            <w:r>
              <w:rPr>
                <w:rFonts w:eastAsiaTheme="minorHAnsi" w:cs="Arial"/>
                <w:b/>
                <w:color w:val="auto"/>
              </w:rPr>
              <w:t>o</w:t>
            </w:r>
            <w:r w:rsidRPr="00200A19">
              <w:rPr>
                <w:rFonts w:eastAsiaTheme="minorHAnsi" w:cs="Arial"/>
                <w:b/>
                <w:color w:val="auto"/>
              </w:rPr>
              <w:t xml:space="preserve">nal </w:t>
            </w:r>
            <w:r w:rsidR="005C1029">
              <w:rPr>
                <w:rFonts w:eastAsiaTheme="minorHAnsi" w:cs="Arial"/>
                <w:b/>
                <w:color w:val="auto"/>
              </w:rPr>
              <w:t>D</w:t>
            </w:r>
            <w:r w:rsidRPr="00200A19">
              <w:rPr>
                <w:rFonts w:eastAsiaTheme="minorHAnsi" w:cs="Arial"/>
                <w:b/>
                <w:color w:val="auto"/>
              </w:rPr>
              <w:t>ata</w:t>
            </w:r>
          </w:p>
          <w:p w14:paraId="756F1ABA" w14:textId="2D822213" w:rsidR="005C1029" w:rsidRPr="00A6458D" w:rsidRDefault="00E07190" w:rsidP="005C1029">
            <w:pPr>
              <w:pStyle w:val="ListParagraph"/>
              <w:ind w:left="0"/>
              <w:rPr>
                <w:rFonts w:eastAsiaTheme="minorHAnsi" w:cs="Arial"/>
                <w:bCs/>
                <w:i/>
                <w:iCs/>
                <w:color w:val="auto"/>
              </w:rPr>
            </w:pPr>
            <w:r w:rsidRPr="00E07190">
              <w:rPr>
                <w:rFonts w:eastAsiaTheme="minorHAnsi" w:cs="Arial"/>
                <w:bCs/>
                <w:i/>
                <w:iCs/>
                <w:color w:val="auto"/>
              </w:rPr>
              <w:t>To be completed by the Controller – examples below</w:t>
            </w:r>
            <w:r>
              <w:rPr>
                <w:rFonts w:eastAsiaTheme="minorHAnsi" w:cs="Arial"/>
                <w:bCs/>
                <w:i/>
                <w:iCs/>
                <w:color w:val="auto"/>
              </w:rPr>
              <w:t xml:space="preserve">. If more than </w:t>
            </w:r>
            <w:r w:rsidR="002B3039">
              <w:rPr>
                <w:rFonts w:eastAsiaTheme="minorHAnsi" w:cs="Arial"/>
                <w:bCs/>
                <w:i/>
                <w:iCs/>
                <w:color w:val="auto"/>
              </w:rPr>
              <w:t>one,</w:t>
            </w:r>
            <w:r>
              <w:rPr>
                <w:rFonts w:eastAsiaTheme="minorHAnsi" w:cs="Arial"/>
                <w:bCs/>
                <w:i/>
                <w:iCs/>
                <w:color w:val="auto"/>
              </w:rPr>
              <w:t xml:space="preserve"> then explain what Processing activity or Data the legal basis applies to.</w:t>
            </w:r>
          </w:p>
          <w:p w14:paraId="2B6840A5" w14:textId="77777777" w:rsidR="00797B96" w:rsidRDefault="004D0E38" w:rsidP="00797B96">
            <w:pPr>
              <w:pStyle w:val="IGHeading"/>
              <w:numPr>
                <w:ilvl w:val="0"/>
                <w:numId w:val="20"/>
              </w:numPr>
              <w:rPr>
                <w:b w:val="0"/>
                <w:color w:val="auto"/>
              </w:rPr>
            </w:pPr>
            <w:r>
              <w:rPr>
                <w:b w:val="0"/>
                <w:color w:val="auto"/>
                <w:highlight w:val="yellow"/>
              </w:rPr>
              <w:t>[</w:t>
            </w:r>
            <w:r w:rsidRPr="6AFA85F1">
              <w:rPr>
                <w:b w:val="0"/>
                <w:color w:val="auto"/>
                <w:highlight w:val="yellow"/>
              </w:rPr>
              <w:t>Article 6 (1) (e)</w:t>
            </w:r>
            <w:r w:rsidRPr="6AFA85F1">
              <w:rPr>
                <w:highlight w:val="yellow"/>
              </w:rPr>
              <w:t xml:space="preserve"> </w:t>
            </w:r>
            <w:r w:rsidR="00A354F7">
              <w:rPr>
                <w:b w:val="0"/>
                <w:color w:val="auto"/>
                <w:highlight w:val="yellow"/>
              </w:rPr>
              <w:t>Processing</w:t>
            </w:r>
            <w:r w:rsidRPr="6AFA85F1">
              <w:rPr>
                <w:b w:val="0"/>
                <w:color w:val="auto"/>
                <w:highlight w:val="yellow"/>
              </w:rPr>
              <w:t xml:space="preserve"> is necessary for the performance of a task carried out in the public interest or in the exercise of official authority vested in the </w:t>
            </w:r>
            <w:r w:rsidR="00366EA2">
              <w:rPr>
                <w:b w:val="0"/>
                <w:color w:val="auto"/>
                <w:highlight w:val="yellow"/>
              </w:rPr>
              <w:t>Controller</w:t>
            </w:r>
            <w:r w:rsidRPr="6AFA85F1">
              <w:rPr>
                <w:b w:val="0"/>
                <w:color w:val="auto"/>
                <w:highlight w:val="yellow"/>
              </w:rPr>
              <w:t xml:space="preserve"> by virtue of the statutory functions referred to above</w:t>
            </w:r>
            <w:r w:rsidR="00797B96">
              <w:rPr>
                <w:b w:val="0"/>
                <w:color w:val="auto"/>
                <w:highlight w:val="yellow"/>
              </w:rPr>
              <w:t xml:space="preserve"> </w:t>
            </w:r>
            <w:r w:rsidRPr="6AFA85F1">
              <w:rPr>
                <w:b w:val="0"/>
                <w:color w:val="auto"/>
                <w:highlight w:val="yellow"/>
              </w:rPr>
              <w:t>(</w:t>
            </w:r>
            <w:r w:rsidRPr="6AFA85F1">
              <w:rPr>
                <w:color w:val="auto"/>
                <w:highlight w:val="yellow"/>
              </w:rPr>
              <w:t>Public Task</w:t>
            </w:r>
            <w:r w:rsidRPr="6AFA85F1">
              <w:rPr>
                <w:b w:val="0"/>
                <w:color w:val="auto"/>
                <w:highlight w:val="yellow"/>
              </w:rPr>
              <w:t>)</w:t>
            </w:r>
            <w:r w:rsidR="00E07190">
              <w:rPr>
                <w:b w:val="0"/>
                <w:color w:val="auto"/>
                <w:highlight w:val="yellow"/>
              </w:rPr>
              <w:t>]</w:t>
            </w:r>
            <w:r w:rsidRPr="6AFA85F1">
              <w:rPr>
                <w:b w:val="0"/>
                <w:color w:val="auto"/>
                <w:highlight w:val="yellow"/>
              </w:rPr>
              <w:t>.</w:t>
            </w:r>
          </w:p>
          <w:p w14:paraId="5984C8EA" w14:textId="77777777" w:rsidR="004D0E38" w:rsidRDefault="004D0E38" w:rsidP="005C1029">
            <w:pPr>
              <w:pStyle w:val="IGHeading"/>
              <w:numPr>
                <w:ilvl w:val="0"/>
                <w:numId w:val="0"/>
              </w:numPr>
              <w:rPr>
                <w:color w:val="auto"/>
              </w:rPr>
            </w:pPr>
            <w:r w:rsidRPr="00797B96">
              <w:rPr>
                <w:color w:val="auto"/>
              </w:rPr>
              <w:t xml:space="preserve">Article 9 – Special </w:t>
            </w:r>
            <w:r w:rsidR="00A354F7" w:rsidRPr="00797B96">
              <w:rPr>
                <w:color w:val="auto"/>
              </w:rPr>
              <w:t>C</w:t>
            </w:r>
            <w:r w:rsidRPr="00797B96">
              <w:rPr>
                <w:color w:val="auto"/>
              </w:rPr>
              <w:t xml:space="preserve">ategory </w:t>
            </w:r>
            <w:r w:rsidR="00A354F7" w:rsidRPr="00797B96">
              <w:rPr>
                <w:color w:val="auto"/>
              </w:rPr>
              <w:t>Personal Data</w:t>
            </w:r>
          </w:p>
          <w:p w14:paraId="23CF82C3" w14:textId="498413B7" w:rsidR="004D0E38" w:rsidRPr="00A6458D" w:rsidRDefault="00E07190" w:rsidP="00A6458D">
            <w:pPr>
              <w:pStyle w:val="IGHeading"/>
              <w:numPr>
                <w:ilvl w:val="0"/>
                <w:numId w:val="0"/>
              </w:numPr>
              <w:rPr>
                <w:b w:val="0"/>
                <w:bCs/>
                <w:i/>
                <w:iCs/>
                <w:color w:val="auto"/>
              </w:rPr>
            </w:pPr>
            <w:r w:rsidRPr="00E07190">
              <w:rPr>
                <w:b w:val="0"/>
                <w:bCs/>
                <w:i/>
                <w:iCs/>
                <w:color w:val="auto"/>
              </w:rPr>
              <w:t xml:space="preserve">To be completed by the Controller – examples below. If more than </w:t>
            </w:r>
            <w:r w:rsidR="002B3039" w:rsidRPr="00E07190">
              <w:rPr>
                <w:b w:val="0"/>
                <w:bCs/>
                <w:i/>
                <w:iCs/>
                <w:color w:val="auto"/>
              </w:rPr>
              <w:t>one,</w:t>
            </w:r>
            <w:r w:rsidRPr="00E07190">
              <w:rPr>
                <w:b w:val="0"/>
                <w:bCs/>
                <w:i/>
                <w:iCs/>
                <w:color w:val="auto"/>
              </w:rPr>
              <w:t xml:space="preserve"> then explain what </w:t>
            </w:r>
            <w:r w:rsidRPr="00E07190">
              <w:rPr>
                <w:b w:val="0"/>
                <w:bCs/>
                <w:i/>
                <w:iCs/>
                <w:color w:val="auto"/>
              </w:rPr>
              <w:lastRenderedPageBreak/>
              <w:t>Processing activity or Data the legal basis applies to.</w:t>
            </w:r>
          </w:p>
          <w:p w14:paraId="6AD8311A" w14:textId="77777777" w:rsidR="00E07190" w:rsidRPr="00E07190" w:rsidRDefault="00E07190" w:rsidP="00E07190">
            <w:pPr>
              <w:pStyle w:val="ListParagraph"/>
              <w:numPr>
                <w:ilvl w:val="0"/>
                <w:numId w:val="20"/>
              </w:numPr>
              <w:rPr>
                <w:rFonts w:eastAsiaTheme="minorHAnsi" w:cs="Arial"/>
                <w:color w:val="auto"/>
              </w:rPr>
            </w:pPr>
            <w:r>
              <w:rPr>
                <w:rFonts w:eastAsiaTheme="minorHAnsi" w:cs="Arial"/>
                <w:color w:val="auto"/>
              </w:rPr>
              <w:t>[</w:t>
            </w:r>
            <w:r w:rsidRPr="00E07190">
              <w:rPr>
                <w:rFonts w:eastAsiaTheme="minorHAnsi" w:cs="Arial"/>
                <w:color w:val="auto"/>
                <w:highlight w:val="yellow"/>
              </w:rPr>
              <w:t>Article 9 (2) (h) processing is necessary for medical diagnosis, the provision of health care, or the treatment or management of health care services and system (Health Care) plus Schedule 1, Part 1, Paragraph 2 ‘</w:t>
            </w:r>
            <w:r w:rsidRPr="00E07190">
              <w:rPr>
                <w:rFonts w:eastAsiaTheme="minorHAnsi" w:cs="Arial"/>
                <w:i/>
                <w:iCs/>
                <w:color w:val="auto"/>
                <w:highlight w:val="yellow"/>
              </w:rPr>
              <w:t>Health or social care purposes’</w:t>
            </w:r>
            <w:r w:rsidRPr="00E07190">
              <w:rPr>
                <w:rFonts w:eastAsiaTheme="minorHAnsi" w:cs="Arial"/>
                <w:color w:val="auto"/>
                <w:highlight w:val="yellow"/>
              </w:rPr>
              <w:t xml:space="preserve"> of DPA 2018]</w:t>
            </w:r>
            <w:r>
              <w:rPr>
                <w:rFonts w:eastAsiaTheme="minorHAnsi" w:cs="Arial"/>
                <w:color w:val="auto"/>
              </w:rPr>
              <w:t>.</w:t>
            </w:r>
          </w:p>
          <w:p w14:paraId="02E0B07B" w14:textId="77777777" w:rsidR="004D0E38" w:rsidRDefault="004D0E38" w:rsidP="004D0E38">
            <w:pPr>
              <w:rPr>
                <w:b/>
                <w:bCs/>
              </w:rPr>
            </w:pPr>
            <w:r w:rsidRPr="000C7626">
              <w:rPr>
                <w:b/>
                <w:bCs/>
              </w:rPr>
              <w:t>Common Law Duty of Confidentiality</w:t>
            </w:r>
          </w:p>
          <w:p w14:paraId="00DEFFE2" w14:textId="77777777" w:rsidR="00E07190" w:rsidRPr="00E07190" w:rsidRDefault="00E07190" w:rsidP="004D0E38">
            <w:pPr>
              <w:rPr>
                <w:i/>
                <w:iCs/>
              </w:rPr>
            </w:pPr>
            <w:r w:rsidRPr="00E07190">
              <w:rPr>
                <w:i/>
                <w:iCs/>
              </w:rPr>
              <w:t xml:space="preserve">To be completed by the Controller – examples below. If more than </w:t>
            </w:r>
            <w:r w:rsidR="002B3039" w:rsidRPr="00E07190">
              <w:rPr>
                <w:i/>
                <w:iCs/>
              </w:rPr>
              <w:t>one,</w:t>
            </w:r>
            <w:r w:rsidRPr="00E07190">
              <w:rPr>
                <w:i/>
                <w:iCs/>
              </w:rPr>
              <w:t xml:space="preserve"> then explain what Processing activity or Data the legal basis applies to.</w:t>
            </w:r>
          </w:p>
          <w:p w14:paraId="63396BBB" w14:textId="77668254" w:rsidR="005C1029" w:rsidRPr="00A6458D" w:rsidRDefault="00E07190" w:rsidP="00A6458D">
            <w:pPr>
              <w:pStyle w:val="ListParagraph"/>
              <w:numPr>
                <w:ilvl w:val="0"/>
                <w:numId w:val="21"/>
              </w:numPr>
            </w:pPr>
            <w:r>
              <w:rPr>
                <w:highlight w:val="yellow"/>
              </w:rPr>
              <w:t>[</w:t>
            </w:r>
            <w:r w:rsidRPr="00702FB5">
              <w:rPr>
                <w:b/>
                <w:bCs/>
                <w:highlight w:val="yellow"/>
              </w:rPr>
              <w:t xml:space="preserve">Implied consent </w:t>
            </w:r>
            <w:r w:rsidRPr="00702FB5">
              <w:rPr>
                <w:highlight w:val="yellow"/>
              </w:rPr>
              <w:t xml:space="preserve">– we are able to rely on implied consent </w:t>
            </w:r>
            <w:r>
              <w:rPr>
                <w:highlight w:val="yellow"/>
              </w:rPr>
              <w:t xml:space="preserve">to Process Confidential Patient Data in this Product </w:t>
            </w:r>
            <w:r w:rsidRPr="00702FB5">
              <w:rPr>
                <w:highlight w:val="yellow"/>
              </w:rPr>
              <w:t xml:space="preserve">as we are using the Confidential Patient Data for the provision of </w:t>
            </w:r>
            <w:r>
              <w:rPr>
                <w:highlight w:val="yellow"/>
              </w:rPr>
              <w:t>D</w:t>
            </w:r>
            <w:r w:rsidRPr="00702FB5">
              <w:rPr>
                <w:highlight w:val="yellow"/>
              </w:rPr>
              <w:t xml:space="preserve">irect </w:t>
            </w:r>
            <w:r>
              <w:rPr>
                <w:highlight w:val="yellow"/>
              </w:rPr>
              <w:t>C</w:t>
            </w:r>
            <w:r w:rsidRPr="00702FB5">
              <w:rPr>
                <w:highlight w:val="yellow"/>
              </w:rPr>
              <w:t>are to patients</w:t>
            </w:r>
            <w:r w:rsidRPr="00E07190">
              <w:rPr>
                <w:highlight w:val="yellow"/>
              </w:rPr>
              <w:t xml:space="preserve">].[We are also able to rely </w:t>
            </w:r>
            <w:r w:rsidR="004B1895">
              <w:rPr>
                <w:highlight w:val="yellow"/>
              </w:rPr>
              <w:t>o</w:t>
            </w:r>
            <w:r w:rsidRPr="00E07190">
              <w:rPr>
                <w:highlight w:val="yellow"/>
              </w:rPr>
              <w:t>n implied consent to provide members of the Care Team outside of our organisation with access to the Product for the purposes of providing Direct Care to patients].</w:t>
            </w:r>
            <w:r>
              <w:t xml:space="preserve"> </w:t>
            </w:r>
          </w:p>
        </w:tc>
      </w:tr>
    </w:tbl>
    <w:p w14:paraId="309B0545" w14:textId="77777777" w:rsidR="008E4D9F" w:rsidRDefault="008E4D9F" w:rsidP="00541C69"/>
    <w:p w14:paraId="4625E3A2" w14:textId="77777777" w:rsidR="008E4D9F" w:rsidRPr="00F44ED5" w:rsidRDefault="00240DB5" w:rsidP="00240DB5">
      <w:pPr>
        <w:pStyle w:val="Heading1"/>
        <w:numPr>
          <w:ilvl w:val="0"/>
          <w:numId w:val="0"/>
        </w:numPr>
        <w:rPr>
          <w:sz w:val="36"/>
        </w:rPr>
      </w:pPr>
      <w:bookmarkStart w:id="22" w:name="_Toc161345173"/>
      <w:bookmarkStart w:id="23" w:name="_Toc164866226"/>
      <w:r>
        <w:rPr>
          <w:sz w:val="36"/>
        </w:rPr>
        <w:t xml:space="preserve">8. </w:t>
      </w:r>
      <w:r w:rsidR="00016EF8">
        <w:rPr>
          <w:sz w:val="36"/>
        </w:rPr>
        <w:t>Demonstrate the fairness of the</w:t>
      </w:r>
      <w:r w:rsidR="00661EA5" w:rsidRPr="00F44ED5">
        <w:rPr>
          <w:sz w:val="36"/>
        </w:rPr>
        <w:t xml:space="preserve"> </w:t>
      </w:r>
      <w:r w:rsidR="00A354F7">
        <w:rPr>
          <w:sz w:val="36"/>
        </w:rPr>
        <w:t>Processing</w:t>
      </w:r>
      <w:bookmarkEnd w:id="22"/>
      <w:bookmarkEnd w:id="23"/>
    </w:p>
    <w:tbl>
      <w:tblPr>
        <w:tblStyle w:val="TableGrid"/>
        <w:tblW w:w="0" w:type="auto"/>
        <w:tblLook w:val="04A0" w:firstRow="1" w:lastRow="0" w:firstColumn="1" w:lastColumn="0" w:noHBand="0" w:noVBand="1"/>
      </w:tblPr>
      <w:tblGrid>
        <w:gridCol w:w="9854"/>
      </w:tblGrid>
      <w:tr w:rsidR="00661EA5" w14:paraId="7B857453" w14:textId="77777777" w:rsidTr="00C80EEA">
        <w:tc>
          <w:tcPr>
            <w:tcW w:w="9854" w:type="dxa"/>
            <w:shd w:val="clear" w:color="auto" w:fill="auto"/>
          </w:tcPr>
          <w:p w14:paraId="660D3833" w14:textId="77777777" w:rsidR="00565DDD" w:rsidRDefault="00320527" w:rsidP="00565DDD">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r w:rsidRPr="00FD0D83">
              <w:rPr>
                <w:rStyle w:val="normaltextrun"/>
                <w:rFonts w:asciiTheme="minorHAnsi" w:eastAsia="MS Mincho" w:hAnsiTheme="minorHAnsi" w:cstheme="minorHAnsi"/>
                <w:color w:val="0F0F0F"/>
                <w:shd w:val="clear" w:color="auto" w:fill="FFFFFF"/>
              </w:rPr>
              <w:t xml:space="preserve">Fairness means that we should handle </w:t>
            </w:r>
            <w:r w:rsidR="00A354F7">
              <w:rPr>
                <w:rStyle w:val="normaltextrun"/>
                <w:rFonts w:asciiTheme="minorHAnsi" w:eastAsia="MS Mincho" w:hAnsiTheme="minorHAnsi" w:cstheme="minorHAnsi"/>
                <w:color w:val="0F0F0F"/>
                <w:shd w:val="clear" w:color="auto" w:fill="FFFFFF"/>
              </w:rPr>
              <w:t>Personal Data</w:t>
            </w:r>
            <w:r w:rsidRPr="00FD0D83">
              <w:rPr>
                <w:rStyle w:val="normaltextrun"/>
                <w:rFonts w:asciiTheme="minorHAnsi" w:eastAsia="MS Mincho" w:hAnsiTheme="minorHAnsi" w:cstheme="minorHAnsi"/>
                <w:color w:val="0F0F0F"/>
                <w:shd w:val="clear" w:color="auto" w:fill="FFFFFF"/>
              </w:rPr>
              <w:t xml:space="preserve"> in ways that people would reasonably expect and not use it in ways that have an unjustified adverse impact on them. </w:t>
            </w:r>
            <w:r w:rsidRPr="00FD0D83">
              <w:rPr>
                <w:rStyle w:val="eop"/>
                <w:rFonts w:asciiTheme="minorHAnsi" w:hAnsiTheme="minorHAnsi" w:cstheme="minorHAnsi"/>
                <w:color w:val="0F0F0F"/>
                <w:shd w:val="clear" w:color="auto" w:fill="FFFFFF"/>
              </w:rPr>
              <w:t> </w:t>
            </w:r>
          </w:p>
          <w:p w14:paraId="2431F337" w14:textId="77777777" w:rsidR="00B61830" w:rsidRDefault="00B61830" w:rsidP="00565DDD">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p>
          <w:p w14:paraId="2B4C5408" w14:textId="77777777" w:rsidR="00B61830" w:rsidRDefault="00B61830" w:rsidP="00B61830">
            <w:pPr>
              <w:pStyle w:val="paragraph"/>
              <w:spacing w:before="0" w:beforeAutospacing="0" w:after="0" w:afterAutospacing="0"/>
              <w:ind w:left="-30" w:right="-30"/>
              <w:textAlignment w:val="baseline"/>
              <w:rPr>
                <w:rStyle w:val="eop"/>
                <w:rFonts w:ascii="Arial" w:hAnsi="Arial" w:cs="Arial"/>
                <w:color w:val="0F0F0F"/>
              </w:rPr>
            </w:pPr>
            <w:r>
              <w:rPr>
                <w:rStyle w:val="normaltextrun"/>
                <w:rFonts w:ascii="Arial" w:hAnsi="Arial" w:cs="Arial"/>
                <w:color w:val="0F0F0F"/>
              </w:rPr>
              <w:t xml:space="preserve">The Product will have its own transparency information which sets out why the </w:t>
            </w:r>
            <w:r w:rsidR="00A354F7">
              <w:rPr>
                <w:rStyle w:val="normaltextrun"/>
                <w:rFonts w:ascii="Arial" w:hAnsi="Arial" w:cs="Arial"/>
                <w:color w:val="0F0F0F"/>
              </w:rPr>
              <w:t>Processing</w:t>
            </w:r>
            <w:r>
              <w:rPr>
                <w:rStyle w:val="normaltextrun"/>
                <w:rFonts w:ascii="Arial" w:hAnsi="Arial" w:cs="Arial"/>
                <w:color w:val="0F0F0F"/>
              </w:rPr>
              <w:t xml:space="preserve"> is fair in what it is intended to achieve to improve the care of patients. Further information is set out in section 9 below.  </w:t>
            </w:r>
            <w:r>
              <w:rPr>
                <w:rStyle w:val="eop"/>
                <w:rFonts w:ascii="Arial" w:hAnsi="Arial" w:cs="Arial"/>
                <w:color w:val="0F0F0F"/>
              </w:rPr>
              <w:t> </w:t>
            </w:r>
          </w:p>
          <w:p w14:paraId="2A408296" w14:textId="77777777" w:rsidR="00B61830" w:rsidRDefault="00B61830" w:rsidP="00B61830">
            <w:pPr>
              <w:pStyle w:val="paragraph"/>
              <w:spacing w:before="0" w:beforeAutospacing="0" w:after="0" w:afterAutospacing="0"/>
              <w:ind w:left="-30" w:right="-30"/>
              <w:textAlignment w:val="baseline"/>
              <w:rPr>
                <w:rFonts w:ascii="Segoe UI" w:hAnsi="Segoe UI" w:cs="Segoe UI"/>
                <w:color w:val="0F0F0F"/>
                <w:sz w:val="18"/>
                <w:szCs w:val="18"/>
              </w:rPr>
            </w:pPr>
          </w:p>
          <w:p w14:paraId="3B670DB4" w14:textId="4B2A77EA" w:rsidR="00FD0D83" w:rsidRPr="00D345CD" w:rsidRDefault="00B61830" w:rsidP="00D345CD">
            <w:pPr>
              <w:pStyle w:val="paragraph"/>
              <w:spacing w:before="0" w:beforeAutospacing="0" w:after="0" w:afterAutospacing="0"/>
              <w:ind w:left="-30" w:right="-30"/>
              <w:textAlignment w:val="baseline"/>
            </w:pPr>
            <w:r>
              <w:rPr>
                <w:rStyle w:val="normaltextrun"/>
                <w:rFonts w:ascii="Arial" w:hAnsi="Arial" w:cs="Arial"/>
                <w:color w:val="0F0F0F"/>
              </w:rPr>
              <w:t>Regarding the impact on individuals, the purpose of</w:t>
            </w:r>
            <w:r w:rsidR="00421041">
              <w:rPr>
                <w:rStyle w:val="normaltextrun"/>
                <w:rFonts w:ascii="Arial" w:hAnsi="Arial" w:cs="Arial"/>
                <w:color w:val="0F0F0F"/>
              </w:rPr>
              <w:t xml:space="preserve"> the </w:t>
            </w:r>
            <w:r w:rsidR="005F3033">
              <w:rPr>
                <w:rStyle w:val="normaltextrun"/>
                <w:rFonts w:ascii="Arial" w:hAnsi="Arial" w:cs="Arial"/>
                <w:color w:val="0F0F0F"/>
              </w:rPr>
              <w:t>P</w:t>
            </w:r>
            <w:r w:rsidR="00421041">
              <w:rPr>
                <w:rStyle w:val="normaltextrun"/>
                <w:rFonts w:ascii="Arial" w:hAnsi="Arial" w:cs="Arial"/>
                <w:color w:val="0F0F0F"/>
              </w:rPr>
              <w:t>roduct is</w:t>
            </w:r>
            <w:r w:rsidR="005F3033">
              <w:rPr>
                <w:rStyle w:val="normaltextrun"/>
                <w:rFonts w:ascii="Arial" w:hAnsi="Arial" w:cs="Arial"/>
                <w:color w:val="0F0F0F"/>
              </w:rPr>
              <w:t xml:space="preserve"> </w:t>
            </w:r>
            <w:r w:rsidR="0030543E">
              <w:rPr>
                <w:rStyle w:val="normaltextrun"/>
                <w:rFonts w:ascii="Arial" w:hAnsi="Arial" w:cs="Arial"/>
                <w:color w:val="0F0F0F"/>
              </w:rPr>
              <w:t>t</w:t>
            </w:r>
            <w:r w:rsidR="0030543E">
              <w:rPr>
                <w:rStyle w:val="normaltextrun"/>
                <w:rFonts w:ascii="Arial" w:hAnsi="Arial"/>
              </w:rPr>
              <w:t>o reduce waiting times and drive ele</w:t>
            </w:r>
            <w:r w:rsidR="00B37106">
              <w:rPr>
                <w:rStyle w:val="normaltextrun"/>
                <w:rFonts w:ascii="Arial" w:hAnsi="Arial"/>
              </w:rPr>
              <w:t>ctive recovery across</w:t>
            </w:r>
            <w:r w:rsidR="00C516F9">
              <w:rPr>
                <w:rStyle w:val="normaltextrun"/>
                <w:rFonts w:ascii="Arial" w:hAnsi="Arial"/>
              </w:rPr>
              <w:t xml:space="preserve"> participating NHS organisations,</w:t>
            </w:r>
            <w:r w:rsidR="00421041" w:rsidRPr="00421041">
              <w:rPr>
                <w:rStyle w:val="normaltextrun"/>
                <w:rFonts w:ascii="Arial" w:hAnsi="Arial" w:cs="Arial"/>
                <w:i/>
                <w:iCs/>
                <w:color w:val="0F0F0F"/>
              </w:rPr>
              <w:t xml:space="preserve"> </w:t>
            </w:r>
            <w:r w:rsidR="00421041" w:rsidRPr="005F3033">
              <w:rPr>
                <w:rStyle w:val="normaltextrun"/>
                <w:rFonts w:ascii="Arial" w:hAnsi="Arial" w:cs="Arial"/>
                <w:color w:val="0F0F0F"/>
              </w:rPr>
              <w:t>which falls within</w:t>
            </w:r>
            <w:r w:rsidR="005F3033">
              <w:rPr>
                <w:rStyle w:val="normaltextrun"/>
                <w:rFonts w:ascii="Arial" w:hAnsi="Arial" w:cs="Arial"/>
                <w:color w:val="0F0F0F"/>
              </w:rPr>
              <w:t xml:space="preserve"> </w:t>
            </w:r>
            <w:r w:rsidR="00C516F9">
              <w:rPr>
                <w:rStyle w:val="normaltextrun"/>
                <w:rFonts w:ascii="Arial" w:hAnsi="Arial" w:cs="Arial"/>
                <w:color w:val="0F0F0F"/>
              </w:rPr>
              <w:t xml:space="preserve">the </w:t>
            </w:r>
            <w:r w:rsidR="009D46E7">
              <w:rPr>
                <w:rStyle w:val="normaltextrun"/>
                <w:rFonts w:ascii="Arial" w:hAnsi="Arial" w:cs="Arial"/>
                <w:color w:val="0F0F0F"/>
              </w:rPr>
              <w:t>Elective Recovery</w:t>
            </w:r>
            <w:r w:rsidR="00C516F9">
              <w:rPr>
                <w:rStyle w:val="normaltextrun"/>
                <w:rFonts w:ascii="Arial" w:hAnsi="Arial" w:cs="Arial"/>
                <w:color w:val="0F0F0F"/>
              </w:rPr>
              <w:t xml:space="preserve"> use case</w:t>
            </w:r>
            <w:r w:rsidR="009D46E7">
              <w:rPr>
                <w:rStyle w:val="normaltextrun"/>
                <w:rFonts w:ascii="Arial" w:hAnsi="Arial" w:cs="Arial"/>
                <w:color w:val="0F0F0F"/>
              </w:rPr>
              <w:t>.</w:t>
            </w:r>
            <w:r w:rsidR="00484360">
              <w:rPr>
                <w:rStyle w:val="normaltextrun"/>
                <w:rFonts w:ascii="Arial" w:hAnsi="Arial" w:cs="Arial"/>
                <w:color w:val="0F0F0F"/>
              </w:rPr>
              <w:t xml:space="preserve"> </w:t>
            </w:r>
            <w:r w:rsidR="005305A5">
              <w:rPr>
                <w:rFonts w:ascii="Arial" w:hAnsi="Arial" w:cs="Arial"/>
              </w:rPr>
              <w:t xml:space="preserve">The Product enables care teams in a hospital to </w:t>
            </w:r>
            <w:r w:rsidR="005305A5" w:rsidRPr="252285D1">
              <w:rPr>
                <w:rFonts w:ascii="Arial" w:hAnsi="Arial" w:cs="Arial"/>
              </w:rPr>
              <w:t xml:space="preserve">identify the actions </w:t>
            </w:r>
            <w:r w:rsidR="005305A5">
              <w:rPr>
                <w:rFonts w:ascii="Arial" w:hAnsi="Arial" w:cs="Arial"/>
              </w:rPr>
              <w:t xml:space="preserve">they </w:t>
            </w:r>
            <w:r w:rsidR="005305A5" w:rsidRPr="252285D1">
              <w:rPr>
                <w:rFonts w:ascii="Arial" w:hAnsi="Arial" w:cs="Arial"/>
              </w:rPr>
              <w:t xml:space="preserve">can </w:t>
            </w:r>
            <w:r w:rsidR="005305A5" w:rsidRPr="000756D2">
              <w:rPr>
                <w:rFonts w:ascii="Arial" w:hAnsi="Arial" w:cs="Arial"/>
              </w:rPr>
              <w:t>t</w:t>
            </w:r>
            <w:r w:rsidR="005305A5">
              <w:rPr>
                <w:rFonts w:ascii="Arial" w:hAnsi="Arial" w:cs="Arial"/>
              </w:rPr>
              <w:t xml:space="preserve">ake </w:t>
            </w:r>
            <w:r w:rsidR="005305A5" w:rsidRPr="001B1B5D">
              <w:rPr>
                <w:rFonts w:ascii="Arial" w:hAnsi="Arial" w:cs="Arial"/>
              </w:rPr>
              <w:t xml:space="preserve">to improve and speed up </w:t>
            </w:r>
            <w:r w:rsidR="00D345CD">
              <w:rPr>
                <w:rFonts w:ascii="Arial" w:hAnsi="Arial" w:cs="Arial"/>
              </w:rPr>
              <w:t xml:space="preserve">the patients </w:t>
            </w:r>
            <w:r w:rsidR="005305A5" w:rsidRPr="001B1B5D">
              <w:rPr>
                <w:rFonts w:ascii="Arial" w:hAnsi="Arial" w:cs="Arial"/>
              </w:rPr>
              <w:t>care pathway</w:t>
            </w:r>
            <w:r w:rsidR="005305A5" w:rsidRPr="252285D1">
              <w:rPr>
                <w:rFonts w:ascii="Arial" w:hAnsi="Arial" w:cs="Arial"/>
              </w:rPr>
              <w:t xml:space="preserve">. </w:t>
            </w:r>
          </w:p>
        </w:tc>
      </w:tr>
    </w:tbl>
    <w:p w14:paraId="49CC8E5C" w14:textId="77777777" w:rsidR="008E4D9F" w:rsidRDefault="008E4D9F" w:rsidP="00541C69"/>
    <w:p w14:paraId="477E4327" w14:textId="77777777" w:rsidR="00B16772" w:rsidRPr="00F44ED5" w:rsidRDefault="00240DB5" w:rsidP="00240DB5">
      <w:pPr>
        <w:pStyle w:val="Heading1"/>
        <w:numPr>
          <w:ilvl w:val="0"/>
          <w:numId w:val="0"/>
        </w:numPr>
        <w:rPr>
          <w:sz w:val="36"/>
        </w:rPr>
      </w:pPr>
      <w:bookmarkStart w:id="24" w:name="_Toc164866227"/>
      <w:r>
        <w:rPr>
          <w:sz w:val="36"/>
        </w:rPr>
        <w:t>9.</w:t>
      </w:r>
      <w:r w:rsidR="00E74BBC">
        <w:rPr>
          <w:sz w:val="36"/>
        </w:rPr>
        <w:t xml:space="preserve"> </w:t>
      </w:r>
      <w:bookmarkStart w:id="25" w:name="_Toc161345174"/>
      <w:r w:rsidR="00611680">
        <w:rPr>
          <w:sz w:val="36"/>
        </w:rPr>
        <w:t>What steps have you taken to ensur</w:t>
      </w:r>
      <w:r w:rsidR="006718D5">
        <w:rPr>
          <w:sz w:val="36"/>
        </w:rPr>
        <w:t>e</w:t>
      </w:r>
      <w:r w:rsidR="00F97491">
        <w:rPr>
          <w:sz w:val="36"/>
        </w:rPr>
        <w:t xml:space="preserve"> individuals are</w:t>
      </w:r>
      <w:r w:rsidR="00541C69" w:rsidRPr="00F44ED5">
        <w:rPr>
          <w:sz w:val="36"/>
        </w:rPr>
        <w:t xml:space="preserve"> </w:t>
      </w:r>
      <w:r w:rsidR="00CC6D36">
        <w:rPr>
          <w:sz w:val="36"/>
        </w:rPr>
        <w:t>informed</w:t>
      </w:r>
      <w:r w:rsidR="00DB7280" w:rsidRPr="00F44ED5">
        <w:rPr>
          <w:sz w:val="36"/>
        </w:rPr>
        <w:t xml:space="preserve"> </w:t>
      </w:r>
      <w:r w:rsidR="00541C69" w:rsidRPr="00F44ED5">
        <w:rPr>
          <w:sz w:val="36"/>
        </w:rPr>
        <w:t xml:space="preserve">about </w:t>
      </w:r>
      <w:r w:rsidR="00AF75F0" w:rsidRPr="00F44ED5">
        <w:rPr>
          <w:sz w:val="36"/>
        </w:rPr>
        <w:t xml:space="preserve">the </w:t>
      </w:r>
      <w:r w:rsidR="00541C69" w:rsidRPr="00F44ED5">
        <w:rPr>
          <w:sz w:val="36"/>
        </w:rPr>
        <w:t xml:space="preserve">ways in which </w:t>
      </w:r>
      <w:r w:rsidR="00B00E3D" w:rsidRPr="00F44ED5">
        <w:rPr>
          <w:sz w:val="36"/>
        </w:rPr>
        <w:t xml:space="preserve">their </w:t>
      </w:r>
      <w:r w:rsidR="005F3033">
        <w:rPr>
          <w:sz w:val="36"/>
        </w:rPr>
        <w:t>P</w:t>
      </w:r>
      <w:r w:rsidR="00B00E3D" w:rsidRPr="00F44ED5">
        <w:rPr>
          <w:sz w:val="36"/>
        </w:rPr>
        <w:t xml:space="preserve">ersonal </w:t>
      </w:r>
      <w:r w:rsidR="005F3033">
        <w:rPr>
          <w:sz w:val="36"/>
        </w:rPr>
        <w:t>D</w:t>
      </w:r>
      <w:r w:rsidR="00B00E3D" w:rsidRPr="00F44ED5">
        <w:rPr>
          <w:sz w:val="36"/>
        </w:rPr>
        <w:t>ata</w:t>
      </w:r>
      <w:r w:rsidR="00541C69" w:rsidRPr="00F44ED5">
        <w:rPr>
          <w:sz w:val="36"/>
        </w:rPr>
        <w:t xml:space="preserve"> is being used?</w:t>
      </w:r>
      <w:bookmarkEnd w:id="24"/>
      <w:bookmarkEnd w:id="25"/>
    </w:p>
    <w:tbl>
      <w:tblPr>
        <w:tblStyle w:val="TableGrid"/>
        <w:tblW w:w="10080" w:type="dxa"/>
        <w:tblLook w:val="04A0" w:firstRow="1" w:lastRow="0" w:firstColumn="1" w:lastColumn="0" w:noHBand="0" w:noVBand="1"/>
      </w:tblPr>
      <w:tblGrid>
        <w:gridCol w:w="10086"/>
      </w:tblGrid>
      <w:tr w:rsidR="00B16772" w:rsidRPr="00B16772" w14:paraId="597641A3" w14:textId="77777777" w:rsidTr="0002190B">
        <w:trPr>
          <w:trHeight w:val="1550"/>
        </w:trPr>
        <w:tc>
          <w:tcPr>
            <w:tcW w:w="10080" w:type="dxa"/>
          </w:tcPr>
          <w:p w14:paraId="51E2FFF1" w14:textId="77777777" w:rsidR="005A4113" w:rsidRPr="002C310B" w:rsidRDefault="005A4113" w:rsidP="005A4113">
            <w:r w:rsidRPr="002C310B">
              <w:t>There is a range of information available on the NHS England website about FD</w:t>
            </w:r>
            <w:r w:rsidR="0095381B">
              <w:t>P</w:t>
            </w:r>
            <w:r w:rsidRPr="002C310B">
              <w:t xml:space="preserve"> and how it works. This is Level 1 Transparency information. </w:t>
            </w:r>
          </w:p>
          <w:p w14:paraId="0C81930D" w14:textId="77777777" w:rsidR="005A4113" w:rsidRPr="002C310B" w:rsidRDefault="005A4113" w:rsidP="005A4113">
            <w:r w:rsidRPr="002C310B">
              <w:t xml:space="preserve">There is a general FDP Privacy Notice which </w:t>
            </w:r>
            <w:r w:rsidR="00421041">
              <w:t xml:space="preserve">has </w:t>
            </w:r>
            <w:r w:rsidRPr="002C310B">
              <w:t>be</w:t>
            </w:r>
            <w:r w:rsidR="00421041">
              <w:t>en</w:t>
            </w:r>
            <w:r w:rsidRPr="002C310B">
              <w:t xml:space="preserve"> published via the NHS England webpages which also explains what FDP is and how it works in more detail. This is Level 2. It has a layered approach which has further detail in Level 3.</w:t>
            </w:r>
          </w:p>
          <w:p w14:paraId="61F30CAC" w14:textId="77777777" w:rsidR="2B0B3099" w:rsidRDefault="005F3033" w:rsidP="76DD6DD1">
            <w:pPr>
              <w:rPr>
                <w:rFonts w:eastAsia="Arial" w:cs="Arial"/>
              </w:rPr>
            </w:pPr>
            <w:hyperlink r:id="rId21" w:history="1">
              <w:r w:rsidRPr="005F3033">
                <w:rPr>
                  <w:color w:val="0000FF"/>
                  <w:u w:val="single"/>
                </w:rPr>
                <w:t>NHS England » NHS Federated Data Platform privacy notice</w:t>
              </w:r>
            </w:hyperlink>
          </w:p>
          <w:p w14:paraId="443A101B" w14:textId="77777777" w:rsidR="005F3033" w:rsidRDefault="005A4113" w:rsidP="00200A19">
            <w:r w:rsidRPr="002C310B">
              <w:t>There is also a privacy notice specifically for this Product at Level 4</w:t>
            </w:r>
            <w:r w:rsidR="004B1895">
              <w:t xml:space="preserve"> published on the NHSE website</w:t>
            </w:r>
            <w:r w:rsidRPr="002C310B">
              <w:t xml:space="preserve"> available via this </w:t>
            </w:r>
            <w:r w:rsidRPr="005F3033">
              <w:t>link:</w:t>
            </w:r>
          </w:p>
          <w:p w14:paraId="0288ABB0" w14:textId="77777777" w:rsidR="00133FFC" w:rsidRDefault="005A4113" w:rsidP="00200A19">
            <w:r w:rsidRPr="002C310B">
              <w:t xml:space="preserve"> </w:t>
            </w:r>
            <w:hyperlink r:id="rId22" w:history="1">
              <w:r w:rsidR="005F3033" w:rsidRPr="005F3033">
                <w:rPr>
                  <w:color w:val="0000FF"/>
                  <w:u w:val="single"/>
                </w:rPr>
                <w:t>NHS England » FDP products and product privacy notices</w:t>
              </w:r>
            </w:hyperlink>
          </w:p>
          <w:p w14:paraId="502F242D" w14:textId="77777777" w:rsidR="0041282D" w:rsidRDefault="001E5AA8" w:rsidP="0041282D">
            <w:pPr>
              <w:rPr>
                <w:sz w:val="18"/>
                <w:szCs w:val="18"/>
              </w:rPr>
            </w:pPr>
            <w:r>
              <w:rPr>
                <w:noProof/>
              </w:rPr>
              <w:lastRenderedPageBreak/>
              <w:drawing>
                <wp:inline distT="0" distB="0" distL="0" distR="0" wp14:anchorId="1F541ADC" wp14:editId="7897299C">
                  <wp:extent cx="6263640" cy="3523615"/>
                  <wp:effectExtent l="0" t="0" r="3810" b="635"/>
                  <wp:docPr id="839051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515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263640" cy="3523615"/>
                          </a:xfrm>
                          <a:prstGeom prst="rect">
                            <a:avLst/>
                          </a:prstGeom>
                        </pic:spPr>
                      </pic:pic>
                    </a:graphicData>
                  </a:graphic>
                </wp:inline>
              </w:drawing>
            </w:r>
          </w:p>
          <w:p w14:paraId="3B8BB6C1" w14:textId="77777777" w:rsidR="004B1895" w:rsidRPr="004B1895" w:rsidRDefault="004B1895" w:rsidP="004B1895">
            <w:pPr>
              <w:rPr>
                <w:b/>
                <w:bCs/>
              </w:rPr>
            </w:pPr>
            <w:r w:rsidRPr="004B1895">
              <w:rPr>
                <w:b/>
                <w:bCs/>
              </w:rPr>
              <w:t>Trust Specific Transparency Information</w:t>
            </w:r>
          </w:p>
          <w:p w14:paraId="79EEE3E0" w14:textId="77777777" w:rsidR="008F47EE" w:rsidRPr="004B1895" w:rsidRDefault="004B1895" w:rsidP="004B1895">
            <w:r w:rsidRPr="004B1895">
              <w:t>In addition to the above, we have also published the following information about FDP and the Product on our web</w:t>
            </w:r>
            <w:r>
              <w:t>s</w:t>
            </w:r>
            <w:r w:rsidRPr="004B1895">
              <w:t>ite:</w:t>
            </w:r>
          </w:p>
          <w:p w14:paraId="5CA8F971" w14:textId="77777777" w:rsidR="008F47EE" w:rsidRPr="00B16772" w:rsidRDefault="004B1895" w:rsidP="005B0987">
            <w:pPr>
              <w:rPr>
                <w:sz w:val="18"/>
                <w:szCs w:val="18"/>
              </w:rPr>
            </w:pPr>
            <w:r w:rsidRPr="004B1895">
              <w:rPr>
                <w:i/>
                <w:iCs/>
                <w:highlight w:val="yellow"/>
              </w:rPr>
              <w:t>[Insert links to additional local privacy information]</w:t>
            </w:r>
          </w:p>
        </w:tc>
      </w:tr>
    </w:tbl>
    <w:p w14:paraId="28C0DF09" w14:textId="77777777" w:rsidR="00541C69" w:rsidRDefault="00541C69" w:rsidP="00541C69"/>
    <w:p w14:paraId="4DAA3B31" w14:textId="25EC2D65" w:rsidR="5C6D80C2" w:rsidRPr="00D345CD" w:rsidRDefault="0041282D" w:rsidP="00D345CD">
      <w:pPr>
        <w:pStyle w:val="Heading1"/>
        <w:numPr>
          <w:ilvl w:val="0"/>
          <w:numId w:val="0"/>
        </w:numPr>
        <w:ind w:left="360" w:hanging="360"/>
        <w:rPr>
          <w:sz w:val="36"/>
          <w:szCs w:val="36"/>
        </w:rPr>
      </w:pPr>
      <w:bookmarkStart w:id="26" w:name="_Toc161345175"/>
      <w:bookmarkStart w:id="27" w:name="_Toc164866228"/>
      <w:r w:rsidRPr="5700ADC0">
        <w:rPr>
          <w:sz w:val="36"/>
          <w:szCs w:val="36"/>
        </w:rPr>
        <w:t xml:space="preserve">10. </w:t>
      </w:r>
      <w:r w:rsidR="00541C69" w:rsidRPr="5700ADC0">
        <w:rPr>
          <w:sz w:val="36"/>
          <w:szCs w:val="36"/>
        </w:rPr>
        <w:t xml:space="preserve">Is it necessary to collect and process </w:t>
      </w:r>
      <w:r w:rsidR="00541C69" w:rsidRPr="5700ADC0">
        <w:rPr>
          <w:sz w:val="36"/>
          <w:szCs w:val="36"/>
          <w:u w:val="single"/>
        </w:rPr>
        <w:t>all</w:t>
      </w:r>
      <w:r w:rsidR="00541C69" w:rsidRPr="5700ADC0">
        <w:rPr>
          <w:sz w:val="36"/>
          <w:szCs w:val="36"/>
        </w:rPr>
        <w:t xml:space="preserve"> </w:t>
      </w:r>
      <w:r w:rsidR="00A354F7">
        <w:rPr>
          <w:sz w:val="36"/>
          <w:szCs w:val="36"/>
        </w:rPr>
        <w:t>Data</w:t>
      </w:r>
      <w:r w:rsidR="00541C69" w:rsidRPr="5700ADC0">
        <w:rPr>
          <w:sz w:val="36"/>
          <w:szCs w:val="36"/>
        </w:rPr>
        <w:t xml:space="preserve"> items?</w:t>
      </w:r>
      <w:bookmarkEnd w:id="26"/>
      <w:bookmarkEnd w:id="27"/>
    </w:p>
    <w:tbl>
      <w:tblPr>
        <w:tblW w:w="9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709"/>
        <w:gridCol w:w="5332"/>
      </w:tblGrid>
      <w:tr w:rsidR="006C3560" w:rsidRPr="006C3560" w14:paraId="5808F2B5" w14:textId="77777777" w:rsidTr="66DD9CA7">
        <w:trPr>
          <w:trHeight w:val="420"/>
          <w:tblHeader/>
        </w:trPr>
        <w:tc>
          <w:tcPr>
            <w:tcW w:w="3394"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16ADA24B"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Data Categories</w:t>
            </w:r>
            <w:r w:rsidRPr="006C3560">
              <w:rPr>
                <w:rFonts w:cs="Arial"/>
                <w:color w:val="000000"/>
                <w:sz w:val="18"/>
                <w:szCs w:val="18"/>
                <w:lang w:eastAsia="en-GB"/>
              </w:rPr>
              <w:t> </w:t>
            </w:r>
          </w:p>
          <w:p w14:paraId="1E37C268"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w:t>
            </w:r>
            <w:r w:rsidRPr="006C3560">
              <w:rPr>
                <w:rFonts w:cs="Arial"/>
                <w:i/>
                <w:iCs/>
                <w:color w:val="000000"/>
                <w:sz w:val="18"/>
                <w:szCs w:val="18"/>
                <w:lang w:eastAsia="en-GB"/>
              </w:rPr>
              <w:t>Information relating to the individual's</w:t>
            </w:r>
            <w:r w:rsidRPr="006C3560">
              <w:rPr>
                <w:rFonts w:cs="Arial"/>
                <w:color w:val="000000"/>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5C29DB3C"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Yes</w:t>
            </w:r>
            <w:r w:rsidR="0014537E">
              <w:rPr>
                <w:rFonts w:cs="Arial"/>
                <w:b/>
                <w:bCs/>
                <w:color w:val="000000"/>
                <w:sz w:val="18"/>
                <w:szCs w:val="18"/>
                <w:lang w:eastAsia="en-GB"/>
              </w:rPr>
              <w:t>/</w:t>
            </w:r>
            <w:r w:rsidR="0014537E">
              <w:rPr>
                <w:b/>
                <w:bCs/>
                <w:sz w:val="18"/>
                <w:szCs w:val="18"/>
                <w:lang w:eastAsia="en-GB"/>
              </w:rPr>
              <w:t>No</w:t>
            </w: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4CCC6343"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Justify</w:t>
            </w:r>
            <w:r w:rsidRPr="006C3560">
              <w:rPr>
                <w:rFonts w:cs="Arial"/>
                <w:color w:val="000000"/>
                <w:sz w:val="18"/>
                <w:szCs w:val="18"/>
                <w:lang w:eastAsia="en-GB"/>
              </w:rPr>
              <w:t xml:space="preserve"> </w:t>
            </w:r>
            <w:r w:rsidRPr="006C3560">
              <w:rPr>
                <w:rFonts w:cs="Arial"/>
                <w:i/>
                <w:iCs/>
                <w:color w:val="000000"/>
                <w:sz w:val="18"/>
                <w:szCs w:val="18"/>
                <w:lang w:eastAsia="en-GB"/>
              </w:rPr>
              <w:t xml:space="preserve">[there must be justification for </w:t>
            </w:r>
            <w:r w:rsidR="00A354F7">
              <w:rPr>
                <w:rFonts w:cs="Arial"/>
                <w:i/>
                <w:iCs/>
                <w:color w:val="000000"/>
                <w:sz w:val="18"/>
                <w:szCs w:val="18"/>
                <w:lang w:eastAsia="en-GB"/>
              </w:rPr>
              <w:t>Processing</w:t>
            </w:r>
            <w:r w:rsidRPr="006C3560">
              <w:rPr>
                <w:rFonts w:cs="Arial"/>
                <w:i/>
                <w:iCs/>
                <w:color w:val="000000"/>
                <w:sz w:val="18"/>
                <w:szCs w:val="18"/>
                <w:lang w:eastAsia="en-GB"/>
              </w:rPr>
              <w:t xml:space="preserve"> the </w:t>
            </w:r>
            <w:r w:rsidR="00A354F7">
              <w:rPr>
                <w:rFonts w:cs="Arial"/>
                <w:i/>
                <w:iCs/>
                <w:color w:val="000000"/>
                <w:sz w:val="18"/>
                <w:szCs w:val="18"/>
                <w:lang w:eastAsia="en-GB"/>
              </w:rPr>
              <w:t>Data</w:t>
            </w:r>
            <w:r w:rsidRPr="006C3560">
              <w:rPr>
                <w:rFonts w:cs="Arial"/>
                <w:i/>
                <w:iCs/>
                <w:color w:val="000000"/>
                <w:sz w:val="18"/>
                <w:szCs w:val="18"/>
                <w:lang w:eastAsia="en-GB"/>
              </w:rPr>
              <w:t xml:space="preserve"> items. Consider which items you could remove, without compromising the purpose for </w:t>
            </w:r>
            <w:r w:rsidR="00A354F7">
              <w:rPr>
                <w:rFonts w:cs="Arial"/>
                <w:i/>
                <w:iCs/>
                <w:color w:val="000000"/>
                <w:sz w:val="18"/>
                <w:szCs w:val="18"/>
                <w:lang w:eastAsia="en-GB"/>
              </w:rPr>
              <w:t>Processing</w:t>
            </w:r>
            <w:r w:rsidRPr="006C3560">
              <w:rPr>
                <w:rFonts w:cs="Arial"/>
                <w:i/>
                <w:iCs/>
                <w:color w:val="000000"/>
                <w:sz w:val="18"/>
                <w:szCs w:val="18"/>
                <w:lang w:eastAsia="en-GB"/>
              </w:rPr>
              <w:t>]</w:t>
            </w:r>
            <w:r w:rsidRPr="006C3560">
              <w:rPr>
                <w:rFonts w:cs="Arial"/>
                <w:color w:val="000000"/>
                <w:sz w:val="18"/>
                <w:szCs w:val="18"/>
                <w:lang w:eastAsia="en-GB"/>
              </w:rPr>
              <w:t> </w:t>
            </w:r>
          </w:p>
        </w:tc>
      </w:tr>
      <w:tr w:rsidR="006C3560" w:rsidRPr="006C3560" w14:paraId="7DC6EB1D" w14:textId="77777777" w:rsidTr="66DD9CA7">
        <w:trPr>
          <w:trHeight w:val="135"/>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6A53DCC6"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Personal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2E497BA9"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5419D32B"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r>
      <w:tr w:rsidR="004B1895" w:rsidRPr="006C3560" w14:paraId="73AD3727" w14:textId="77777777" w:rsidTr="66DD9CA7">
        <w:trPr>
          <w:trHeight w:val="7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336B736" w14:textId="77777777" w:rsidR="004B1895" w:rsidRDefault="004B1895" w:rsidP="004B1895">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t>Name </w:t>
            </w:r>
          </w:p>
          <w:p w14:paraId="751F803C"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4877408" w14:textId="57C73DC7"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6B7B4905" w14:textId="77777777" w:rsidR="004B1895" w:rsidRPr="002227A8" w:rsidRDefault="004B1895" w:rsidP="004B1895">
            <w:pPr>
              <w:spacing w:after="0"/>
              <w:textAlignment w:val="baseline"/>
              <w:textboxTightWrap w:val="none"/>
              <w:rPr>
                <w:rFonts w:asciiTheme="minorHAnsi" w:hAnsiTheme="minorHAnsi" w:cstheme="minorHAnsi"/>
                <w:color w:val="0F0F0F"/>
                <w:sz w:val="18"/>
                <w:szCs w:val="18"/>
                <w:lang w:eastAsia="en-GB"/>
              </w:rPr>
            </w:pPr>
            <w:r w:rsidRPr="002227A8">
              <w:rPr>
                <w:sz w:val="18"/>
                <w:szCs w:val="18"/>
              </w:rPr>
              <w:t>Directly Identifiable Personal Data is required to provide Direct Care to patients.</w:t>
            </w:r>
          </w:p>
        </w:tc>
      </w:tr>
      <w:tr w:rsidR="004B1895" w:rsidRPr="006C3560" w14:paraId="0D5211F7" w14:textId="77777777" w:rsidTr="66DD9CA7">
        <w:trPr>
          <w:trHeight w:val="1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729DA90" w14:textId="77777777" w:rsidR="004B1895" w:rsidRPr="0014537E" w:rsidRDefault="004B1895" w:rsidP="004B1895">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t>Address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BB2A8D7" w14:textId="1F68A4F7"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10043AD7" w14:textId="77777777" w:rsidR="004B1895" w:rsidRPr="002227A8" w:rsidRDefault="004B1895" w:rsidP="004B1895">
            <w:pPr>
              <w:spacing w:after="0"/>
              <w:textAlignment w:val="baseline"/>
              <w:textboxTightWrap w:val="none"/>
              <w:rPr>
                <w:rFonts w:asciiTheme="minorHAnsi" w:hAnsiTheme="minorHAnsi" w:cstheme="minorHAnsi"/>
                <w:color w:val="0F0F0F"/>
                <w:sz w:val="18"/>
                <w:szCs w:val="18"/>
                <w:lang w:eastAsia="en-GB"/>
              </w:rPr>
            </w:pPr>
            <w:r w:rsidRPr="002227A8">
              <w:rPr>
                <w:rFonts w:asciiTheme="minorHAnsi" w:hAnsiTheme="minorHAnsi" w:cstheme="minorHAnsi"/>
                <w:color w:val="000000"/>
                <w:kern w:val="28"/>
                <w:sz w:val="18"/>
                <w:szCs w:val="18"/>
                <w:lang w:eastAsia="en-GB"/>
                <w14:cntxtAlts/>
              </w:rPr>
              <w:t>This Data is required to contact patients</w:t>
            </w:r>
          </w:p>
        </w:tc>
      </w:tr>
      <w:tr w:rsidR="004B1895" w:rsidRPr="006C3560" w14:paraId="7D501CB5"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087EBA0"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Postcode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9672A20" w14:textId="7595DD64"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25C7CEAA" w14:textId="77777777" w:rsidR="004B1895" w:rsidRPr="002227A8" w:rsidRDefault="004B1895" w:rsidP="004B1895">
            <w:pPr>
              <w:spacing w:after="0"/>
              <w:ind w:right="-30"/>
              <w:textAlignment w:val="baseline"/>
              <w:textboxTightWrap w:val="none"/>
              <w:rPr>
                <w:rFonts w:asciiTheme="minorHAnsi" w:hAnsiTheme="minorHAnsi" w:cstheme="minorHAnsi"/>
                <w:color w:val="0F0F0F"/>
                <w:sz w:val="18"/>
                <w:szCs w:val="18"/>
                <w:lang w:eastAsia="en-GB"/>
              </w:rPr>
            </w:pPr>
            <w:r w:rsidRPr="002227A8">
              <w:rPr>
                <w:rFonts w:asciiTheme="minorHAnsi" w:hAnsiTheme="minorHAnsi" w:cstheme="minorHAnsi"/>
                <w:color w:val="000000"/>
                <w:kern w:val="28"/>
                <w:sz w:val="18"/>
                <w:szCs w:val="18"/>
                <w:lang w:eastAsia="en-GB"/>
                <w14:cntxtAlts/>
              </w:rPr>
              <w:t>This Data is required to contact patients</w:t>
            </w:r>
          </w:p>
        </w:tc>
      </w:tr>
      <w:tr w:rsidR="004B1895" w:rsidRPr="006C3560" w14:paraId="6F9EF3EB"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56A3A80"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Date of Birth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75305F5" w14:textId="266FDDE1"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27187075" w14:textId="77777777" w:rsidR="004B1895" w:rsidRPr="007C3C29" w:rsidRDefault="004B1895" w:rsidP="007C3C29">
            <w:pPr>
              <w:spacing w:after="0"/>
              <w:ind w:right="-30"/>
              <w:textAlignment w:val="baseline"/>
              <w:textboxTightWrap w:val="none"/>
              <w:rPr>
                <w:rFonts w:asciiTheme="minorHAnsi" w:hAnsiTheme="minorHAnsi" w:cstheme="minorHAnsi"/>
                <w:color w:val="0F0F0F"/>
                <w:sz w:val="18"/>
                <w:szCs w:val="18"/>
                <w:lang w:eastAsia="en-GB"/>
              </w:rPr>
            </w:pPr>
            <w:r w:rsidRPr="007C3C29">
              <w:rPr>
                <w:rFonts w:asciiTheme="minorHAnsi" w:hAnsiTheme="minorHAnsi" w:cstheme="minorHAnsi"/>
                <w:color w:val="000000"/>
                <w:kern w:val="28"/>
                <w:sz w:val="18"/>
                <w:szCs w:val="18"/>
                <w:lang w:eastAsia="en-GB"/>
                <w14:cntxtAlts/>
              </w:rPr>
              <w:t>This Data is required to provide Direct Care to patients, as well as Data verification.</w:t>
            </w:r>
          </w:p>
        </w:tc>
      </w:tr>
      <w:tr w:rsidR="004B1895" w:rsidRPr="006C3560" w14:paraId="757E20E0"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0008026"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Age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E40FC5B" w14:textId="4F652C6A"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4E1E24FF" w14:textId="77777777" w:rsidR="004B1895" w:rsidRPr="007C3C29" w:rsidRDefault="004A1C39" w:rsidP="007C3C29">
            <w:pPr>
              <w:spacing w:after="0"/>
              <w:ind w:right="-30"/>
              <w:textAlignment w:val="baseline"/>
              <w:textboxTightWrap w:val="none"/>
              <w:rPr>
                <w:rFonts w:asciiTheme="minorHAnsi" w:hAnsiTheme="minorHAnsi" w:cstheme="minorHAnsi"/>
                <w:color w:val="0F0F0F"/>
                <w:sz w:val="18"/>
                <w:szCs w:val="18"/>
                <w:lang w:eastAsia="en-GB"/>
              </w:rPr>
            </w:pPr>
            <w:r w:rsidRPr="007C3C29">
              <w:rPr>
                <w:rFonts w:asciiTheme="minorHAnsi" w:hAnsiTheme="minorHAnsi" w:cstheme="minorHAnsi"/>
                <w:color w:val="000000"/>
                <w:kern w:val="28"/>
                <w:sz w:val="18"/>
                <w:szCs w:val="18"/>
                <w:lang w:eastAsia="en-GB"/>
                <w14:cntxtAlts/>
              </w:rPr>
              <w:t>This D</w:t>
            </w:r>
            <w:r w:rsidR="004B1895" w:rsidRPr="007C3C29">
              <w:rPr>
                <w:rFonts w:asciiTheme="minorHAnsi" w:hAnsiTheme="minorHAnsi" w:cstheme="minorHAnsi"/>
                <w:color w:val="000000"/>
                <w:kern w:val="28"/>
                <w:sz w:val="18"/>
                <w:szCs w:val="18"/>
                <w:lang w:eastAsia="en-GB"/>
                <w14:cntxtAlts/>
              </w:rPr>
              <w:t xml:space="preserve">ata is required to provide </w:t>
            </w:r>
            <w:r w:rsidRPr="007C3C29">
              <w:rPr>
                <w:rFonts w:asciiTheme="minorHAnsi" w:hAnsiTheme="minorHAnsi" w:cstheme="minorHAnsi"/>
                <w:color w:val="000000"/>
                <w:kern w:val="28"/>
                <w:sz w:val="18"/>
                <w:szCs w:val="18"/>
                <w:lang w:eastAsia="en-GB"/>
                <w14:cntxtAlts/>
              </w:rPr>
              <w:t>D</w:t>
            </w:r>
            <w:r w:rsidR="004B1895" w:rsidRPr="007C3C29">
              <w:rPr>
                <w:rFonts w:asciiTheme="minorHAnsi" w:hAnsiTheme="minorHAnsi" w:cstheme="minorHAnsi"/>
                <w:color w:val="000000"/>
                <w:kern w:val="28"/>
                <w:sz w:val="18"/>
                <w:szCs w:val="18"/>
                <w:lang w:eastAsia="en-GB"/>
                <w14:cntxtAlts/>
              </w:rPr>
              <w:t xml:space="preserve">irect </w:t>
            </w:r>
            <w:r w:rsidRPr="007C3C29">
              <w:rPr>
                <w:rFonts w:asciiTheme="minorHAnsi" w:hAnsiTheme="minorHAnsi" w:cstheme="minorHAnsi"/>
                <w:color w:val="000000"/>
                <w:kern w:val="28"/>
                <w:sz w:val="18"/>
                <w:szCs w:val="18"/>
                <w:lang w:eastAsia="en-GB"/>
                <w14:cntxtAlts/>
              </w:rPr>
              <w:t>C</w:t>
            </w:r>
            <w:r w:rsidR="004B1895" w:rsidRPr="007C3C29">
              <w:rPr>
                <w:rFonts w:asciiTheme="minorHAnsi" w:hAnsiTheme="minorHAnsi" w:cstheme="minorHAnsi"/>
                <w:color w:val="000000"/>
                <w:kern w:val="28"/>
                <w:sz w:val="18"/>
                <w:szCs w:val="18"/>
                <w:lang w:eastAsia="en-GB"/>
                <w14:cntxtAlts/>
              </w:rPr>
              <w:t>are to patients.</w:t>
            </w:r>
          </w:p>
        </w:tc>
      </w:tr>
      <w:tr w:rsidR="004B1895" w:rsidRPr="006C3560" w14:paraId="27A1B560"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2C03434"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29F6810" w14:textId="3277C6D7"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5867F7FE" w14:textId="77777777" w:rsidR="004B1895" w:rsidRPr="007C3C29" w:rsidRDefault="004A1C39" w:rsidP="007C3C29">
            <w:pPr>
              <w:spacing w:after="0"/>
              <w:ind w:right="-30"/>
              <w:textAlignment w:val="baseline"/>
              <w:textboxTightWrap w:val="none"/>
              <w:rPr>
                <w:rFonts w:asciiTheme="minorHAnsi" w:hAnsiTheme="minorHAnsi" w:cstheme="minorHAnsi"/>
                <w:color w:val="0F0F0F"/>
                <w:sz w:val="18"/>
                <w:szCs w:val="18"/>
                <w:lang w:eastAsia="en-GB"/>
              </w:rPr>
            </w:pPr>
            <w:r w:rsidRPr="007C3C29">
              <w:rPr>
                <w:rFonts w:asciiTheme="minorHAnsi" w:hAnsiTheme="minorHAnsi" w:cstheme="minorHAnsi"/>
                <w:color w:val="000000"/>
                <w:kern w:val="28"/>
                <w:sz w:val="18"/>
                <w:szCs w:val="18"/>
                <w:lang w:eastAsia="en-GB"/>
                <w14:cntxtAlts/>
              </w:rPr>
              <w:t>This D</w:t>
            </w:r>
            <w:r w:rsidR="004B1895" w:rsidRPr="007C3C29">
              <w:rPr>
                <w:rFonts w:asciiTheme="minorHAnsi" w:hAnsiTheme="minorHAnsi" w:cstheme="minorHAnsi"/>
                <w:color w:val="000000"/>
                <w:kern w:val="28"/>
                <w:sz w:val="18"/>
                <w:szCs w:val="18"/>
                <w:lang w:eastAsia="en-GB"/>
                <w14:cntxtAlts/>
              </w:rPr>
              <w:t xml:space="preserve">ata is required to provide </w:t>
            </w:r>
            <w:r w:rsidRPr="007C3C29">
              <w:rPr>
                <w:rFonts w:asciiTheme="minorHAnsi" w:hAnsiTheme="minorHAnsi" w:cstheme="minorHAnsi"/>
                <w:color w:val="000000"/>
                <w:kern w:val="28"/>
                <w:sz w:val="18"/>
                <w:szCs w:val="18"/>
                <w:lang w:eastAsia="en-GB"/>
                <w14:cntxtAlts/>
              </w:rPr>
              <w:t>D</w:t>
            </w:r>
            <w:r w:rsidR="004B1895" w:rsidRPr="007C3C29">
              <w:rPr>
                <w:rFonts w:asciiTheme="minorHAnsi" w:hAnsiTheme="minorHAnsi" w:cstheme="minorHAnsi"/>
                <w:color w:val="000000"/>
                <w:kern w:val="28"/>
                <w:sz w:val="18"/>
                <w:szCs w:val="18"/>
                <w:lang w:eastAsia="en-GB"/>
                <w14:cntxtAlts/>
              </w:rPr>
              <w:t xml:space="preserve">irect </w:t>
            </w:r>
            <w:r w:rsidRPr="007C3C29">
              <w:rPr>
                <w:rFonts w:asciiTheme="minorHAnsi" w:hAnsiTheme="minorHAnsi" w:cstheme="minorHAnsi"/>
                <w:color w:val="000000"/>
                <w:kern w:val="28"/>
                <w:sz w:val="18"/>
                <w:szCs w:val="18"/>
                <w:lang w:eastAsia="en-GB"/>
                <w14:cntxtAlts/>
              </w:rPr>
              <w:t>C</w:t>
            </w:r>
            <w:r w:rsidR="004B1895" w:rsidRPr="007C3C29">
              <w:rPr>
                <w:rFonts w:asciiTheme="minorHAnsi" w:hAnsiTheme="minorHAnsi" w:cstheme="minorHAnsi"/>
                <w:color w:val="000000"/>
                <w:kern w:val="28"/>
                <w:sz w:val="18"/>
                <w:szCs w:val="18"/>
                <w:lang w:eastAsia="en-GB"/>
                <w14:cntxtAlts/>
              </w:rPr>
              <w:t>are to patients.</w:t>
            </w:r>
          </w:p>
        </w:tc>
      </w:tr>
      <w:tr w:rsidR="004B1895" w:rsidRPr="006C3560" w14:paraId="0D316C71"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1B7DF26"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Marital Status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5F85BEC" w14:textId="7CC2DDEC"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23EB192C" w14:textId="77777777" w:rsidR="004B1895" w:rsidRPr="0014537E" w:rsidRDefault="004B1895" w:rsidP="004B1895">
            <w:pPr>
              <w:spacing w:after="0"/>
              <w:ind w:left="43"/>
              <w:textAlignment w:val="baseline"/>
              <w:textboxTightWrap w:val="none"/>
              <w:rPr>
                <w:rFonts w:asciiTheme="minorHAnsi" w:hAnsiTheme="minorHAnsi" w:cstheme="minorHAnsi"/>
                <w:color w:val="0F0F0F"/>
                <w:sz w:val="20"/>
                <w:szCs w:val="20"/>
                <w:lang w:eastAsia="en-GB"/>
              </w:rPr>
            </w:pPr>
          </w:p>
        </w:tc>
      </w:tr>
      <w:tr w:rsidR="004B1895" w:rsidRPr="006C3560" w14:paraId="314E233E"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3C19EFDF"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Gender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A1424C7" w14:textId="7FBA9038"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01D3B186" w14:textId="48794000" w:rsidR="004B1895" w:rsidRPr="0014537E" w:rsidRDefault="007C3C29" w:rsidP="007C3C29">
            <w:pPr>
              <w:spacing w:after="0"/>
              <w:textAlignment w:val="baseline"/>
              <w:textboxTightWrap w:val="none"/>
              <w:rPr>
                <w:rFonts w:asciiTheme="minorHAnsi" w:hAnsiTheme="minorHAnsi" w:cstheme="minorHAnsi"/>
                <w:color w:val="0F0F0F"/>
                <w:sz w:val="20"/>
                <w:szCs w:val="20"/>
                <w:lang w:eastAsia="en-GB"/>
              </w:rPr>
            </w:pPr>
            <w:r w:rsidRPr="007C3C29">
              <w:rPr>
                <w:rFonts w:asciiTheme="minorHAnsi" w:hAnsiTheme="minorHAnsi" w:cstheme="minorHAnsi"/>
                <w:color w:val="000000"/>
                <w:kern w:val="28"/>
                <w:sz w:val="18"/>
                <w:szCs w:val="18"/>
                <w:lang w:eastAsia="en-GB"/>
                <w14:cntxtAlts/>
              </w:rPr>
              <w:t>This Data is required to provide Direct Care to patients.</w:t>
            </w:r>
          </w:p>
        </w:tc>
      </w:tr>
      <w:tr w:rsidR="004B1895" w:rsidRPr="006C3560" w14:paraId="6125D228"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DAAD8E5"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Living Habits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E4F8BBA" w14:textId="48E6D0B8" w:rsidR="004B1895" w:rsidRPr="007C3C29" w:rsidRDefault="004A1C39" w:rsidP="004B1895">
            <w:pPr>
              <w:spacing w:after="0"/>
              <w:textAlignment w:val="baseline"/>
              <w:textboxTightWrap w:val="none"/>
              <w:rPr>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0CB043CD" w14:textId="66BD4D4D" w:rsidR="004B1895" w:rsidRPr="0014537E" w:rsidRDefault="004B1895" w:rsidP="004B1895">
            <w:pPr>
              <w:spacing w:after="0"/>
              <w:textAlignment w:val="baseline"/>
              <w:textboxTightWrap w:val="none"/>
              <w:rPr>
                <w:rFonts w:asciiTheme="minorHAnsi" w:hAnsiTheme="minorHAnsi" w:cstheme="minorHAnsi"/>
                <w:i/>
                <w:iCs/>
                <w:color w:val="0F0F0F"/>
                <w:sz w:val="20"/>
                <w:szCs w:val="20"/>
                <w:lang w:eastAsia="en-GB"/>
              </w:rPr>
            </w:pPr>
          </w:p>
        </w:tc>
      </w:tr>
      <w:tr w:rsidR="00013137" w:rsidRPr="006C3560" w14:paraId="03031AFF"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2FC3BB3" w14:textId="77777777" w:rsidR="00013137" w:rsidRPr="006C3560" w:rsidRDefault="00013137" w:rsidP="0001313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Professional Training / Awards / Education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18AFC79" w14:textId="52833EF9" w:rsidR="00013137" w:rsidRPr="006C3560" w:rsidRDefault="00013137" w:rsidP="00013137">
            <w:pPr>
              <w:spacing w:after="0"/>
              <w:textAlignment w:val="baseline"/>
              <w:textboxTightWrap w:val="none"/>
              <w:rPr>
                <w:rFonts w:ascii="Segoe UI" w:hAnsi="Segoe UI" w:cs="Segoe UI"/>
                <w:color w:val="0F0F0F"/>
                <w:sz w:val="18"/>
                <w:szCs w:val="18"/>
                <w:lang w:eastAsia="en-GB"/>
              </w:rPr>
            </w:pPr>
            <w:r w:rsidRPr="00FF19E7">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C047B82" w14:textId="77777777" w:rsidR="00013137" w:rsidRPr="0014537E" w:rsidRDefault="00013137" w:rsidP="00013137">
            <w:pPr>
              <w:spacing w:after="0"/>
              <w:textAlignment w:val="baseline"/>
              <w:textboxTightWrap w:val="none"/>
              <w:rPr>
                <w:rFonts w:asciiTheme="minorHAnsi" w:hAnsiTheme="minorHAnsi" w:cstheme="minorHAnsi"/>
                <w:color w:val="0F0F0F"/>
                <w:sz w:val="20"/>
                <w:szCs w:val="20"/>
                <w:lang w:eastAsia="en-GB"/>
              </w:rPr>
            </w:pPr>
          </w:p>
        </w:tc>
      </w:tr>
      <w:tr w:rsidR="00013137" w:rsidRPr="006C3560" w14:paraId="620DAEFD" w14:textId="77777777" w:rsidTr="66DD9CA7">
        <w:trPr>
          <w:trHeight w:val="165"/>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292F6A5A" w14:textId="77777777" w:rsidR="00013137" w:rsidRPr="006C3560" w:rsidRDefault="00013137" w:rsidP="00013137">
            <w:pPr>
              <w:spacing w:after="0"/>
              <w:textAlignment w:val="baseline"/>
              <w:textboxTightWrap w:val="none"/>
              <w:rPr>
                <w:rFonts w:ascii="Segoe UI" w:hAnsi="Segoe UI" w:cs="Segoe UI"/>
                <w:color w:val="0F0F0F"/>
                <w:sz w:val="18"/>
                <w:szCs w:val="18"/>
                <w:lang w:eastAsia="en-GB"/>
              </w:rPr>
            </w:pPr>
            <w:r w:rsidRPr="004A1C39">
              <w:rPr>
                <w:rFonts w:cs="Arial"/>
                <w:color w:val="000000"/>
                <w:sz w:val="18"/>
                <w:szCs w:val="18"/>
                <w:lang w:eastAsia="en-GB"/>
              </w:rPr>
              <w:t xml:space="preserve">Email </w:t>
            </w:r>
            <w:proofErr w:type="gramStart"/>
            <w:r w:rsidRPr="004A1C39">
              <w:rPr>
                <w:rFonts w:cs="Arial"/>
                <w:color w:val="000000"/>
                <w:sz w:val="18"/>
                <w:szCs w:val="18"/>
                <w:lang w:eastAsia="en-GB"/>
              </w:rPr>
              <w:t>Address  -</w:t>
            </w:r>
            <w:proofErr w:type="gramEnd"/>
            <w:r w:rsidRPr="004A1C39">
              <w:rPr>
                <w:rFonts w:cs="Arial"/>
                <w:color w:val="000000"/>
                <w:sz w:val="18"/>
                <w:szCs w:val="18"/>
                <w:lang w:eastAsia="en-GB"/>
              </w:rPr>
              <w:t xml:space="preserve"> Patient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B0FBDA4" w14:textId="3FC3FDFD" w:rsidR="00013137" w:rsidRPr="005648CF" w:rsidRDefault="0002190B" w:rsidP="00013137">
            <w:pPr>
              <w:spacing w:after="0"/>
              <w:textAlignment w:val="baseline"/>
              <w:textboxTightWrap w:val="none"/>
              <w:rPr>
                <w:rFonts w:ascii="Segoe UI" w:hAnsi="Segoe UI" w:cs="Segoe UI"/>
                <w:color w:val="0F0F0F"/>
                <w:sz w:val="18"/>
                <w:szCs w:val="18"/>
                <w:highlight w:val="yellow"/>
                <w:lang w:eastAsia="en-GB"/>
              </w:rPr>
            </w:pPr>
            <w:r w:rsidRPr="005648CF">
              <w:rPr>
                <w:rFonts w:cs="Segoe UI"/>
                <w:sz w:val="18"/>
                <w:szCs w:val="18"/>
                <w:highlight w:val="yellow"/>
                <w:lang w:eastAsia="en-GB"/>
              </w:rPr>
              <w:t>Yes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45EAF6DF" w14:textId="3A7C20FF" w:rsidR="00013137" w:rsidRPr="005648CF" w:rsidRDefault="0002190B" w:rsidP="00013137">
            <w:pPr>
              <w:spacing w:after="0"/>
              <w:textAlignment w:val="baseline"/>
              <w:textboxTightWrap w:val="none"/>
              <w:rPr>
                <w:rFonts w:asciiTheme="minorHAnsi" w:hAnsiTheme="minorHAnsi" w:cstheme="minorHAnsi"/>
                <w:color w:val="0F0F0F"/>
                <w:sz w:val="18"/>
                <w:szCs w:val="18"/>
                <w:highlight w:val="yellow"/>
                <w:lang w:eastAsia="en-GB"/>
              </w:rPr>
            </w:pPr>
            <w:r w:rsidRPr="005648CF">
              <w:rPr>
                <w:rFonts w:asciiTheme="minorHAnsi" w:hAnsiTheme="minorHAnsi" w:cstheme="minorHAnsi"/>
                <w:color w:val="0F0F0F"/>
                <w:sz w:val="18"/>
                <w:szCs w:val="18"/>
                <w:highlight w:val="yellow"/>
                <w:lang w:eastAsia="en-GB"/>
              </w:rPr>
              <w:t>This Data is required to contact patients</w:t>
            </w:r>
          </w:p>
        </w:tc>
      </w:tr>
      <w:tr w:rsidR="004B1895" w:rsidRPr="006C3560" w14:paraId="1404429B"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1FF01EB"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xml:space="preserve">Email </w:t>
            </w:r>
            <w:proofErr w:type="gramStart"/>
            <w:r w:rsidRPr="006C3560">
              <w:rPr>
                <w:rFonts w:cs="Arial"/>
                <w:color w:val="000000"/>
                <w:sz w:val="18"/>
                <w:szCs w:val="18"/>
                <w:lang w:eastAsia="en-GB"/>
              </w:rPr>
              <w:t>Address </w:t>
            </w:r>
            <w:r w:rsidR="004A1C39">
              <w:rPr>
                <w:rFonts w:cs="Arial"/>
                <w:color w:val="000000"/>
                <w:sz w:val="18"/>
                <w:szCs w:val="18"/>
                <w:lang w:eastAsia="en-GB"/>
              </w:rPr>
              <w:t xml:space="preserve"> -</w:t>
            </w:r>
            <w:proofErr w:type="gramEnd"/>
            <w:r w:rsidR="004A1C39">
              <w:rPr>
                <w:rFonts w:cs="Arial"/>
                <w:color w:val="000000"/>
                <w:sz w:val="18"/>
                <w:szCs w:val="18"/>
                <w:lang w:eastAsia="en-GB"/>
              </w:rPr>
              <w:t xml:space="preserve"> Staff</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6EF95E53" w14:textId="236010F9"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FA47AB4" w14:textId="77777777" w:rsidR="004B1895" w:rsidRPr="0002190B" w:rsidRDefault="004A1C39" w:rsidP="004B1895">
            <w:pPr>
              <w:spacing w:after="0"/>
              <w:textAlignment w:val="baseline"/>
              <w:textboxTightWrap w:val="none"/>
              <w:rPr>
                <w:rFonts w:asciiTheme="minorHAnsi" w:hAnsiTheme="minorHAnsi" w:cstheme="minorHAnsi"/>
                <w:color w:val="0F0F0F"/>
                <w:sz w:val="18"/>
                <w:szCs w:val="18"/>
                <w:lang w:eastAsia="en-GB"/>
              </w:rPr>
            </w:pPr>
            <w:r w:rsidRPr="0002190B">
              <w:rPr>
                <w:rFonts w:asciiTheme="minorHAnsi" w:hAnsiTheme="minorHAnsi" w:cstheme="minorHAnsi"/>
                <w:color w:val="0F0F0F"/>
                <w:sz w:val="18"/>
                <w:szCs w:val="18"/>
                <w:lang w:eastAsia="en-GB"/>
              </w:rPr>
              <w:t>This Data is required to allow staff access onto the systems</w:t>
            </w:r>
          </w:p>
        </w:tc>
      </w:tr>
      <w:tr w:rsidR="004B1895" w:rsidRPr="006C3560" w14:paraId="1927A0B8"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27BE77D"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Description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666C5C35" w14:textId="00C5C554" w:rsidR="004B1895" w:rsidRPr="006C3560" w:rsidRDefault="00013137" w:rsidP="004B1895">
            <w:pPr>
              <w:spacing w:after="0"/>
              <w:textAlignment w:val="baseline"/>
              <w:textboxTightWrap w:val="none"/>
              <w:rPr>
                <w:rFonts w:ascii="Segoe UI" w:hAnsi="Segoe UI" w:cs="Segoe UI"/>
                <w:color w:val="0F0F0F"/>
                <w:sz w:val="18"/>
                <w:szCs w:val="18"/>
                <w:lang w:eastAsia="en-GB"/>
              </w:rPr>
            </w:pPr>
            <w:r>
              <w:rPr>
                <w:rFonts w:cs="Segoe UI"/>
                <w:color w:val="0F0F0F"/>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61A4721"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p>
        </w:tc>
      </w:tr>
      <w:tr w:rsidR="004B1895" w:rsidRPr="006C3560" w14:paraId="26C4CA7C"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04D839E" w14:textId="77777777" w:rsidR="004B1895" w:rsidRPr="006C3560" w:rsidRDefault="004B1895" w:rsidP="004B1895">
            <w:pPr>
              <w:spacing w:after="0"/>
              <w:textAlignment w:val="baseline"/>
              <w:textboxTightWrap w:val="none"/>
              <w:rPr>
                <w:rFonts w:ascii="Segoe UI" w:hAnsi="Segoe UI" w:cs="Segoe UI"/>
                <w:color w:val="0F0F0F"/>
                <w:sz w:val="18"/>
                <w:szCs w:val="18"/>
                <w:lang w:val="es-ES" w:eastAsia="en-GB"/>
              </w:rPr>
            </w:pPr>
            <w:r w:rsidRPr="006C3560">
              <w:rPr>
                <w:rFonts w:cs="Arial"/>
                <w:color w:val="000000"/>
                <w:sz w:val="18"/>
                <w:szCs w:val="18"/>
                <w:lang w:val="es-ES" w:eastAsia="en-GB"/>
              </w:rPr>
              <w:t xml:space="preserve">General </w:t>
            </w:r>
            <w:proofErr w:type="spellStart"/>
            <w:r w:rsidRPr="006C3560">
              <w:rPr>
                <w:rFonts w:cs="Arial"/>
                <w:color w:val="000000"/>
                <w:sz w:val="18"/>
                <w:szCs w:val="18"/>
                <w:lang w:val="es-ES" w:eastAsia="en-GB"/>
              </w:rPr>
              <w:t>Identifier</w:t>
            </w:r>
            <w:proofErr w:type="spellEnd"/>
            <w:r w:rsidRPr="006C3560">
              <w:rPr>
                <w:rFonts w:cs="Arial"/>
                <w:color w:val="000000"/>
                <w:sz w:val="18"/>
                <w:szCs w:val="18"/>
                <w:lang w:val="es-ES" w:eastAsia="en-GB"/>
              </w:rPr>
              <w:t xml:space="preserve"> </w:t>
            </w:r>
            <w:proofErr w:type="spellStart"/>
            <w:r w:rsidRPr="006C3560">
              <w:rPr>
                <w:rFonts w:cs="Arial"/>
                <w:color w:val="000000"/>
                <w:sz w:val="18"/>
                <w:szCs w:val="18"/>
                <w:lang w:val="es-ES" w:eastAsia="en-GB"/>
              </w:rPr>
              <w:t>e.g</w:t>
            </w:r>
            <w:proofErr w:type="spellEnd"/>
            <w:r w:rsidRPr="006C3560">
              <w:rPr>
                <w:rFonts w:cs="Arial"/>
                <w:color w:val="000000"/>
                <w:sz w:val="18"/>
                <w:szCs w:val="18"/>
                <w:lang w:val="es-ES" w:eastAsia="en-GB"/>
              </w:rPr>
              <w:t>. NHS No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8BF16E5" w14:textId="70AA948A"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35DE2882" w14:textId="5B115BB5" w:rsidR="004B1895" w:rsidRPr="004A1C39" w:rsidRDefault="004A1C39" w:rsidP="004B1895">
            <w:pPr>
              <w:spacing w:after="0"/>
              <w:textAlignment w:val="baseline"/>
              <w:textboxTightWrap w:val="none"/>
              <w:rPr>
                <w:rFonts w:asciiTheme="minorHAnsi" w:hAnsiTheme="minorHAnsi" w:cstheme="minorHAnsi"/>
                <w:color w:val="0F0F0F"/>
                <w:sz w:val="18"/>
                <w:szCs w:val="18"/>
                <w:highlight w:val="yellow"/>
                <w:lang w:eastAsia="en-GB"/>
              </w:rPr>
            </w:pPr>
            <w:r w:rsidRPr="00013137">
              <w:rPr>
                <w:rFonts w:asciiTheme="minorHAnsi" w:hAnsiTheme="minorHAnsi" w:cstheme="minorHAnsi"/>
                <w:color w:val="0F0F0F"/>
                <w:sz w:val="18"/>
                <w:szCs w:val="18"/>
                <w:lang w:eastAsia="en-GB"/>
              </w:rPr>
              <w:t>NHS Number to enable information to be matched to the correct patient and their record.</w:t>
            </w:r>
          </w:p>
        </w:tc>
      </w:tr>
      <w:tr w:rsidR="004B1895" w:rsidRPr="006C3560" w14:paraId="52CDFD11"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698C6EB"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Home Phone Number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0E141757" w14:textId="0DF973F0"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33D022A6" w14:textId="35E17FAD" w:rsidR="004B1895" w:rsidRPr="00013137" w:rsidRDefault="004A1C39" w:rsidP="004B1895">
            <w:pPr>
              <w:spacing w:after="0"/>
              <w:textAlignment w:val="baseline"/>
              <w:textboxTightWrap w:val="none"/>
              <w:rPr>
                <w:rFonts w:asciiTheme="minorHAnsi" w:hAnsiTheme="minorHAnsi" w:cstheme="minorHAnsi"/>
                <w:color w:val="0F0F0F"/>
                <w:sz w:val="18"/>
                <w:szCs w:val="18"/>
                <w:lang w:eastAsia="en-GB"/>
              </w:rPr>
            </w:pPr>
            <w:r w:rsidRPr="00013137">
              <w:rPr>
                <w:rFonts w:asciiTheme="minorHAnsi" w:hAnsiTheme="minorHAnsi" w:cstheme="minorHAnsi"/>
                <w:color w:val="0F0F0F"/>
                <w:sz w:val="18"/>
                <w:szCs w:val="18"/>
                <w:lang w:eastAsia="en-GB"/>
              </w:rPr>
              <w:t>This Data is required to contact patients</w:t>
            </w:r>
          </w:p>
        </w:tc>
      </w:tr>
      <w:tr w:rsidR="004B1895" w:rsidRPr="006C3560" w14:paraId="3A4A8641" w14:textId="77777777" w:rsidTr="66DD9CA7">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37248F2"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lastRenderedPageBreak/>
              <w:t>Online Identifier e.g. IP Address/Event Logs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1265489A" w14:textId="1CD1246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529F09DF"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013137" w:rsidRPr="006C3560" w14:paraId="0EBD2DF7"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580D4813" w14:textId="77777777" w:rsidR="00013137" w:rsidRPr="006C3560" w:rsidRDefault="00013137" w:rsidP="00013137">
            <w:pPr>
              <w:spacing w:after="0"/>
              <w:textAlignment w:val="baseline"/>
              <w:textboxTightWrap w:val="none"/>
              <w:rPr>
                <w:rFonts w:cs="Arial"/>
                <w:color w:val="000000"/>
                <w:sz w:val="18"/>
                <w:szCs w:val="18"/>
                <w:lang w:eastAsia="en-GB"/>
              </w:rPr>
            </w:pPr>
            <w:r>
              <w:rPr>
                <w:rFonts w:cs="Arial"/>
                <w:color w:val="000000"/>
                <w:sz w:val="18"/>
                <w:szCs w:val="18"/>
                <w:lang w:eastAsia="en-GB"/>
              </w:rPr>
              <w:t>Mobile Phone No – Patient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092E04A" w14:textId="07754520" w:rsidR="00013137" w:rsidRPr="005648CF" w:rsidRDefault="00013137" w:rsidP="00013137">
            <w:pPr>
              <w:spacing w:after="0"/>
              <w:textAlignment w:val="baseline"/>
              <w:textboxTightWrap w:val="none"/>
              <w:rPr>
                <w:rFonts w:cs="Arial"/>
                <w:color w:val="000000"/>
                <w:sz w:val="18"/>
                <w:szCs w:val="18"/>
                <w:highlight w:val="yellow"/>
                <w:lang w:eastAsia="en-GB"/>
              </w:rPr>
            </w:pPr>
            <w:r w:rsidRPr="005648CF">
              <w:rPr>
                <w:rFonts w:cs="Arial"/>
                <w:color w:val="000000"/>
                <w:sz w:val="18"/>
                <w:szCs w:val="18"/>
                <w:highlight w:val="yellow"/>
                <w:lang w:eastAsia="en-GB"/>
              </w:rPr>
              <w:t>Y</w:t>
            </w:r>
            <w:r w:rsidRPr="005648CF">
              <w:rPr>
                <w:sz w:val="18"/>
                <w:szCs w:val="18"/>
                <w:highlight w:val="yellow"/>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DB3331F" w14:textId="72EE0B41" w:rsidR="00013137" w:rsidRPr="005648CF" w:rsidRDefault="00013137" w:rsidP="00013137">
            <w:pPr>
              <w:spacing w:after="0"/>
              <w:textAlignment w:val="baseline"/>
              <w:textboxTightWrap w:val="none"/>
              <w:rPr>
                <w:rFonts w:asciiTheme="minorHAnsi" w:hAnsiTheme="minorHAnsi" w:cstheme="minorHAnsi"/>
                <w:color w:val="000000"/>
                <w:sz w:val="18"/>
                <w:szCs w:val="18"/>
                <w:highlight w:val="yellow"/>
                <w:lang w:eastAsia="en-GB"/>
              </w:rPr>
            </w:pPr>
            <w:r w:rsidRPr="005648CF">
              <w:rPr>
                <w:rFonts w:asciiTheme="minorHAnsi" w:hAnsiTheme="minorHAnsi" w:cstheme="minorHAnsi"/>
                <w:color w:val="0F0F0F"/>
                <w:sz w:val="18"/>
                <w:szCs w:val="18"/>
                <w:highlight w:val="yellow"/>
                <w:lang w:eastAsia="en-GB"/>
              </w:rPr>
              <w:t>This Data is required to contact patients</w:t>
            </w:r>
          </w:p>
        </w:tc>
      </w:tr>
      <w:tr w:rsidR="00013137" w:rsidRPr="006C3560" w14:paraId="3FE6A06F"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A992065" w14:textId="77777777" w:rsidR="00013137" w:rsidRPr="006C3560" w:rsidRDefault="00013137" w:rsidP="0001313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Mobile Phone / Device No / IMEI No </w:t>
            </w:r>
            <w:r>
              <w:rPr>
                <w:rFonts w:cs="Arial"/>
                <w:color w:val="000000"/>
                <w:sz w:val="18"/>
                <w:szCs w:val="18"/>
                <w:lang w:eastAsia="en-GB"/>
              </w:rPr>
              <w:t>- Staff</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F7C76FE" w14:textId="2E5753BA" w:rsidR="00013137" w:rsidRPr="006C3560" w:rsidRDefault="00013137" w:rsidP="00013137">
            <w:pPr>
              <w:spacing w:after="0"/>
              <w:textAlignment w:val="baseline"/>
              <w:textboxTightWrap w:val="none"/>
              <w:rPr>
                <w:rFonts w:ascii="Segoe UI" w:hAnsi="Segoe UI" w:cs="Segoe UI"/>
                <w:color w:val="0F0F0F"/>
                <w:sz w:val="18"/>
                <w:szCs w:val="18"/>
                <w:lang w:eastAsia="en-GB"/>
              </w:rPr>
            </w:pPr>
            <w:r w:rsidRPr="0099343C">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54EDBFDF" w14:textId="77777777" w:rsidR="00013137" w:rsidRPr="004A1C39" w:rsidRDefault="00013137" w:rsidP="00013137">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013137" w:rsidRPr="006C3560" w14:paraId="6138C424" w14:textId="77777777" w:rsidTr="66DD9CA7">
        <w:trPr>
          <w:trHeight w:val="27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DA594AC" w14:textId="77777777" w:rsidR="00013137" w:rsidRPr="006C3560" w:rsidRDefault="00013137" w:rsidP="0001313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Location Data (Travel / GPS / GSM Data)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44555DD" w14:textId="4C79EAB6" w:rsidR="00013137" w:rsidRPr="006C3560" w:rsidRDefault="00013137" w:rsidP="00013137">
            <w:pPr>
              <w:spacing w:after="0"/>
              <w:textAlignment w:val="baseline"/>
              <w:textboxTightWrap w:val="none"/>
              <w:rPr>
                <w:rFonts w:ascii="Segoe UI" w:hAnsi="Segoe UI" w:cs="Segoe UI"/>
                <w:color w:val="0F0F0F"/>
                <w:sz w:val="18"/>
                <w:szCs w:val="18"/>
                <w:lang w:eastAsia="en-GB"/>
              </w:rPr>
            </w:pPr>
            <w:r w:rsidRPr="0099343C">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12FBCECA" w14:textId="77777777" w:rsidR="00013137" w:rsidRPr="004A1C39" w:rsidRDefault="00013137" w:rsidP="00013137">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013137" w:rsidRPr="006C3560" w14:paraId="1097668B" w14:textId="77777777" w:rsidTr="66DD9CA7">
        <w:trPr>
          <w:trHeight w:val="49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9C99216" w14:textId="77777777" w:rsidR="00013137" w:rsidRPr="006C3560" w:rsidRDefault="00013137" w:rsidP="0001313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Device MAC Address (Wireless Network Interface)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4F63D3F" w14:textId="13352A85" w:rsidR="00013137" w:rsidRPr="006C3560" w:rsidRDefault="00013137" w:rsidP="00013137">
            <w:pPr>
              <w:spacing w:after="0"/>
              <w:textAlignment w:val="baseline"/>
              <w:textboxTightWrap w:val="none"/>
              <w:rPr>
                <w:rFonts w:ascii="Segoe UI" w:hAnsi="Segoe UI" w:cs="Segoe UI"/>
                <w:color w:val="0F0F0F"/>
                <w:sz w:val="18"/>
                <w:szCs w:val="18"/>
                <w:lang w:eastAsia="en-GB"/>
              </w:rPr>
            </w:pPr>
            <w:r w:rsidRPr="0099343C">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159858E8" w14:textId="77777777" w:rsidR="00013137" w:rsidRPr="004A1C39" w:rsidRDefault="00013137" w:rsidP="00013137">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633AD8" w:rsidRPr="006C3560" w14:paraId="06770105" w14:textId="77777777" w:rsidTr="66DD9CA7">
        <w:trPr>
          <w:trHeight w:val="495"/>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63AFC8E4" w14:textId="706309FD" w:rsidR="00633AD8" w:rsidRPr="006C3560" w:rsidRDefault="00633AD8" w:rsidP="00013137">
            <w:pPr>
              <w:spacing w:after="0"/>
              <w:textAlignment w:val="baseline"/>
              <w:textboxTightWrap w:val="none"/>
              <w:rPr>
                <w:rFonts w:cs="Arial"/>
                <w:color w:val="000000"/>
                <w:sz w:val="18"/>
                <w:szCs w:val="18"/>
                <w:lang w:eastAsia="en-GB"/>
              </w:rPr>
            </w:pPr>
            <w:r>
              <w:rPr>
                <w:rFonts w:cs="Arial"/>
                <w:color w:val="000000"/>
                <w:sz w:val="18"/>
                <w:szCs w:val="18"/>
                <w:lang w:eastAsia="en-GB"/>
              </w:rPr>
              <w:t>Staff rostering information</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9BAB5A8" w14:textId="4B516B87" w:rsidR="00633AD8" w:rsidRPr="0099343C" w:rsidRDefault="00633AD8" w:rsidP="00013137">
            <w:pPr>
              <w:spacing w:after="0"/>
              <w:textAlignment w:val="baseline"/>
              <w:textboxTightWrap w:val="none"/>
              <w:rPr>
                <w:sz w:val="18"/>
                <w:szCs w:val="18"/>
                <w:lang w:eastAsia="en-GB"/>
              </w:rPr>
            </w:pPr>
            <w:r>
              <w:rPr>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3AD7DE46" w14:textId="7670530D" w:rsidR="00633AD8" w:rsidRPr="004A1C39" w:rsidRDefault="302C7D06" w:rsidP="66DD9CA7">
            <w:pPr>
              <w:spacing w:after="0"/>
              <w:textAlignment w:val="baseline"/>
              <w:textboxTightWrap w:val="none"/>
              <w:rPr>
                <w:rFonts w:asciiTheme="minorHAnsi" w:hAnsiTheme="minorHAnsi" w:cstheme="minorBidi"/>
                <w:color w:val="000000"/>
                <w:sz w:val="18"/>
                <w:szCs w:val="18"/>
                <w:lang w:eastAsia="en-GB"/>
              </w:rPr>
            </w:pPr>
            <w:r w:rsidRPr="66DD9CA7">
              <w:rPr>
                <w:rFonts w:asciiTheme="minorHAnsi" w:hAnsiTheme="minorHAnsi" w:cstheme="minorBidi"/>
                <w:color w:val="000000"/>
                <w:sz w:val="18"/>
                <w:szCs w:val="18"/>
                <w:lang w:eastAsia="en-GB"/>
              </w:rPr>
              <w:t>This Data (</w:t>
            </w:r>
            <w:r w:rsidR="312EFD84" w:rsidRPr="66DD9CA7">
              <w:rPr>
                <w:rFonts w:asciiTheme="minorHAnsi" w:hAnsiTheme="minorHAnsi" w:cstheme="minorBidi"/>
                <w:color w:val="000000"/>
                <w:sz w:val="18"/>
                <w:szCs w:val="18"/>
                <w:lang w:eastAsia="en-GB"/>
              </w:rPr>
              <w:t xml:space="preserve">planned absence, role and profession) is required </w:t>
            </w:r>
            <w:r w:rsidR="00633AD8" w:rsidRPr="66DD9CA7">
              <w:rPr>
                <w:rFonts w:asciiTheme="minorHAnsi" w:hAnsiTheme="minorHAnsi" w:cstheme="minorBidi"/>
                <w:color w:val="000000"/>
                <w:sz w:val="18"/>
                <w:szCs w:val="18"/>
                <w:lang w:eastAsia="en-GB"/>
              </w:rPr>
              <w:t>to enable clinic scheduling functions within CCS</w:t>
            </w:r>
            <w:r w:rsidR="004A01B2">
              <w:rPr>
                <w:rFonts w:asciiTheme="minorHAnsi" w:hAnsiTheme="minorHAnsi" w:cstheme="minorBidi"/>
                <w:color w:val="000000"/>
                <w:sz w:val="18"/>
                <w:szCs w:val="18"/>
                <w:lang w:eastAsia="en-GB"/>
              </w:rPr>
              <w:t xml:space="preserve"> and </w:t>
            </w:r>
            <w:r w:rsidR="5F3211E8" w:rsidRPr="66DD9CA7">
              <w:rPr>
                <w:rFonts w:asciiTheme="minorHAnsi" w:hAnsiTheme="minorHAnsi" w:cstheme="minorBidi"/>
                <w:color w:val="000000"/>
                <w:sz w:val="18"/>
                <w:szCs w:val="18"/>
                <w:lang w:eastAsia="en-GB"/>
              </w:rPr>
              <w:t>for the Clinic and Room Management tool</w:t>
            </w:r>
            <w:r w:rsidR="312EFD84" w:rsidRPr="66DD9CA7">
              <w:rPr>
                <w:rFonts w:asciiTheme="minorHAnsi" w:hAnsiTheme="minorHAnsi" w:cstheme="minorBidi"/>
                <w:color w:val="000000"/>
                <w:sz w:val="18"/>
                <w:szCs w:val="18"/>
                <w:lang w:eastAsia="en-GB"/>
              </w:rPr>
              <w:t xml:space="preserve">. </w:t>
            </w:r>
          </w:p>
        </w:tc>
      </w:tr>
      <w:tr w:rsidR="004B1895" w:rsidRPr="006C3560" w14:paraId="6ED797D4" w14:textId="77777777" w:rsidTr="66DD9CA7">
        <w:trPr>
          <w:trHeight w:val="240"/>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4BF22821"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Special Category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23FA5B06"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es/No</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5682B145"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r w:rsidRPr="0014537E">
              <w:rPr>
                <w:rFonts w:asciiTheme="minorHAnsi" w:hAnsiTheme="minorHAnsi" w:cstheme="minorHAnsi"/>
                <w:color w:val="000000"/>
                <w:sz w:val="20"/>
                <w:szCs w:val="20"/>
                <w:lang w:eastAsia="en-GB"/>
              </w:rPr>
              <w:t>  </w:t>
            </w:r>
          </w:p>
        </w:tc>
      </w:tr>
      <w:tr w:rsidR="004B1895" w:rsidRPr="006C3560" w14:paraId="384D86ED" w14:textId="77777777" w:rsidTr="66DD9CA7">
        <w:trPr>
          <w:trHeight w:val="42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FE89234"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 Mental Health or Condition</w:t>
            </w:r>
            <w:r>
              <w:rPr>
                <w:rFonts w:cs="Arial"/>
                <w:color w:val="000000"/>
                <w:sz w:val="18"/>
                <w:szCs w:val="18"/>
                <w:lang w:eastAsia="en-GB"/>
              </w:rPr>
              <w:t>, Diagnosis/Treatment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83DCE32" w14:textId="7FD75012"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761C5749" w14:textId="4175271A" w:rsidR="004B1895" w:rsidRPr="004A1C39" w:rsidRDefault="002A011A" w:rsidP="004B1895">
            <w:pPr>
              <w:spacing w:after="0"/>
              <w:textAlignment w:val="baseline"/>
              <w:textboxTightWrap w:val="none"/>
              <w:rPr>
                <w:rFonts w:asciiTheme="minorHAnsi" w:hAnsiTheme="minorHAnsi" w:cstheme="minorHAnsi"/>
                <w:i/>
                <w:iCs/>
                <w:color w:val="0F0F0F"/>
                <w:sz w:val="18"/>
                <w:szCs w:val="18"/>
                <w:highlight w:val="yellow"/>
                <w:lang w:eastAsia="en-GB"/>
              </w:rPr>
            </w:pPr>
            <w:r>
              <w:rPr>
                <w:rFonts w:asciiTheme="minorHAnsi" w:hAnsiTheme="minorHAnsi" w:cstheme="minorBidi"/>
                <w:color w:val="000000"/>
                <w:kern w:val="28"/>
                <w:sz w:val="18"/>
                <w:szCs w:val="18"/>
                <w:lang w:eastAsia="en-GB"/>
                <w14:cntxtAlts/>
              </w:rPr>
              <w:t xml:space="preserve">This Data </w:t>
            </w:r>
            <w:r w:rsidRPr="00F01CE4">
              <w:rPr>
                <w:rFonts w:asciiTheme="minorHAnsi" w:hAnsiTheme="minorHAnsi" w:cstheme="minorBidi"/>
                <w:color w:val="000000"/>
                <w:kern w:val="28"/>
                <w:sz w:val="18"/>
                <w:szCs w:val="18"/>
                <w:lang w:eastAsia="en-GB"/>
                <w14:cntxtAlts/>
              </w:rPr>
              <w:t xml:space="preserve">is required to provide </w:t>
            </w:r>
            <w:r>
              <w:rPr>
                <w:rFonts w:asciiTheme="minorHAnsi" w:hAnsiTheme="minorHAnsi" w:cstheme="minorBidi"/>
                <w:color w:val="000000"/>
                <w:kern w:val="28"/>
                <w:sz w:val="18"/>
                <w:szCs w:val="18"/>
                <w:lang w:eastAsia="en-GB"/>
                <w14:cntxtAlts/>
              </w:rPr>
              <w:t>D</w:t>
            </w:r>
            <w:r w:rsidRPr="00F01CE4">
              <w:rPr>
                <w:rFonts w:asciiTheme="minorHAnsi" w:hAnsiTheme="minorHAnsi" w:cstheme="minorBidi"/>
                <w:color w:val="000000"/>
                <w:kern w:val="28"/>
                <w:sz w:val="18"/>
                <w:szCs w:val="18"/>
                <w:lang w:eastAsia="en-GB"/>
                <w14:cntxtAlts/>
              </w:rPr>
              <w:t xml:space="preserve">irect </w:t>
            </w:r>
            <w:r>
              <w:rPr>
                <w:rFonts w:asciiTheme="minorHAnsi" w:hAnsiTheme="minorHAnsi" w:cstheme="minorBidi"/>
                <w:color w:val="000000"/>
                <w:kern w:val="28"/>
                <w:sz w:val="18"/>
                <w:szCs w:val="18"/>
                <w:lang w:eastAsia="en-GB"/>
                <w14:cntxtAlts/>
              </w:rPr>
              <w:t>C</w:t>
            </w:r>
            <w:r w:rsidRPr="00F01CE4">
              <w:rPr>
                <w:rFonts w:asciiTheme="minorHAnsi" w:hAnsiTheme="minorHAnsi" w:cstheme="minorBidi"/>
                <w:color w:val="000000"/>
                <w:kern w:val="28"/>
                <w:sz w:val="18"/>
                <w:szCs w:val="18"/>
                <w:lang w:eastAsia="en-GB"/>
                <w14:cntxtAlts/>
              </w:rPr>
              <w:t>are to patients.</w:t>
            </w:r>
            <w:r w:rsidRPr="00F01CE4">
              <w:rPr>
                <w:rFonts w:asciiTheme="minorHAnsi" w:hAnsiTheme="minorHAnsi" w:cstheme="minorBidi"/>
                <w:color w:val="000000"/>
                <w:sz w:val="18"/>
                <w:szCs w:val="18"/>
                <w:lang w:eastAsia="en-GB"/>
              </w:rPr>
              <w:t xml:space="preserve"> This is specifically </w:t>
            </w:r>
            <w:r>
              <w:rPr>
                <w:rFonts w:asciiTheme="minorHAnsi" w:hAnsiTheme="minorHAnsi" w:cstheme="minorBidi"/>
                <w:color w:val="000000"/>
                <w:sz w:val="18"/>
                <w:szCs w:val="18"/>
                <w:lang w:eastAsia="en-GB"/>
              </w:rPr>
              <w:t>D</w:t>
            </w:r>
            <w:r w:rsidRPr="00F01CE4">
              <w:rPr>
                <w:rFonts w:asciiTheme="minorHAnsi" w:hAnsiTheme="minorHAnsi" w:cstheme="minorBidi"/>
                <w:color w:val="000000"/>
                <w:sz w:val="18"/>
                <w:szCs w:val="18"/>
                <w:lang w:eastAsia="en-GB"/>
              </w:rPr>
              <w:t xml:space="preserve">ata related to managing the care coordination for </w:t>
            </w:r>
            <w:r>
              <w:rPr>
                <w:rFonts w:asciiTheme="minorHAnsi" w:hAnsiTheme="minorHAnsi" w:cstheme="minorBidi"/>
                <w:color w:val="000000"/>
                <w:sz w:val="18"/>
                <w:szCs w:val="18"/>
                <w:lang w:eastAsia="en-GB"/>
              </w:rPr>
              <w:t>outpatient appointments</w:t>
            </w:r>
          </w:p>
        </w:tc>
      </w:tr>
      <w:tr w:rsidR="004B1895" w:rsidRPr="006C3560" w14:paraId="51914852"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13E123C"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Sexual Life / Orientation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54E3D00" w14:textId="16009150"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7586DB20"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p>
        </w:tc>
      </w:tr>
      <w:tr w:rsidR="004B1895" w:rsidRPr="006C3560" w14:paraId="72DAF5A2"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D9048A1"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Religion or Other Beliefs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33F3656" w14:textId="22A1E91B" w:rsidR="004B1895" w:rsidRPr="006C3560" w:rsidRDefault="002A011A"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1B143FA9" w14:textId="6EB109B3" w:rsidR="004B1895" w:rsidRPr="004A1C39" w:rsidRDefault="004B1895" w:rsidP="004B1895">
            <w:pPr>
              <w:spacing w:after="0"/>
              <w:textAlignment w:val="baseline"/>
              <w:textboxTightWrap w:val="none"/>
              <w:rPr>
                <w:rFonts w:asciiTheme="minorHAnsi" w:hAnsiTheme="minorHAnsi" w:cstheme="minorHAnsi"/>
                <w:color w:val="0F0F0F"/>
                <w:sz w:val="18"/>
                <w:szCs w:val="18"/>
                <w:highlight w:val="yellow"/>
                <w:lang w:eastAsia="en-GB"/>
              </w:rPr>
            </w:pPr>
          </w:p>
        </w:tc>
      </w:tr>
      <w:tr w:rsidR="004B1895" w:rsidRPr="006C3560" w14:paraId="0B707595" w14:textId="77777777" w:rsidTr="66DD9CA7">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50E2D61"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Racial / Ethnic Origin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BEFC0E0" w14:textId="65F5FD70"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57C714A9" w14:textId="2908A18F" w:rsidR="004B1895" w:rsidRPr="004A1C39" w:rsidRDefault="004A1C39" w:rsidP="004B1895">
            <w:pPr>
              <w:spacing w:after="0"/>
              <w:textAlignment w:val="baseline"/>
              <w:textboxTightWrap w:val="none"/>
              <w:rPr>
                <w:rFonts w:asciiTheme="minorHAnsi" w:hAnsiTheme="minorHAnsi" w:cstheme="minorHAnsi"/>
                <w:color w:val="0F0F0F"/>
                <w:sz w:val="18"/>
                <w:szCs w:val="18"/>
                <w:highlight w:val="yellow"/>
                <w:lang w:eastAsia="en-GB"/>
              </w:rPr>
            </w:pPr>
            <w:r w:rsidRPr="005A0285">
              <w:rPr>
                <w:rFonts w:asciiTheme="minorHAnsi" w:hAnsiTheme="minorHAnsi" w:cstheme="minorHAnsi"/>
                <w:color w:val="000000"/>
                <w:kern w:val="28"/>
                <w:sz w:val="18"/>
                <w:szCs w:val="18"/>
                <w:lang w:eastAsia="en-GB"/>
                <w14:cntxtAlts/>
              </w:rPr>
              <w:t>This Data is required to provide Direct Care to patients.</w:t>
            </w:r>
          </w:p>
        </w:tc>
      </w:tr>
      <w:tr w:rsidR="002A011A" w:rsidRPr="006C3560" w14:paraId="1AA39008" w14:textId="77777777" w:rsidTr="66DD9CA7">
        <w:trPr>
          <w:trHeight w:val="43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745B94F7" w14:textId="77777777" w:rsidR="002A011A" w:rsidRPr="006C3560" w:rsidRDefault="002A011A" w:rsidP="002A011A">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Biometric Data (Fingerprints / Facial Recognition)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786EBEA3" w14:textId="1B477F46" w:rsidR="002A011A" w:rsidRPr="006C3560" w:rsidRDefault="002A011A" w:rsidP="002A011A">
            <w:pPr>
              <w:spacing w:after="0"/>
              <w:textAlignment w:val="baseline"/>
              <w:textboxTightWrap w:val="none"/>
              <w:rPr>
                <w:rFonts w:ascii="Segoe UI" w:hAnsi="Segoe UI" w:cs="Segoe UI"/>
                <w:color w:val="0F0F0F"/>
                <w:sz w:val="18"/>
                <w:szCs w:val="18"/>
                <w:lang w:eastAsia="en-GB"/>
              </w:rPr>
            </w:pPr>
            <w:r w:rsidRPr="00617C3D">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4B947D9B" w14:textId="77777777" w:rsidR="002A011A" w:rsidRPr="004A1C39" w:rsidRDefault="002A011A" w:rsidP="002A011A">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2A011A" w:rsidRPr="006C3560" w14:paraId="753BC5B5" w14:textId="77777777" w:rsidTr="66DD9CA7">
        <w:trPr>
          <w:trHeight w:val="1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FD94BE4" w14:textId="77777777" w:rsidR="002A011A" w:rsidRPr="006C3560" w:rsidRDefault="002A011A" w:rsidP="002A011A">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Genetic Data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1E411A29" w14:textId="5AAFC549" w:rsidR="002A011A" w:rsidRPr="006C3560" w:rsidRDefault="002A011A" w:rsidP="002A011A">
            <w:pPr>
              <w:spacing w:after="0"/>
              <w:textAlignment w:val="baseline"/>
              <w:textboxTightWrap w:val="none"/>
              <w:rPr>
                <w:rFonts w:ascii="Segoe UI" w:hAnsi="Segoe UI" w:cs="Segoe UI"/>
                <w:color w:val="0F0F0F"/>
                <w:sz w:val="18"/>
                <w:szCs w:val="18"/>
                <w:lang w:eastAsia="en-GB"/>
              </w:rPr>
            </w:pPr>
            <w:r w:rsidRPr="00617C3D">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42955071" w14:textId="6B2E6A4D" w:rsidR="002A011A" w:rsidRPr="004A1C39" w:rsidRDefault="002A011A" w:rsidP="002A011A">
            <w:pPr>
              <w:spacing w:after="0"/>
              <w:textAlignment w:val="baseline"/>
              <w:textboxTightWrap w:val="none"/>
              <w:rPr>
                <w:rFonts w:asciiTheme="minorHAnsi" w:hAnsiTheme="minorHAnsi" w:cstheme="minorHAnsi"/>
                <w:color w:val="0F0F0F"/>
                <w:sz w:val="18"/>
                <w:szCs w:val="18"/>
                <w:lang w:eastAsia="en-GB"/>
              </w:rPr>
            </w:pPr>
          </w:p>
        </w:tc>
      </w:tr>
      <w:tr w:rsidR="004B1895" w:rsidRPr="006C3560" w14:paraId="10A44808" w14:textId="77777777" w:rsidTr="66DD9CA7">
        <w:tc>
          <w:tcPr>
            <w:tcW w:w="9435" w:type="dxa"/>
            <w:gridSpan w:val="3"/>
            <w:tcBorders>
              <w:top w:val="single" w:sz="6" w:space="0" w:color="000000"/>
              <w:left w:val="single" w:sz="6" w:space="0" w:color="000000"/>
              <w:bottom w:val="single" w:sz="6" w:space="0" w:color="000000"/>
            </w:tcBorders>
            <w:shd w:val="clear" w:color="auto" w:fill="000000"/>
            <w:hideMark/>
          </w:tcPr>
          <w:p w14:paraId="111C959C" w14:textId="77777777" w:rsidR="004B1895" w:rsidRPr="004A1C39" w:rsidRDefault="004B1895" w:rsidP="004B1895">
            <w:pPr>
              <w:spacing w:after="0"/>
              <w:textboxTightWrap w:val="none"/>
              <w:rPr>
                <w:rFonts w:asciiTheme="minorHAnsi" w:hAnsiTheme="minorHAnsi" w:cstheme="minorHAnsi"/>
                <w:color w:val="auto"/>
                <w:sz w:val="18"/>
                <w:szCs w:val="18"/>
                <w:lang w:eastAsia="en-GB"/>
              </w:rPr>
            </w:pPr>
            <w:r w:rsidRPr="004A1C39">
              <w:rPr>
                <w:rFonts w:asciiTheme="minorHAnsi" w:hAnsiTheme="minorHAnsi" w:cstheme="minorHAnsi"/>
                <w:b/>
                <w:bCs/>
                <w:color w:val="FFFFFF"/>
                <w:sz w:val="18"/>
                <w:szCs w:val="18"/>
                <w:lang w:eastAsia="en-GB"/>
              </w:rPr>
              <w:t>Criminal Conviction Data</w:t>
            </w:r>
            <w:r w:rsidRPr="004A1C39">
              <w:rPr>
                <w:rFonts w:asciiTheme="minorHAnsi" w:hAnsiTheme="minorHAnsi" w:cstheme="minorHAnsi"/>
                <w:color w:val="FFFFFF"/>
                <w:sz w:val="18"/>
                <w:szCs w:val="18"/>
                <w:lang w:eastAsia="en-GB"/>
              </w:rPr>
              <w:t>  </w:t>
            </w:r>
          </w:p>
        </w:tc>
      </w:tr>
      <w:tr w:rsidR="004B1895" w:rsidRPr="006C3560" w14:paraId="15D9FDB6" w14:textId="77777777" w:rsidTr="66DD9CA7">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96C23E4"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Criminal convictions / alleged offences / outcomes / proceedings / sentences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14A99229" w14:textId="5E0A7158"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r w:rsidRPr="00DA2E6A">
              <w:rPr>
                <w:sz w:val="18"/>
                <w:szCs w:val="18"/>
                <w:lang w:eastAsia="en-GB"/>
              </w:rPr>
              <w:t>No</w:t>
            </w:r>
          </w:p>
        </w:tc>
        <w:tc>
          <w:tcPr>
            <w:tcW w:w="5332" w:type="dxa"/>
            <w:tcBorders>
              <w:top w:val="single" w:sz="6" w:space="0" w:color="000000"/>
              <w:left w:val="single" w:sz="6" w:space="0" w:color="000000"/>
              <w:bottom w:val="single" w:sz="6" w:space="0" w:color="000000"/>
            </w:tcBorders>
            <w:shd w:val="clear" w:color="auto" w:fill="auto"/>
            <w:hideMark/>
          </w:tcPr>
          <w:p w14:paraId="4858E870" w14:textId="77777777" w:rsidR="004B1895" w:rsidRPr="004A1C39" w:rsidRDefault="004B1895" w:rsidP="004B1895">
            <w:pPr>
              <w:spacing w:after="0"/>
              <w:textboxTightWrap w:val="none"/>
              <w:rPr>
                <w:rFonts w:asciiTheme="minorHAnsi" w:hAnsiTheme="minorHAnsi" w:cstheme="minorHAnsi"/>
                <w:color w:val="auto"/>
                <w:sz w:val="18"/>
                <w:szCs w:val="18"/>
                <w:lang w:eastAsia="en-GB"/>
              </w:rPr>
            </w:pPr>
            <w:r w:rsidRPr="004A1C39">
              <w:rPr>
                <w:rFonts w:asciiTheme="minorHAnsi" w:hAnsiTheme="minorHAnsi" w:cstheme="minorHAnsi"/>
                <w:color w:val="000000"/>
                <w:sz w:val="18"/>
                <w:szCs w:val="18"/>
                <w:lang w:eastAsia="en-GB"/>
              </w:rPr>
              <w:t>  </w:t>
            </w:r>
          </w:p>
        </w:tc>
      </w:tr>
    </w:tbl>
    <w:p w14:paraId="66E6ED9B" w14:textId="77777777" w:rsidR="004A1C39" w:rsidRDefault="004A1C39" w:rsidP="5700ADC0"/>
    <w:p w14:paraId="44363FE1" w14:textId="03A101AA" w:rsidR="00421041" w:rsidRPr="00D3400E" w:rsidRDefault="00421041" w:rsidP="5700ADC0">
      <w:r>
        <w:t xml:space="preserve">Please see the </w:t>
      </w:r>
      <w:r w:rsidR="0014537E">
        <w:t>detailed D</w:t>
      </w:r>
      <w:r>
        <w:t xml:space="preserve">ata </w:t>
      </w:r>
      <w:r w:rsidR="0014537E">
        <w:t>S</w:t>
      </w:r>
      <w:r>
        <w:t xml:space="preserve">pecification </w:t>
      </w:r>
      <w:r w:rsidR="00A740A0">
        <w:t xml:space="preserve">in </w:t>
      </w:r>
      <w:r w:rsidR="009C5275">
        <w:t xml:space="preserve">Annex 2 </w:t>
      </w:r>
      <w:r w:rsidR="0014537E">
        <w:t xml:space="preserve">which identifies the source </w:t>
      </w:r>
      <w:r w:rsidR="00A354F7">
        <w:t>Data</w:t>
      </w:r>
      <w:r w:rsidR="0014537E">
        <w:t xml:space="preserve">sets and </w:t>
      </w:r>
      <w:r w:rsidR="0014537E" w:rsidRPr="00D3400E">
        <w:t xml:space="preserve">specific </w:t>
      </w:r>
      <w:r w:rsidR="00A354F7" w:rsidRPr="00D3400E">
        <w:t>Data</w:t>
      </w:r>
      <w:r w:rsidR="0014537E" w:rsidRPr="00D3400E">
        <w:t xml:space="preserve"> items</w:t>
      </w:r>
      <w:r w:rsidR="004A1C39" w:rsidRPr="00D3400E">
        <w:t xml:space="preserve"> for this Product</w:t>
      </w:r>
      <w:r w:rsidR="00986AC9">
        <w:t>.</w:t>
      </w:r>
    </w:p>
    <w:p w14:paraId="67D68A3D" w14:textId="17A7EAF3" w:rsidR="009C0C06" w:rsidRDefault="00A43E4D" w:rsidP="5700ADC0">
      <w:r w:rsidRPr="00437CDE">
        <w:rPr>
          <w:b/>
          <w:bCs/>
        </w:rPr>
        <w:t xml:space="preserve">Updated Data Specification </w:t>
      </w:r>
      <w:r w:rsidR="00437CDE" w:rsidRPr="00437CDE">
        <w:rPr>
          <w:b/>
          <w:bCs/>
        </w:rPr>
        <w:t>April 2025</w:t>
      </w:r>
      <w:r w:rsidR="00437CDE">
        <w:t xml:space="preserve"> </w:t>
      </w:r>
      <w:r w:rsidR="009C0C06">
        <w:t>–</w:t>
      </w:r>
      <w:r w:rsidR="00437CDE">
        <w:t xml:space="preserve"> </w:t>
      </w:r>
    </w:p>
    <w:p w14:paraId="01D07661" w14:textId="068258E5" w:rsidR="004A1C39" w:rsidRPr="00A436A7" w:rsidRDefault="00A436A7" w:rsidP="00A436A7">
      <w:pPr>
        <w:pStyle w:val="ListParagraph"/>
        <w:numPr>
          <w:ilvl w:val="0"/>
          <w:numId w:val="46"/>
        </w:numPr>
        <w:rPr>
          <w:u w:val="single"/>
        </w:rPr>
      </w:pPr>
      <w:hyperlink r:id="rId25" w:history="1">
        <w:r w:rsidR="00371A64" w:rsidRPr="00A436A7">
          <w:rPr>
            <w:rStyle w:val="Hyperlink"/>
            <w:rFonts w:ascii="Arial" w:hAnsi="Arial"/>
            <w:u w:val="single"/>
          </w:rPr>
          <w:t>Outpatient CCS Data Specification</w:t>
        </w:r>
      </w:hyperlink>
    </w:p>
    <w:p w14:paraId="355A201C" w14:textId="77777777" w:rsidR="009D1FCC" w:rsidRDefault="001C0DF9" w:rsidP="001C0DF9">
      <w:pPr>
        <w:pStyle w:val="Heading1"/>
        <w:numPr>
          <w:ilvl w:val="0"/>
          <w:numId w:val="0"/>
        </w:numPr>
        <w:rPr>
          <w:sz w:val="36"/>
        </w:rPr>
      </w:pPr>
      <w:bookmarkStart w:id="28" w:name="_Toc161345176"/>
      <w:bookmarkStart w:id="29" w:name="_Toc164866229"/>
      <w:r>
        <w:rPr>
          <w:sz w:val="36"/>
        </w:rPr>
        <w:t>11.</w:t>
      </w:r>
      <w:bookmarkEnd w:id="28"/>
      <w:r w:rsidR="00E74BBC">
        <w:rPr>
          <w:sz w:val="36"/>
        </w:rPr>
        <w:t xml:space="preserve"> </w:t>
      </w:r>
      <w:r w:rsidR="00916B95">
        <w:rPr>
          <w:sz w:val="36"/>
        </w:rPr>
        <w:t xml:space="preserve">Provide details of Processors who are </w:t>
      </w:r>
      <w:r w:rsidR="00A354F7">
        <w:rPr>
          <w:sz w:val="36"/>
        </w:rPr>
        <w:t>Processing</w:t>
      </w:r>
      <w:r w:rsidR="00916B95">
        <w:rPr>
          <w:sz w:val="36"/>
        </w:rPr>
        <w:t xml:space="preserve"> Personal Data in relation to this Product</w:t>
      </w:r>
      <w:bookmarkEnd w:id="29"/>
    </w:p>
    <w:tbl>
      <w:tblPr>
        <w:tblStyle w:val="TableGrid"/>
        <w:tblW w:w="0" w:type="auto"/>
        <w:tblLook w:val="04A0" w:firstRow="1" w:lastRow="0" w:firstColumn="1" w:lastColumn="0" w:noHBand="0" w:noVBand="1"/>
      </w:tblPr>
      <w:tblGrid>
        <w:gridCol w:w="9854"/>
      </w:tblGrid>
      <w:tr w:rsidR="00FC4EAE" w14:paraId="221DB629" w14:textId="77777777" w:rsidTr="00200A19">
        <w:trPr>
          <w:trHeight w:val="1030"/>
        </w:trPr>
        <w:tc>
          <w:tcPr>
            <w:tcW w:w="9854" w:type="dxa"/>
          </w:tcPr>
          <w:p w14:paraId="5D8EA6D7" w14:textId="35394F4A" w:rsidR="00FC4EAE" w:rsidRDefault="0014537E" w:rsidP="00FB2EF4">
            <w:pPr>
              <w:pStyle w:val="paragraph"/>
              <w:numPr>
                <w:ilvl w:val="0"/>
                <w:numId w:val="42"/>
              </w:numPr>
              <w:spacing w:before="0" w:beforeAutospacing="0" w:after="0" w:afterAutospacing="0"/>
              <w:ind w:left="457"/>
              <w:textAlignment w:val="baseline"/>
              <w:rPr>
                <w:rFonts w:asciiTheme="minorHAnsi" w:hAnsiTheme="minorHAnsi" w:cstheme="minorHAnsi"/>
              </w:rPr>
            </w:pPr>
            <w:r w:rsidRPr="0014537E">
              <w:rPr>
                <w:rFonts w:asciiTheme="minorHAnsi" w:hAnsiTheme="minorHAnsi" w:cstheme="minorHAnsi"/>
              </w:rPr>
              <w:t xml:space="preserve">The Platform </w:t>
            </w:r>
            <w:r w:rsidR="00FB2EF4">
              <w:rPr>
                <w:rFonts w:asciiTheme="minorHAnsi" w:hAnsiTheme="minorHAnsi" w:cstheme="minorHAnsi"/>
              </w:rPr>
              <w:t>Contractor</w:t>
            </w:r>
            <w:r>
              <w:rPr>
                <w:rFonts w:asciiTheme="minorHAnsi" w:hAnsiTheme="minorHAnsi" w:cstheme="minorHAnsi"/>
              </w:rPr>
              <w:t xml:space="preserve"> is a Processor acting on behalf of </w:t>
            </w:r>
            <w:r w:rsidR="00CB389A">
              <w:rPr>
                <w:rFonts w:asciiTheme="minorHAnsi" w:hAnsiTheme="minorHAnsi" w:cstheme="minorHAnsi"/>
              </w:rPr>
              <w:t xml:space="preserve">the </w:t>
            </w:r>
            <w:r w:rsidR="00CB389A" w:rsidRPr="00D3400E">
              <w:rPr>
                <w:rFonts w:asciiTheme="minorHAnsi" w:hAnsiTheme="minorHAnsi" w:cstheme="minorHAnsi"/>
              </w:rPr>
              <w:t>Trust</w:t>
            </w:r>
            <w:r>
              <w:rPr>
                <w:rFonts w:asciiTheme="minorHAnsi" w:hAnsiTheme="minorHAnsi" w:cstheme="minorHAnsi"/>
              </w:rPr>
              <w:t xml:space="preserve"> as a Controller in relation to Processing Data held on the </w:t>
            </w:r>
            <w:r w:rsidR="002B3039">
              <w:rPr>
                <w:rFonts w:asciiTheme="minorHAnsi" w:hAnsiTheme="minorHAnsi" w:cstheme="minorHAnsi"/>
              </w:rPr>
              <w:t>Platform,</w:t>
            </w:r>
            <w:r>
              <w:rPr>
                <w:rFonts w:asciiTheme="minorHAnsi" w:hAnsiTheme="minorHAnsi" w:cstheme="minorHAnsi"/>
              </w:rPr>
              <w:t xml:space="preserve"> and which is used in the Product</w:t>
            </w:r>
            <w:r w:rsidR="00FB2EF4">
              <w:rPr>
                <w:rFonts w:asciiTheme="minorHAnsi" w:hAnsiTheme="minorHAnsi" w:cstheme="minorHAnsi"/>
              </w:rPr>
              <w:t xml:space="preserve">. The Platform Contract has required </w:t>
            </w:r>
            <w:r w:rsidR="00A354F7">
              <w:rPr>
                <w:rFonts w:asciiTheme="minorHAnsi" w:hAnsiTheme="minorHAnsi" w:cstheme="minorHAnsi"/>
              </w:rPr>
              <w:t>Data</w:t>
            </w:r>
            <w:r w:rsidR="00FB2EF4">
              <w:rPr>
                <w:rFonts w:asciiTheme="minorHAnsi" w:hAnsiTheme="minorHAnsi" w:cstheme="minorHAnsi"/>
              </w:rPr>
              <w:t xml:space="preserve"> </w:t>
            </w:r>
            <w:r w:rsidR="00A354F7">
              <w:rPr>
                <w:rFonts w:asciiTheme="minorHAnsi" w:hAnsiTheme="minorHAnsi" w:cstheme="minorHAnsi"/>
              </w:rPr>
              <w:t>Processing</w:t>
            </w:r>
            <w:r w:rsidR="00FB2EF4">
              <w:rPr>
                <w:rFonts w:asciiTheme="minorHAnsi" w:hAnsiTheme="minorHAnsi" w:cstheme="minorHAnsi"/>
              </w:rPr>
              <w:t xml:space="preserve"> provisions in it which meet the requirements of UK GDPR. In addition, a separate </w:t>
            </w:r>
            <w:r w:rsidR="002609FC">
              <w:rPr>
                <w:rFonts w:asciiTheme="minorHAnsi" w:hAnsiTheme="minorHAnsi" w:cstheme="minorHAnsi"/>
              </w:rPr>
              <w:t>Dat</w:t>
            </w:r>
            <w:r w:rsidR="0095381B">
              <w:rPr>
                <w:rFonts w:asciiTheme="minorHAnsi" w:hAnsiTheme="minorHAnsi" w:cstheme="minorHAnsi"/>
              </w:rPr>
              <w:t>a</w:t>
            </w:r>
            <w:r w:rsidR="002609FC">
              <w:rPr>
                <w:rFonts w:asciiTheme="minorHAnsi" w:hAnsiTheme="minorHAnsi" w:cstheme="minorHAnsi"/>
              </w:rPr>
              <w:t xml:space="preserve"> Processing </w:t>
            </w:r>
            <w:r w:rsidR="00FB2EF4">
              <w:rPr>
                <w:rFonts w:asciiTheme="minorHAnsi" w:hAnsiTheme="minorHAnsi" w:cstheme="minorHAnsi"/>
              </w:rPr>
              <w:t xml:space="preserve">Annex providing specific </w:t>
            </w:r>
            <w:r w:rsidR="00A354F7">
              <w:rPr>
                <w:rFonts w:asciiTheme="minorHAnsi" w:hAnsiTheme="minorHAnsi" w:cstheme="minorHAnsi"/>
              </w:rPr>
              <w:t>Processing</w:t>
            </w:r>
            <w:r w:rsidR="00FB2EF4">
              <w:rPr>
                <w:rFonts w:asciiTheme="minorHAnsi" w:hAnsiTheme="minorHAnsi" w:cstheme="minorHAnsi"/>
              </w:rPr>
              <w:t xml:space="preserve"> instructions to the Platform Contractor for this Product will be issued. A copy of this </w:t>
            </w:r>
            <w:r w:rsidR="002609FC">
              <w:rPr>
                <w:rFonts w:asciiTheme="minorHAnsi" w:hAnsiTheme="minorHAnsi" w:cstheme="minorHAnsi"/>
              </w:rPr>
              <w:t xml:space="preserve">Data Processing </w:t>
            </w:r>
            <w:r w:rsidR="00FB2EF4">
              <w:rPr>
                <w:rFonts w:asciiTheme="minorHAnsi" w:hAnsiTheme="minorHAnsi" w:cstheme="minorHAnsi"/>
              </w:rPr>
              <w:t xml:space="preserve">Annex is attached here: </w:t>
            </w:r>
          </w:p>
          <w:p w14:paraId="44A380B0" w14:textId="77777777" w:rsidR="00FB2EF4" w:rsidRDefault="00FB2EF4" w:rsidP="00FB2EF4">
            <w:pPr>
              <w:pStyle w:val="paragraph"/>
              <w:spacing w:before="0" w:beforeAutospacing="0" w:after="0" w:afterAutospacing="0"/>
              <w:textAlignment w:val="baseline"/>
              <w:rPr>
                <w:rFonts w:asciiTheme="minorHAnsi" w:hAnsiTheme="minorHAnsi" w:cstheme="minorHAnsi"/>
              </w:rPr>
            </w:pPr>
          </w:p>
          <w:p w14:paraId="4F8CC012" w14:textId="77777777" w:rsidR="00FB2EF4" w:rsidRPr="00FB2EF4" w:rsidRDefault="00FB2EF4" w:rsidP="00FB2EF4">
            <w:pPr>
              <w:pStyle w:val="paragraph"/>
              <w:spacing w:before="0" w:beforeAutospacing="0" w:after="0" w:afterAutospacing="0"/>
              <w:ind w:left="457"/>
              <w:textAlignment w:val="baseline"/>
              <w:rPr>
                <w:rFonts w:asciiTheme="minorHAnsi" w:hAnsiTheme="minorHAnsi" w:cstheme="minorHAnsi"/>
                <w:i/>
                <w:iCs/>
              </w:rPr>
            </w:pPr>
            <w:r w:rsidRPr="00FB2EF4">
              <w:rPr>
                <w:rFonts w:asciiTheme="minorHAnsi" w:hAnsiTheme="minorHAnsi" w:cstheme="minorHAnsi"/>
                <w:i/>
                <w:iCs/>
                <w:highlight w:val="yellow"/>
              </w:rPr>
              <w:t>[Insert copy of the Annex here once agreed]</w:t>
            </w:r>
          </w:p>
          <w:p w14:paraId="65B14E19" w14:textId="77777777" w:rsidR="00FB2EF4" w:rsidRDefault="00FB2EF4" w:rsidP="00FB2EF4">
            <w:pPr>
              <w:pStyle w:val="paragraph"/>
              <w:spacing w:before="0" w:beforeAutospacing="0" w:after="0" w:afterAutospacing="0"/>
              <w:ind w:left="457"/>
              <w:textAlignment w:val="baseline"/>
              <w:rPr>
                <w:rFonts w:asciiTheme="minorHAnsi" w:hAnsiTheme="minorHAnsi" w:cstheme="minorHAnsi"/>
              </w:rPr>
            </w:pPr>
          </w:p>
          <w:p w14:paraId="5E0E13EF" w14:textId="77777777" w:rsidR="00FB2EF4" w:rsidRPr="00FB2EF4" w:rsidRDefault="00FB2EF4" w:rsidP="00FB2EF4">
            <w:pPr>
              <w:pStyle w:val="paragraph"/>
              <w:numPr>
                <w:ilvl w:val="0"/>
                <w:numId w:val="42"/>
              </w:numPr>
              <w:spacing w:before="0" w:beforeAutospacing="0" w:after="0" w:afterAutospacing="0"/>
              <w:ind w:left="457"/>
              <w:textAlignment w:val="baseline"/>
              <w:rPr>
                <w:rFonts w:asciiTheme="minorHAnsi" w:hAnsiTheme="minorHAnsi" w:cstheme="minorHAnsi"/>
              </w:rPr>
            </w:pPr>
            <w:r>
              <w:rPr>
                <w:rFonts w:asciiTheme="minorHAnsi" w:hAnsiTheme="minorHAnsi" w:cstheme="minorHAnsi"/>
              </w:rPr>
              <w:t>[</w:t>
            </w:r>
            <w:r w:rsidRPr="00FB2EF4">
              <w:rPr>
                <w:rFonts w:asciiTheme="minorHAnsi" w:hAnsiTheme="minorHAnsi" w:cstheme="minorHAnsi"/>
                <w:i/>
                <w:iCs/>
                <w:highlight w:val="yellow"/>
              </w:rPr>
              <w:t xml:space="preserve">Insert any additional </w:t>
            </w:r>
            <w:r w:rsidR="002B3039" w:rsidRPr="00FB2EF4">
              <w:rPr>
                <w:rFonts w:asciiTheme="minorHAnsi" w:hAnsiTheme="minorHAnsi" w:cstheme="minorHAnsi"/>
                <w:i/>
                <w:iCs/>
                <w:highlight w:val="yellow"/>
              </w:rPr>
              <w:t>third-party</w:t>
            </w:r>
            <w:r w:rsidRPr="00FB2EF4">
              <w:rPr>
                <w:rFonts w:asciiTheme="minorHAnsi" w:hAnsiTheme="minorHAnsi" w:cstheme="minorHAnsi"/>
                <w:i/>
                <w:iCs/>
                <w:highlight w:val="yellow"/>
              </w:rPr>
              <w:t xml:space="preserve"> processor. </w:t>
            </w:r>
            <w:r>
              <w:rPr>
                <w:rFonts w:asciiTheme="minorHAnsi" w:hAnsiTheme="minorHAnsi" w:cstheme="minorHAnsi"/>
                <w:i/>
                <w:iCs/>
                <w:highlight w:val="yellow"/>
              </w:rPr>
              <w:t xml:space="preserve">Identify who they are, what </w:t>
            </w:r>
            <w:r w:rsidR="00A354F7">
              <w:rPr>
                <w:rFonts w:asciiTheme="minorHAnsi" w:hAnsiTheme="minorHAnsi" w:cstheme="minorHAnsi"/>
                <w:i/>
                <w:iCs/>
                <w:highlight w:val="yellow"/>
              </w:rPr>
              <w:t>Data</w:t>
            </w:r>
            <w:r>
              <w:rPr>
                <w:rFonts w:asciiTheme="minorHAnsi" w:hAnsiTheme="minorHAnsi" w:cstheme="minorHAnsi"/>
                <w:i/>
                <w:iCs/>
                <w:highlight w:val="yellow"/>
              </w:rPr>
              <w:t xml:space="preserve"> they are processor for, what </w:t>
            </w:r>
            <w:r w:rsidR="00A354F7">
              <w:rPr>
                <w:rFonts w:asciiTheme="minorHAnsi" w:hAnsiTheme="minorHAnsi" w:cstheme="minorHAnsi"/>
                <w:i/>
                <w:iCs/>
                <w:highlight w:val="yellow"/>
              </w:rPr>
              <w:t>Data</w:t>
            </w:r>
            <w:r>
              <w:rPr>
                <w:rFonts w:asciiTheme="minorHAnsi" w:hAnsiTheme="minorHAnsi" w:cstheme="minorHAnsi"/>
                <w:i/>
                <w:iCs/>
                <w:highlight w:val="yellow"/>
              </w:rPr>
              <w:t xml:space="preserve"> </w:t>
            </w:r>
            <w:r w:rsidR="00A354F7">
              <w:rPr>
                <w:rFonts w:asciiTheme="minorHAnsi" w:hAnsiTheme="minorHAnsi" w:cstheme="minorHAnsi"/>
                <w:i/>
                <w:iCs/>
                <w:highlight w:val="yellow"/>
              </w:rPr>
              <w:t>Processing</w:t>
            </w:r>
            <w:r>
              <w:rPr>
                <w:rFonts w:asciiTheme="minorHAnsi" w:hAnsiTheme="minorHAnsi" w:cstheme="minorHAnsi"/>
                <w:i/>
                <w:iCs/>
                <w:highlight w:val="yellow"/>
              </w:rPr>
              <w:t xml:space="preserve"> agreement is in place (attach a copy of it) to cover the </w:t>
            </w:r>
            <w:r w:rsidR="00A354F7">
              <w:rPr>
                <w:rFonts w:asciiTheme="minorHAnsi" w:hAnsiTheme="minorHAnsi" w:cstheme="minorHAnsi"/>
                <w:i/>
                <w:iCs/>
                <w:highlight w:val="yellow"/>
              </w:rPr>
              <w:t>Processing</w:t>
            </w:r>
            <w:r w:rsidR="00E74BBC">
              <w:rPr>
                <w:rFonts w:asciiTheme="minorHAnsi" w:hAnsiTheme="minorHAnsi" w:cstheme="minorHAnsi"/>
                <w:i/>
                <w:iCs/>
                <w:highlight w:val="yellow"/>
              </w:rPr>
              <w:t>]</w:t>
            </w:r>
            <w:r>
              <w:rPr>
                <w:rFonts w:asciiTheme="minorHAnsi" w:hAnsiTheme="minorHAnsi" w:cstheme="minorHAnsi"/>
                <w:i/>
                <w:iCs/>
                <w:highlight w:val="yellow"/>
              </w:rPr>
              <w:t xml:space="preserve">. </w:t>
            </w:r>
          </w:p>
          <w:p w14:paraId="5D1FA585" w14:textId="77777777" w:rsidR="00FB2EF4" w:rsidRPr="0014537E" w:rsidRDefault="00FB2EF4" w:rsidP="00E74BBC">
            <w:pPr>
              <w:pStyle w:val="paragraph"/>
              <w:spacing w:before="0" w:beforeAutospacing="0" w:after="0" w:afterAutospacing="0"/>
              <w:ind w:left="457"/>
              <w:textAlignment w:val="baseline"/>
              <w:rPr>
                <w:rFonts w:asciiTheme="minorHAnsi" w:hAnsiTheme="minorHAnsi" w:cstheme="minorHAnsi"/>
              </w:rPr>
            </w:pPr>
          </w:p>
        </w:tc>
      </w:tr>
    </w:tbl>
    <w:p w14:paraId="68E20A60" w14:textId="77777777" w:rsidR="00FC4EAE" w:rsidRDefault="00FC4EAE" w:rsidP="00FC4EAE"/>
    <w:p w14:paraId="42B4E9A7" w14:textId="77777777" w:rsidR="005A568A" w:rsidRPr="0095494B" w:rsidRDefault="007F0DE7" w:rsidP="34272677">
      <w:pPr>
        <w:pStyle w:val="Heading1"/>
        <w:numPr>
          <w:ilvl w:val="0"/>
          <w:numId w:val="0"/>
        </w:numPr>
        <w:rPr>
          <w:sz w:val="36"/>
          <w:szCs w:val="36"/>
        </w:rPr>
      </w:pPr>
      <w:bookmarkStart w:id="30" w:name="_Toc161345177"/>
      <w:bookmarkStart w:id="31" w:name="_Toc164866230"/>
      <w:r w:rsidRPr="34272677">
        <w:rPr>
          <w:sz w:val="36"/>
          <w:szCs w:val="36"/>
        </w:rPr>
        <w:lastRenderedPageBreak/>
        <w:t>12.</w:t>
      </w:r>
      <w:r w:rsidR="00E74BBC">
        <w:rPr>
          <w:sz w:val="36"/>
          <w:szCs w:val="36"/>
        </w:rPr>
        <w:t xml:space="preserve"> </w:t>
      </w:r>
      <w:r w:rsidR="002F4851" w:rsidRPr="34272677">
        <w:rPr>
          <w:sz w:val="36"/>
          <w:szCs w:val="36"/>
        </w:rPr>
        <w:t xml:space="preserve">Describe if </w:t>
      </w:r>
      <w:r w:rsidR="00A354F7">
        <w:rPr>
          <w:sz w:val="36"/>
          <w:szCs w:val="36"/>
        </w:rPr>
        <w:t>Data</w:t>
      </w:r>
      <w:r w:rsidR="002F4851" w:rsidRPr="34272677">
        <w:rPr>
          <w:sz w:val="36"/>
          <w:szCs w:val="36"/>
        </w:rPr>
        <w:t xml:space="preserve"> is to be shared </w:t>
      </w:r>
      <w:r w:rsidR="00916B95">
        <w:rPr>
          <w:sz w:val="36"/>
          <w:szCs w:val="36"/>
        </w:rPr>
        <w:t xml:space="preserve">from the Product </w:t>
      </w:r>
      <w:r w:rsidR="002F4851" w:rsidRPr="34272677">
        <w:rPr>
          <w:sz w:val="36"/>
          <w:szCs w:val="36"/>
        </w:rPr>
        <w:t xml:space="preserve">with other organisations and the </w:t>
      </w:r>
      <w:r w:rsidR="00232E22" w:rsidRPr="34272677">
        <w:rPr>
          <w:sz w:val="36"/>
          <w:szCs w:val="36"/>
        </w:rPr>
        <w:t>arrangements</w:t>
      </w:r>
      <w:r w:rsidR="00F606A8" w:rsidRPr="34272677">
        <w:rPr>
          <w:sz w:val="36"/>
          <w:szCs w:val="36"/>
        </w:rPr>
        <w:t xml:space="preserve"> </w:t>
      </w:r>
      <w:r w:rsidR="00232E22" w:rsidRPr="34272677">
        <w:rPr>
          <w:sz w:val="36"/>
          <w:szCs w:val="36"/>
        </w:rPr>
        <w:t>in place</w:t>
      </w:r>
      <w:bookmarkEnd w:id="30"/>
      <w:r w:rsidR="00916B95">
        <w:rPr>
          <w:sz w:val="36"/>
          <w:szCs w:val="36"/>
        </w:rPr>
        <w:t xml:space="preserve"> for this</w:t>
      </w:r>
      <w:bookmarkEnd w:id="31"/>
    </w:p>
    <w:tbl>
      <w:tblPr>
        <w:tblStyle w:val="TableGrid"/>
        <w:tblW w:w="0" w:type="auto"/>
        <w:tblLook w:val="04A0" w:firstRow="1" w:lastRow="0" w:firstColumn="1" w:lastColumn="0" w:noHBand="0" w:noVBand="1"/>
      </w:tblPr>
      <w:tblGrid>
        <w:gridCol w:w="9854"/>
      </w:tblGrid>
      <w:tr w:rsidR="007C1189" w14:paraId="587F425D" w14:textId="77777777" w:rsidTr="00200A19">
        <w:trPr>
          <w:trHeight w:val="2134"/>
        </w:trPr>
        <w:tc>
          <w:tcPr>
            <w:tcW w:w="9854" w:type="dxa"/>
          </w:tcPr>
          <w:p w14:paraId="31749146" w14:textId="77777777" w:rsidR="00E55C4A" w:rsidRPr="00916B95" w:rsidRDefault="00916B95" w:rsidP="009C1BAA">
            <w:pPr>
              <w:pStyle w:val="paragraph"/>
              <w:spacing w:before="0" w:beforeAutospacing="0" w:after="0" w:afterAutospacing="0"/>
              <w:textAlignment w:val="baseline"/>
              <w:rPr>
                <w:rFonts w:asciiTheme="minorHAnsi" w:hAnsiTheme="minorHAnsi" w:cstheme="minorHAnsi"/>
                <w:i/>
                <w:iCs/>
              </w:rPr>
            </w:pPr>
            <w:r w:rsidRPr="00E74BBC">
              <w:rPr>
                <w:rFonts w:asciiTheme="minorHAnsi" w:hAnsiTheme="minorHAnsi" w:cstheme="minorHAnsi"/>
                <w:i/>
                <w:iCs/>
                <w:highlight w:val="yellow"/>
              </w:rPr>
              <w:t xml:space="preserve">[Insert details of the internal and external users of the Product and how they are provided access </w:t>
            </w:r>
            <w:proofErr w:type="spellStart"/>
            <w:r w:rsidRPr="00E74BBC">
              <w:rPr>
                <w:rFonts w:asciiTheme="minorHAnsi" w:hAnsiTheme="minorHAnsi" w:cstheme="minorHAnsi"/>
                <w:i/>
                <w:iCs/>
                <w:highlight w:val="yellow"/>
              </w:rPr>
              <w:t>eg</w:t>
            </w:r>
            <w:proofErr w:type="spellEnd"/>
            <w:r w:rsidRPr="00E74BBC">
              <w:rPr>
                <w:rFonts w:asciiTheme="minorHAnsi" w:hAnsiTheme="minorHAnsi" w:cstheme="minorHAnsi"/>
                <w:i/>
                <w:iCs/>
                <w:highlight w:val="yellow"/>
              </w:rPr>
              <w:t xml:space="preserve"> through the dashboard or if </w:t>
            </w:r>
            <w:r w:rsidR="00A354F7">
              <w:rPr>
                <w:rFonts w:asciiTheme="minorHAnsi" w:hAnsiTheme="minorHAnsi" w:cstheme="minorHAnsi"/>
                <w:i/>
                <w:iCs/>
                <w:highlight w:val="yellow"/>
              </w:rPr>
              <w:t>Data</w:t>
            </w:r>
            <w:r w:rsidRPr="00E74BBC">
              <w:rPr>
                <w:rFonts w:asciiTheme="minorHAnsi" w:hAnsiTheme="minorHAnsi" w:cstheme="minorHAnsi"/>
                <w:i/>
                <w:iCs/>
                <w:highlight w:val="yellow"/>
              </w:rPr>
              <w:t xml:space="preserve"> is exported out of the Product</w:t>
            </w:r>
            <w:r w:rsidR="002609FC">
              <w:rPr>
                <w:rFonts w:asciiTheme="minorHAnsi" w:hAnsiTheme="minorHAnsi" w:cstheme="minorHAnsi"/>
                <w:i/>
                <w:iCs/>
                <w:highlight w:val="yellow"/>
              </w:rPr>
              <w:t xml:space="preserve">. Explain what category of </w:t>
            </w:r>
            <w:r w:rsidR="00A354F7">
              <w:rPr>
                <w:rFonts w:asciiTheme="minorHAnsi" w:hAnsiTheme="minorHAnsi" w:cstheme="minorHAnsi"/>
                <w:i/>
                <w:iCs/>
                <w:highlight w:val="yellow"/>
              </w:rPr>
              <w:t>Data</w:t>
            </w:r>
            <w:r w:rsidR="002609FC">
              <w:rPr>
                <w:rFonts w:asciiTheme="minorHAnsi" w:hAnsiTheme="minorHAnsi" w:cstheme="minorHAnsi"/>
                <w:i/>
                <w:iCs/>
                <w:highlight w:val="yellow"/>
              </w:rPr>
              <w:t xml:space="preserve"> they get access to </w:t>
            </w:r>
            <w:proofErr w:type="spellStart"/>
            <w:r w:rsidR="002609FC">
              <w:rPr>
                <w:rFonts w:asciiTheme="minorHAnsi" w:hAnsiTheme="minorHAnsi" w:cstheme="minorHAnsi"/>
                <w:i/>
                <w:iCs/>
                <w:highlight w:val="yellow"/>
              </w:rPr>
              <w:t>eg</w:t>
            </w:r>
            <w:proofErr w:type="spellEnd"/>
            <w:r w:rsidR="002609FC">
              <w:rPr>
                <w:rFonts w:asciiTheme="minorHAnsi" w:hAnsiTheme="minorHAnsi" w:cstheme="minorHAnsi"/>
                <w:i/>
                <w:iCs/>
                <w:highlight w:val="yellow"/>
              </w:rPr>
              <w:t xml:space="preserve"> Aggregated Data and Operational Data only</w:t>
            </w:r>
            <w:r w:rsidR="006E7AE1">
              <w:rPr>
                <w:rFonts w:asciiTheme="minorHAnsi" w:hAnsiTheme="minorHAnsi" w:cstheme="minorHAnsi"/>
                <w:i/>
                <w:iCs/>
                <w:highlight w:val="yellow"/>
              </w:rPr>
              <w:t>.</w:t>
            </w:r>
            <w:r w:rsidR="006E7AE1">
              <w:t xml:space="preserve"> </w:t>
            </w:r>
            <w:r w:rsidR="006E7AE1" w:rsidRPr="006E7AE1">
              <w:rPr>
                <w:rFonts w:asciiTheme="minorHAnsi" w:hAnsiTheme="minorHAnsi" w:cstheme="minorHAnsi"/>
                <w:i/>
                <w:iCs/>
                <w:highlight w:val="yellow"/>
              </w:rPr>
              <w:t>Explain how user access is kept up to date when there are changes to roles/</w:t>
            </w:r>
            <w:proofErr w:type="gramStart"/>
            <w:r w:rsidR="006E7AE1" w:rsidRPr="006E7AE1">
              <w:rPr>
                <w:rFonts w:asciiTheme="minorHAnsi" w:hAnsiTheme="minorHAnsi" w:cstheme="minorHAnsi"/>
                <w:i/>
                <w:iCs/>
                <w:highlight w:val="yellow"/>
              </w:rPr>
              <w:t xml:space="preserve">leavers </w:t>
            </w:r>
            <w:r w:rsidRPr="00E74BBC">
              <w:rPr>
                <w:rFonts w:asciiTheme="minorHAnsi" w:hAnsiTheme="minorHAnsi" w:cstheme="minorHAnsi"/>
                <w:i/>
                <w:iCs/>
                <w:highlight w:val="yellow"/>
              </w:rPr>
              <w:t>]</w:t>
            </w:r>
            <w:proofErr w:type="gramEnd"/>
          </w:p>
          <w:p w14:paraId="5FF5E998" w14:textId="77777777" w:rsidR="00916B95" w:rsidRDefault="00916B95" w:rsidP="009C1BAA">
            <w:pPr>
              <w:pStyle w:val="paragraph"/>
              <w:spacing w:before="0" w:beforeAutospacing="0" w:after="0" w:afterAutospacing="0"/>
              <w:textAlignment w:val="baseline"/>
              <w:rPr>
                <w:rFonts w:asciiTheme="minorHAnsi" w:hAnsiTheme="minorHAnsi" w:cstheme="minorHAnsi"/>
              </w:rPr>
            </w:pPr>
          </w:p>
          <w:p w14:paraId="780F4AC6" w14:textId="77777777" w:rsidR="00916B95" w:rsidRPr="00916B95" w:rsidRDefault="00916B95" w:rsidP="009C1BAA">
            <w:pPr>
              <w:pStyle w:val="paragraph"/>
              <w:spacing w:before="0" w:beforeAutospacing="0" w:after="0" w:afterAutospacing="0"/>
              <w:textAlignment w:val="baseline"/>
              <w:rPr>
                <w:rFonts w:asciiTheme="minorHAnsi" w:hAnsiTheme="minorHAnsi" w:cstheme="minorHAnsi"/>
              </w:rPr>
            </w:pPr>
            <w:r w:rsidRPr="00916B95">
              <w:rPr>
                <w:rFonts w:asciiTheme="minorHAnsi" w:hAnsiTheme="minorHAnsi" w:cstheme="minorHAnsi"/>
              </w:rPr>
              <w:t>Users of the dashboard may include:</w:t>
            </w:r>
          </w:p>
          <w:p w14:paraId="7DB496F8" w14:textId="77777777" w:rsidR="00916B95" w:rsidRPr="002609FC" w:rsidRDefault="00916B95" w:rsidP="00916B95">
            <w:pPr>
              <w:pStyle w:val="paragraph"/>
              <w:numPr>
                <w:ilvl w:val="0"/>
                <w:numId w:val="34"/>
              </w:numPr>
              <w:spacing w:before="0" w:beforeAutospacing="0" w:after="0" w:afterAutospacing="0"/>
              <w:textAlignment w:val="baseline"/>
            </w:pPr>
            <w:r w:rsidRPr="00916B95">
              <w:rPr>
                <w:rFonts w:asciiTheme="minorHAnsi" w:hAnsiTheme="minorHAnsi" w:cstheme="minorHAnsi"/>
                <w:highlight w:val="yellow"/>
              </w:rPr>
              <w:t xml:space="preserve">[   </w:t>
            </w:r>
            <w:proofErr w:type="gramStart"/>
            <w:r w:rsidRPr="00916B95">
              <w:rPr>
                <w:rFonts w:asciiTheme="minorHAnsi" w:hAnsiTheme="minorHAnsi" w:cstheme="minorHAnsi"/>
                <w:highlight w:val="yellow"/>
              </w:rPr>
              <w:t xml:space="preserve">  ]</w:t>
            </w:r>
            <w:proofErr w:type="gramEnd"/>
            <w:r w:rsidR="00E74BBC">
              <w:rPr>
                <w:rFonts w:asciiTheme="minorHAnsi" w:hAnsiTheme="minorHAnsi" w:cstheme="minorHAnsi"/>
              </w:rPr>
              <w:t xml:space="preserve"> who </w:t>
            </w:r>
            <w:r w:rsidR="006E7AE1">
              <w:rPr>
                <w:rFonts w:asciiTheme="minorHAnsi" w:hAnsiTheme="minorHAnsi" w:cstheme="minorHAnsi"/>
              </w:rPr>
              <w:t>have access to [</w:t>
            </w:r>
            <w:r w:rsidR="006E7AE1" w:rsidRPr="006E7AE1">
              <w:rPr>
                <w:rFonts w:asciiTheme="minorHAnsi" w:hAnsiTheme="minorHAnsi" w:cstheme="minorHAnsi"/>
                <w:i/>
                <w:iCs/>
                <w:highlight w:val="yellow"/>
              </w:rPr>
              <w:t>insert category of data</w:t>
            </w:r>
            <w:r w:rsidR="006E7AE1">
              <w:rPr>
                <w:rFonts w:asciiTheme="minorHAnsi" w:hAnsiTheme="minorHAnsi" w:cstheme="minorHAnsi"/>
              </w:rPr>
              <w:t xml:space="preserve">] and who </w:t>
            </w:r>
            <w:r w:rsidR="00E74BBC">
              <w:rPr>
                <w:rFonts w:asciiTheme="minorHAnsi" w:hAnsiTheme="minorHAnsi" w:cstheme="minorHAnsi"/>
              </w:rPr>
              <w:t>use the dashboard for [</w:t>
            </w:r>
            <w:r w:rsidR="00E74BBC" w:rsidRPr="00E74BBC">
              <w:rPr>
                <w:rFonts w:asciiTheme="minorHAnsi" w:hAnsiTheme="minorHAnsi" w:cstheme="minorHAnsi"/>
                <w:i/>
                <w:iCs/>
                <w:highlight w:val="yellow"/>
              </w:rPr>
              <w:t>describe]</w:t>
            </w:r>
          </w:p>
          <w:p w14:paraId="1410B0D7" w14:textId="77777777" w:rsidR="002609FC" w:rsidRPr="002609FC" w:rsidRDefault="002609FC" w:rsidP="002609FC">
            <w:pPr>
              <w:pStyle w:val="paragraph"/>
              <w:numPr>
                <w:ilvl w:val="0"/>
                <w:numId w:val="34"/>
              </w:numPr>
              <w:spacing w:before="0" w:beforeAutospacing="0" w:after="0" w:afterAutospacing="0"/>
              <w:textAlignment w:val="baseline"/>
            </w:pPr>
            <w:r w:rsidRPr="00916B95">
              <w:rPr>
                <w:rFonts w:asciiTheme="minorHAnsi" w:hAnsiTheme="minorHAnsi" w:cstheme="minorHAnsi"/>
                <w:highlight w:val="yellow"/>
              </w:rPr>
              <w:t xml:space="preserve">[   </w:t>
            </w:r>
            <w:proofErr w:type="gramStart"/>
            <w:r w:rsidRPr="00916B95">
              <w:rPr>
                <w:rFonts w:asciiTheme="minorHAnsi" w:hAnsiTheme="minorHAnsi" w:cstheme="minorHAnsi"/>
                <w:highlight w:val="yellow"/>
              </w:rPr>
              <w:t xml:space="preserve">  ]</w:t>
            </w:r>
            <w:proofErr w:type="gramEnd"/>
            <w:r>
              <w:rPr>
                <w:rFonts w:asciiTheme="minorHAnsi" w:hAnsiTheme="minorHAnsi" w:cstheme="minorHAnsi"/>
              </w:rPr>
              <w:t xml:space="preserve"> who </w:t>
            </w:r>
            <w:r w:rsidR="006E7AE1">
              <w:rPr>
                <w:rFonts w:asciiTheme="minorHAnsi" w:hAnsiTheme="minorHAnsi" w:cstheme="minorHAnsi"/>
              </w:rPr>
              <w:t>have access to [</w:t>
            </w:r>
            <w:r w:rsidR="006E7AE1" w:rsidRPr="006E7AE1">
              <w:rPr>
                <w:rFonts w:asciiTheme="minorHAnsi" w:hAnsiTheme="minorHAnsi" w:cstheme="minorHAnsi"/>
                <w:i/>
                <w:iCs/>
                <w:highlight w:val="yellow"/>
              </w:rPr>
              <w:t>insert category of data</w:t>
            </w:r>
            <w:r w:rsidR="006E7AE1">
              <w:rPr>
                <w:rFonts w:asciiTheme="minorHAnsi" w:hAnsiTheme="minorHAnsi" w:cstheme="minorHAnsi"/>
              </w:rPr>
              <w:t xml:space="preserve">] and who </w:t>
            </w:r>
            <w:r>
              <w:rPr>
                <w:rFonts w:asciiTheme="minorHAnsi" w:hAnsiTheme="minorHAnsi" w:cstheme="minorHAnsi"/>
              </w:rPr>
              <w:t>use the dashboard for [</w:t>
            </w:r>
            <w:r w:rsidRPr="00E74BBC">
              <w:rPr>
                <w:rFonts w:asciiTheme="minorHAnsi" w:hAnsiTheme="minorHAnsi" w:cstheme="minorHAnsi"/>
                <w:i/>
                <w:iCs/>
                <w:highlight w:val="yellow"/>
              </w:rPr>
              <w:t>describe]</w:t>
            </w:r>
          </w:p>
          <w:p w14:paraId="5F5CEE9D" w14:textId="77777777" w:rsidR="002609FC" w:rsidRDefault="002609FC" w:rsidP="002609FC">
            <w:pPr>
              <w:pStyle w:val="paragraph"/>
              <w:spacing w:before="0" w:beforeAutospacing="0" w:after="0" w:afterAutospacing="0"/>
              <w:textAlignment w:val="baseline"/>
              <w:rPr>
                <w:rFonts w:asciiTheme="minorHAnsi" w:hAnsiTheme="minorHAnsi" w:cstheme="minorHAnsi"/>
              </w:rPr>
            </w:pPr>
          </w:p>
          <w:p w14:paraId="0B3AD3F5"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is granted by [</w:t>
            </w:r>
            <w:r w:rsidRPr="006E7AE1">
              <w:rPr>
                <w:rFonts w:asciiTheme="minorHAnsi" w:hAnsiTheme="minorHAnsi" w:cstheme="minorHAnsi"/>
                <w:i/>
                <w:iCs/>
                <w:highlight w:val="yellow"/>
              </w:rPr>
              <w:t>explain process</w:t>
            </w:r>
            <w:r>
              <w:rPr>
                <w:rFonts w:asciiTheme="minorHAnsi" w:hAnsiTheme="minorHAnsi" w:cstheme="minorHAnsi"/>
              </w:rPr>
              <w:t>]</w:t>
            </w:r>
          </w:p>
          <w:p w14:paraId="6AE20617" w14:textId="77777777" w:rsidR="006E7AE1" w:rsidRDefault="006E7AE1" w:rsidP="002609FC">
            <w:pPr>
              <w:pStyle w:val="paragraph"/>
              <w:spacing w:before="0" w:beforeAutospacing="0" w:after="0" w:afterAutospacing="0"/>
              <w:textAlignment w:val="baseline"/>
              <w:rPr>
                <w:rFonts w:asciiTheme="minorHAnsi" w:hAnsiTheme="minorHAnsi" w:cstheme="minorHAnsi"/>
              </w:rPr>
            </w:pPr>
          </w:p>
          <w:p w14:paraId="7C108102"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if reviewed [</w:t>
            </w:r>
            <w:r w:rsidRPr="006E7AE1">
              <w:rPr>
                <w:rFonts w:asciiTheme="minorHAnsi" w:hAnsiTheme="minorHAnsi" w:cstheme="minorHAnsi"/>
                <w:i/>
                <w:iCs/>
                <w:highlight w:val="yellow"/>
              </w:rPr>
              <w:t>explain how, by who and how frequently</w:t>
            </w:r>
            <w:r>
              <w:rPr>
                <w:rFonts w:asciiTheme="minorHAnsi" w:hAnsiTheme="minorHAnsi" w:cstheme="minorHAnsi"/>
              </w:rPr>
              <w:t>]</w:t>
            </w:r>
          </w:p>
          <w:p w14:paraId="20323638" w14:textId="77777777" w:rsidR="006E7AE1" w:rsidRDefault="006E7AE1" w:rsidP="002609FC">
            <w:pPr>
              <w:pStyle w:val="paragraph"/>
              <w:spacing w:before="0" w:beforeAutospacing="0" w:after="0" w:afterAutospacing="0"/>
              <w:textAlignment w:val="baseline"/>
              <w:rPr>
                <w:rFonts w:asciiTheme="minorHAnsi" w:hAnsiTheme="minorHAnsi" w:cstheme="minorHAnsi"/>
              </w:rPr>
            </w:pPr>
          </w:p>
          <w:p w14:paraId="4156CC00"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is revoked [</w:t>
            </w:r>
            <w:r w:rsidRPr="006E7AE1">
              <w:rPr>
                <w:rFonts w:asciiTheme="minorHAnsi" w:hAnsiTheme="minorHAnsi" w:cstheme="minorHAnsi"/>
                <w:i/>
                <w:iCs/>
                <w:highlight w:val="yellow"/>
              </w:rPr>
              <w:t xml:space="preserve">explain how, by who and triggers for this </w:t>
            </w:r>
            <w:proofErr w:type="spellStart"/>
            <w:r w:rsidRPr="006E7AE1">
              <w:rPr>
                <w:rFonts w:asciiTheme="minorHAnsi" w:hAnsiTheme="minorHAnsi" w:cstheme="minorHAnsi"/>
                <w:i/>
                <w:iCs/>
                <w:highlight w:val="yellow"/>
              </w:rPr>
              <w:t>eg</w:t>
            </w:r>
            <w:proofErr w:type="spellEnd"/>
            <w:r w:rsidRPr="006E7AE1">
              <w:rPr>
                <w:rFonts w:asciiTheme="minorHAnsi" w:hAnsiTheme="minorHAnsi" w:cstheme="minorHAnsi"/>
                <w:i/>
                <w:iCs/>
                <w:highlight w:val="yellow"/>
              </w:rPr>
              <w:t xml:space="preserve"> from HR systems</w:t>
            </w:r>
            <w:r>
              <w:rPr>
                <w:rFonts w:asciiTheme="minorHAnsi" w:hAnsiTheme="minorHAnsi" w:cstheme="minorHAnsi"/>
              </w:rPr>
              <w:t>]</w:t>
            </w:r>
          </w:p>
          <w:p w14:paraId="39DCE4AE"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p>
          <w:p w14:paraId="6A3DC864" w14:textId="72A38C0B" w:rsidR="001E3CC1" w:rsidRPr="00D3400E" w:rsidRDefault="001E3CC1" w:rsidP="002609FC">
            <w:pPr>
              <w:pStyle w:val="paragraph"/>
              <w:spacing w:before="0" w:beforeAutospacing="0" w:after="0" w:afterAutospacing="0"/>
              <w:textAlignment w:val="baseline"/>
              <w:rPr>
                <w:rFonts w:asciiTheme="minorHAnsi" w:hAnsiTheme="minorHAnsi" w:cstheme="minorHAnsi"/>
                <w:b/>
                <w:bCs/>
              </w:rPr>
            </w:pPr>
            <w:r w:rsidRPr="00D3400E">
              <w:rPr>
                <w:rFonts w:asciiTheme="minorHAnsi" w:hAnsiTheme="minorHAnsi" w:cstheme="minorHAnsi"/>
                <w:b/>
                <w:bCs/>
              </w:rPr>
              <w:t>FDP Benefit Metrics Data</w:t>
            </w:r>
          </w:p>
          <w:p w14:paraId="38323D45" w14:textId="77777777" w:rsidR="001E3CC1" w:rsidRDefault="001E3CC1" w:rsidP="002609FC">
            <w:pPr>
              <w:pStyle w:val="paragraph"/>
              <w:spacing w:before="0" w:beforeAutospacing="0" w:after="0" w:afterAutospacing="0"/>
              <w:textAlignment w:val="baseline"/>
              <w:rPr>
                <w:rFonts w:asciiTheme="minorHAnsi" w:hAnsiTheme="minorHAnsi" w:cstheme="minorHAnsi"/>
              </w:rPr>
            </w:pPr>
            <w:r w:rsidRPr="00D3400E">
              <w:rPr>
                <w:rFonts w:asciiTheme="minorHAnsi" w:hAnsiTheme="minorHAnsi" w:cstheme="minorHAnsi"/>
              </w:rPr>
              <w:t>In addition, the FDP Benefit Metrics Data is shared from the local Instance to NHSE’s national Instance to enable NHSE to understand the usage of the Product, track the benefits metrics and evaluate the efficacy and use of the Product across all Instances. This is Aggregated Data and Operational Data</w:t>
            </w:r>
            <w:r w:rsidR="00D3400E" w:rsidRPr="00D3400E">
              <w:rPr>
                <w:rFonts w:asciiTheme="minorHAnsi" w:hAnsiTheme="minorHAnsi" w:cstheme="minorHAnsi"/>
              </w:rPr>
              <w:t>.</w:t>
            </w:r>
          </w:p>
          <w:p w14:paraId="189F0683" w14:textId="77777777" w:rsidR="005F7151" w:rsidRDefault="005F7151" w:rsidP="002609FC">
            <w:pPr>
              <w:pStyle w:val="paragraph"/>
              <w:spacing w:before="0" w:beforeAutospacing="0" w:after="0" w:afterAutospacing="0"/>
              <w:textAlignment w:val="baseline"/>
              <w:rPr>
                <w:rFonts w:asciiTheme="minorHAnsi" w:hAnsiTheme="minorHAnsi" w:cstheme="minorHAnsi"/>
              </w:rPr>
            </w:pPr>
          </w:p>
          <w:p w14:paraId="27C9888A" w14:textId="77777777" w:rsidR="005F7151" w:rsidRPr="002609FC" w:rsidRDefault="005F7151" w:rsidP="005F7151">
            <w:pPr>
              <w:pStyle w:val="paragraph"/>
              <w:spacing w:before="0" w:beforeAutospacing="0" w:after="0" w:afterAutospacing="0"/>
              <w:rPr>
                <w:rFonts w:eastAsia="Arial" w:cs="Arial"/>
                <w:color w:val="000000"/>
              </w:rPr>
            </w:pPr>
            <w:r w:rsidRPr="006B1A94">
              <w:rPr>
                <w:rFonts w:ascii="Arial" w:eastAsia="Arial" w:hAnsi="Arial" w:cs="Arial"/>
                <w:color w:val="000000"/>
                <w:highlight w:val="yellow"/>
              </w:rPr>
              <w:t>To fulfil its purpose, the PLV product shares patient Data to the Trust’s messaging provider and letter provider through means described in sections 2 and 3.</w:t>
            </w:r>
          </w:p>
          <w:p w14:paraId="7987CB67" w14:textId="77777777" w:rsidR="005F7151" w:rsidRPr="002609FC" w:rsidRDefault="005F7151" w:rsidP="005F7151">
            <w:pPr>
              <w:spacing w:after="0"/>
              <w:textAlignment w:val="baseline"/>
              <w:rPr>
                <w:rFonts w:eastAsia="Arial" w:cs="Arial"/>
                <w:color w:val="000000"/>
              </w:rPr>
            </w:pPr>
          </w:p>
          <w:p w14:paraId="5F3D94B8" w14:textId="2A85159E" w:rsidR="005F7151" w:rsidRPr="005F7151" w:rsidRDefault="005F7151" w:rsidP="005F7151">
            <w:pPr>
              <w:pStyle w:val="paragraph"/>
              <w:spacing w:before="0" w:beforeAutospacing="0" w:after="0" w:afterAutospacing="0"/>
              <w:rPr>
                <w:rFonts w:eastAsia="Arial" w:cs="Arial"/>
                <w:color w:val="000000"/>
              </w:rPr>
            </w:pPr>
            <w:r w:rsidRPr="7B929BBF">
              <w:rPr>
                <w:rFonts w:ascii="Arial" w:eastAsia="Arial" w:hAnsi="Arial" w:cs="Arial"/>
                <w:i/>
                <w:iCs/>
                <w:color w:val="000000"/>
                <w:highlight w:val="yellow"/>
              </w:rPr>
              <w:t>[Trust to provide their data sharing/processing details with their messaging and letter providers]</w:t>
            </w:r>
          </w:p>
        </w:tc>
      </w:tr>
    </w:tbl>
    <w:p w14:paraId="2521DCBA" w14:textId="77777777" w:rsidR="007C1189" w:rsidRPr="007C1189" w:rsidRDefault="007C1189" w:rsidP="007C1189"/>
    <w:p w14:paraId="1F1D977A" w14:textId="77777777" w:rsidR="005A568A" w:rsidRPr="00F44ED5" w:rsidRDefault="007F0DE7" w:rsidP="007F0DE7">
      <w:pPr>
        <w:pStyle w:val="Heading1"/>
        <w:numPr>
          <w:ilvl w:val="0"/>
          <w:numId w:val="0"/>
        </w:numPr>
        <w:rPr>
          <w:sz w:val="36"/>
        </w:rPr>
      </w:pPr>
      <w:bookmarkStart w:id="32" w:name="_Toc161345178"/>
      <w:bookmarkStart w:id="33" w:name="_Toc164866231"/>
      <w:r>
        <w:rPr>
          <w:sz w:val="36"/>
        </w:rPr>
        <w:t>13.</w:t>
      </w:r>
      <w:r w:rsidR="00E74BBC">
        <w:rPr>
          <w:sz w:val="36"/>
        </w:rPr>
        <w:t xml:space="preserve"> </w:t>
      </w:r>
      <w:r w:rsidR="005A568A" w:rsidRPr="00F44ED5">
        <w:rPr>
          <w:sz w:val="36"/>
        </w:rPr>
        <w:t xml:space="preserve">How long will </w:t>
      </w:r>
      <w:r w:rsidR="007717D1">
        <w:rPr>
          <w:sz w:val="36"/>
        </w:rPr>
        <w:t xml:space="preserve">the </w:t>
      </w:r>
      <w:r w:rsidR="00916B95">
        <w:rPr>
          <w:sz w:val="36"/>
        </w:rPr>
        <w:t>D</w:t>
      </w:r>
      <w:r w:rsidR="005A568A" w:rsidRPr="00F44ED5">
        <w:rPr>
          <w:sz w:val="36"/>
        </w:rPr>
        <w:t>ata be retained?</w:t>
      </w:r>
      <w:bookmarkEnd w:id="32"/>
      <w:bookmarkEnd w:id="33"/>
    </w:p>
    <w:tbl>
      <w:tblPr>
        <w:tblStyle w:val="TableGrid"/>
        <w:tblW w:w="0" w:type="auto"/>
        <w:tblLook w:val="04A0" w:firstRow="1" w:lastRow="0" w:firstColumn="1" w:lastColumn="0" w:noHBand="0" w:noVBand="1"/>
      </w:tblPr>
      <w:tblGrid>
        <w:gridCol w:w="9854"/>
      </w:tblGrid>
      <w:tr w:rsidR="007C1189" w:rsidRPr="007C1189" w14:paraId="5DD91DF0" w14:textId="77777777" w:rsidTr="44C48532">
        <w:trPr>
          <w:trHeight w:val="1655"/>
        </w:trPr>
        <w:tc>
          <w:tcPr>
            <w:tcW w:w="9854" w:type="dxa"/>
          </w:tcPr>
          <w:p w14:paraId="4D48D6DF" w14:textId="77777777" w:rsidR="00F9688D" w:rsidRDefault="00087794" w:rsidP="5602F155">
            <w:pPr>
              <w:spacing w:after="0"/>
              <w:rPr>
                <w:rStyle w:val="normaltextrun"/>
                <w:rFonts w:eastAsia="MS Mincho"/>
                <w:color w:val="0F0F0F"/>
                <w:shd w:val="clear" w:color="auto" w:fill="FFFFFF"/>
              </w:rPr>
            </w:pPr>
            <w:r w:rsidRPr="00916B95">
              <w:rPr>
                <w:rStyle w:val="normaltextrun"/>
                <w:rFonts w:eastAsia="MS Mincho"/>
                <w:color w:val="0F0F0F"/>
                <w:shd w:val="clear" w:color="auto" w:fill="FFFFFF"/>
              </w:rPr>
              <w:t xml:space="preserve">The </w:t>
            </w:r>
            <w:r w:rsidR="00916B95">
              <w:rPr>
                <w:rStyle w:val="normaltextrun"/>
                <w:rFonts w:eastAsia="MS Mincho"/>
                <w:color w:val="0F0F0F"/>
                <w:shd w:val="clear" w:color="auto" w:fill="FFFFFF"/>
              </w:rPr>
              <w:t>D</w:t>
            </w:r>
            <w:r w:rsidRPr="00916B95">
              <w:rPr>
                <w:rStyle w:val="normaltextrun"/>
                <w:rFonts w:eastAsia="MS Mincho"/>
                <w:color w:val="0F0F0F"/>
                <w:shd w:val="clear" w:color="auto" w:fill="FFFFFF"/>
              </w:rPr>
              <w:t xml:space="preserve">ata will be kept in line with </w:t>
            </w:r>
            <w:r w:rsidR="001E3CC1">
              <w:rPr>
                <w:rStyle w:val="normaltextrun"/>
                <w:rFonts w:eastAsia="MS Mincho"/>
                <w:color w:val="0F0F0F"/>
                <w:shd w:val="clear" w:color="auto" w:fill="FFFFFF"/>
              </w:rPr>
              <w:t xml:space="preserve">the Trust’s </w:t>
            </w:r>
            <w:r w:rsidRPr="00916B95">
              <w:rPr>
                <w:rStyle w:val="normaltextrun"/>
                <w:rFonts w:eastAsia="MS Mincho"/>
                <w:color w:val="0F0F0F"/>
                <w:shd w:val="clear" w:color="auto" w:fill="FFFFFF"/>
              </w:rPr>
              <w:t xml:space="preserve">requirements </w:t>
            </w:r>
            <w:r w:rsidR="00916B95" w:rsidRPr="00916B95">
              <w:rPr>
                <w:rStyle w:val="normaltextrun"/>
                <w:rFonts w:eastAsia="MS Mincho"/>
                <w:color w:val="0F0F0F"/>
                <w:shd w:val="clear" w:color="auto" w:fill="FFFFFF"/>
              </w:rPr>
              <w:t xml:space="preserve">for the purposes of </w:t>
            </w:r>
            <w:r w:rsidR="001E3CC1">
              <w:rPr>
                <w:rStyle w:val="normaltextrun"/>
                <w:rFonts w:eastAsia="MS Mincho"/>
                <w:color w:val="0F0F0F"/>
                <w:shd w:val="clear" w:color="auto" w:fill="FFFFFF"/>
              </w:rPr>
              <w:t xml:space="preserve">using </w:t>
            </w:r>
            <w:r w:rsidR="00916B95" w:rsidRPr="00916B95">
              <w:rPr>
                <w:rStyle w:val="normaltextrun"/>
                <w:rFonts w:eastAsia="MS Mincho"/>
                <w:color w:val="0F0F0F"/>
                <w:shd w:val="clear" w:color="auto" w:fill="FFFFFF"/>
              </w:rPr>
              <w:t>the</w:t>
            </w:r>
            <w:r w:rsidRPr="00916B95">
              <w:rPr>
                <w:rStyle w:val="normaltextrun"/>
                <w:rFonts w:eastAsia="MS Mincho"/>
                <w:color w:val="0F0F0F"/>
                <w:shd w:val="clear" w:color="auto" w:fill="FFFFFF"/>
              </w:rPr>
              <w:t xml:space="preserve"> </w:t>
            </w:r>
            <w:r w:rsidR="00916B95" w:rsidRPr="00916B95">
              <w:rPr>
                <w:rStyle w:val="normaltextrun"/>
                <w:rFonts w:eastAsia="MS Mincho"/>
                <w:color w:val="0F0F0F"/>
                <w:shd w:val="clear" w:color="auto" w:fill="FFFFFF"/>
              </w:rPr>
              <w:t>P</w:t>
            </w:r>
            <w:r w:rsidR="00704FA7" w:rsidRPr="00916B95">
              <w:rPr>
                <w:rStyle w:val="normaltextrun"/>
                <w:rFonts w:eastAsia="MS Mincho"/>
                <w:color w:val="0F0F0F"/>
                <w:shd w:val="clear" w:color="auto" w:fill="FFFFFF"/>
              </w:rPr>
              <w:t>roduct</w:t>
            </w:r>
            <w:r w:rsidR="001E3CC1">
              <w:rPr>
                <w:rStyle w:val="normaltextrun"/>
                <w:rFonts w:eastAsia="MS Mincho"/>
                <w:color w:val="0F0F0F"/>
                <w:shd w:val="clear" w:color="auto" w:fill="FFFFFF"/>
              </w:rPr>
              <w:t xml:space="preserve"> </w:t>
            </w:r>
            <w:r w:rsidR="001E3CC1" w:rsidRPr="001E3CC1">
              <w:rPr>
                <w:rStyle w:val="normaltextrun"/>
                <w:rFonts w:eastAsia="MS Mincho"/>
                <w:color w:val="0F0F0F"/>
                <w:shd w:val="clear" w:color="auto" w:fill="FFFFFF"/>
              </w:rPr>
              <w:t xml:space="preserve">in line with the </w:t>
            </w:r>
            <w:hyperlink r:id="rId26" w:history="1">
              <w:r w:rsidR="001E3CC1" w:rsidRPr="001E3CC1">
                <w:rPr>
                  <w:rStyle w:val="Hyperlink"/>
                  <w:rFonts w:ascii="Arial" w:eastAsia="MS Mincho" w:hAnsi="Arial"/>
                  <w:shd w:val="clear" w:color="auto" w:fill="FFFFFF"/>
                </w:rPr>
                <w:t>NHS Records Management Code of Practice 2021</w:t>
              </w:r>
            </w:hyperlink>
            <w:r w:rsidR="001E3CC1">
              <w:rPr>
                <w:rStyle w:val="normaltextrun"/>
                <w:rFonts w:eastAsia="MS Mincho"/>
                <w:color w:val="0F0F0F"/>
                <w:shd w:val="clear" w:color="auto" w:fill="FFFFFF"/>
              </w:rPr>
              <w:t>.</w:t>
            </w:r>
            <w:r w:rsidRPr="00916B95">
              <w:rPr>
                <w:rStyle w:val="normaltextrun"/>
                <w:rFonts w:eastAsia="MS Mincho"/>
                <w:color w:val="0F0F0F"/>
                <w:shd w:val="clear" w:color="auto" w:fill="FFFFFF"/>
              </w:rPr>
              <w:t xml:space="preserve"> </w:t>
            </w:r>
            <w:r w:rsidR="00F9688D">
              <w:rPr>
                <w:rStyle w:val="normaltextrun"/>
                <w:rFonts w:eastAsia="MS Mincho"/>
                <w:color w:val="0F0F0F"/>
                <w:shd w:val="clear" w:color="auto" w:fill="FFFFFF"/>
              </w:rPr>
              <w:t>[</w:t>
            </w:r>
            <w:r w:rsidR="00F9688D" w:rsidRPr="00F9688D">
              <w:rPr>
                <w:rStyle w:val="normaltextrun"/>
                <w:rFonts w:eastAsia="MS Mincho"/>
                <w:i/>
                <w:iCs/>
                <w:color w:val="0F0F0F"/>
                <w:highlight w:val="yellow"/>
                <w:shd w:val="clear" w:color="auto" w:fill="FFFFFF"/>
              </w:rPr>
              <w:t>Explain how long this is for the data in question. Explain how this data will be reviewed and destroyed during the life of the contract and use of FDP</w:t>
            </w:r>
            <w:r w:rsidR="00F9688D">
              <w:rPr>
                <w:rStyle w:val="normaltextrun"/>
                <w:rFonts w:eastAsia="MS Mincho"/>
                <w:color w:val="0F0F0F"/>
                <w:shd w:val="clear" w:color="auto" w:fill="FFFFFF"/>
              </w:rPr>
              <w:t>]</w:t>
            </w:r>
          </w:p>
          <w:p w14:paraId="7E6801A6" w14:textId="77777777" w:rsidR="00F9688D" w:rsidRDefault="00F9688D" w:rsidP="5602F155">
            <w:pPr>
              <w:spacing w:after="0"/>
              <w:rPr>
                <w:rStyle w:val="normaltextrun"/>
                <w:rFonts w:eastAsia="MS Mincho"/>
                <w:color w:val="0F0F0F"/>
                <w:shd w:val="clear" w:color="auto" w:fill="FFFFFF"/>
              </w:rPr>
            </w:pPr>
          </w:p>
          <w:p w14:paraId="771438EF" w14:textId="77777777" w:rsidR="007C1189" w:rsidRPr="00DF67E9" w:rsidRDefault="00087794" w:rsidP="5602F155">
            <w:pPr>
              <w:spacing w:after="0"/>
            </w:pPr>
            <w:r w:rsidRPr="00916B95">
              <w:rPr>
                <w:rStyle w:val="normaltextrun"/>
                <w:rFonts w:eastAsia="MS Mincho"/>
                <w:color w:val="0F0F0F"/>
                <w:shd w:val="clear" w:color="auto" w:fill="FFFFFF"/>
              </w:rPr>
              <w:t xml:space="preserve">At the point that the </w:t>
            </w:r>
            <w:r w:rsidR="00916B95" w:rsidRPr="00916B95">
              <w:rPr>
                <w:rStyle w:val="normaltextrun"/>
                <w:rFonts w:eastAsia="MS Mincho"/>
                <w:color w:val="0F0F0F"/>
                <w:shd w:val="clear" w:color="auto" w:fill="FFFFFF"/>
              </w:rPr>
              <w:t>P</w:t>
            </w:r>
            <w:r w:rsidR="00704FA7" w:rsidRPr="00916B95">
              <w:rPr>
                <w:rStyle w:val="normaltextrun"/>
                <w:rFonts w:eastAsia="MS Mincho"/>
                <w:color w:val="0F0F0F"/>
                <w:shd w:val="clear" w:color="auto" w:fill="FFFFFF"/>
              </w:rPr>
              <w:t>roduct</w:t>
            </w:r>
            <w:r w:rsidRPr="00916B95">
              <w:rPr>
                <w:rStyle w:val="normaltextrun"/>
                <w:rFonts w:eastAsia="MS Mincho"/>
                <w:color w:val="0F0F0F"/>
                <w:shd w:val="clear" w:color="auto" w:fill="FFFFFF"/>
              </w:rPr>
              <w:t xml:space="preserve"> is decommissioned</w:t>
            </w:r>
            <w:r>
              <w:rPr>
                <w:rStyle w:val="normaltextrun"/>
                <w:rFonts w:eastAsia="MS Mincho"/>
                <w:color w:val="0F0F0F"/>
                <w:shd w:val="clear" w:color="auto" w:fill="FFFFFF"/>
              </w:rPr>
              <w:t xml:space="preserve">, a further assessment will be undertaken to ascertain whether the </w:t>
            </w:r>
            <w:r w:rsidR="00A354F7">
              <w:rPr>
                <w:rStyle w:val="normaltextrun"/>
                <w:rFonts w:eastAsia="MS Mincho"/>
                <w:color w:val="0F0F0F"/>
                <w:shd w:val="clear" w:color="auto" w:fill="FFFFFF"/>
              </w:rPr>
              <w:t>Data</w:t>
            </w:r>
            <w:r>
              <w:rPr>
                <w:rStyle w:val="normaltextrun"/>
                <w:rFonts w:eastAsia="MS Mincho"/>
                <w:color w:val="0F0F0F"/>
                <w:shd w:val="clear" w:color="auto" w:fill="FFFFFF"/>
              </w:rPr>
              <w:t xml:space="preserve"> can be destroyed, or a retention period agreed </w:t>
            </w:r>
            <w:r w:rsidR="001E3CC1">
              <w:rPr>
                <w:rStyle w:val="normaltextrun"/>
                <w:rFonts w:eastAsia="MS Mincho"/>
                <w:color w:val="0F0F0F"/>
                <w:shd w:val="clear" w:color="auto" w:fill="FFFFFF"/>
              </w:rPr>
              <w:t xml:space="preserve">by the Trust </w:t>
            </w:r>
            <w:r>
              <w:rPr>
                <w:rStyle w:val="normaltextrun"/>
                <w:rFonts w:eastAsia="MS Mincho"/>
                <w:color w:val="0F0F0F"/>
                <w:shd w:val="clear" w:color="auto" w:fill="FFFFFF"/>
              </w:rPr>
              <w:t xml:space="preserve">in line with the </w:t>
            </w:r>
            <w:hyperlink r:id="rId27" w:tgtFrame="_blank" w:history="1">
              <w:r>
                <w:rPr>
                  <w:rStyle w:val="normaltextrun"/>
                  <w:rFonts w:eastAsia="MS Mincho"/>
                  <w:color w:val="003087"/>
                  <w:shd w:val="clear" w:color="auto" w:fill="FFFFFF"/>
                </w:rPr>
                <w:t>NHS Records Management Code of Practice 2021.  </w:t>
              </w:r>
            </w:hyperlink>
          </w:p>
        </w:tc>
      </w:tr>
    </w:tbl>
    <w:p w14:paraId="6D5E566D" w14:textId="77777777" w:rsidR="005A568A" w:rsidRPr="005A568A" w:rsidRDefault="005A568A" w:rsidP="005A568A"/>
    <w:p w14:paraId="5726966C" w14:textId="77777777" w:rsidR="005A568A" w:rsidRPr="00F44ED5" w:rsidRDefault="007F0DE7" w:rsidP="007F0DE7">
      <w:pPr>
        <w:pStyle w:val="Heading1"/>
        <w:numPr>
          <w:ilvl w:val="0"/>
          <w:numId w:val="0"/>
        </w:numPr>
        <w:rPr>
          <w:sz w:val="36"/>
        </w:rPr>
      </w:pPr>
      <w:bookmarkStart w:id="34" w:name="_Toc161345179"/>
      <w:bookmarkStart w:id="35" w:name="_Toc164866232"/>
      <w:r>
        <w:rPr>
          <w:sz w:val="36"/>
        </w:rPr>
        <w:t>14.</w:t>
      </w:r>
      <w:r w:rsidR="00E74BBC">
        <w:rPr>
          <w:sz w:val="36"/>
        </w:rPr>
        <w:t xml:space="preserve"> </w:t>
      </w:r>
      <w:r w:rsidR="00C317F1">
        <w:rPr>
          <w:sz w:val="36"/>
        </w:rPr>
        <w:t>H</w:t>
      </w:r>
      <w:r w:rsidR="001D3DE4">
        <w:rPr>
          <w:sz w:val="36"/>
        </w:rPr>
        <w:t xml:space="preserve">ow </w:t>
      </w:r>
      <w:r w:rsidR="00C317F1">
        <w:rPr>
          <w:sz w:val="36"/>
        </w:rPr>
        <w:t xml:space="preserve">will </w:t>
      </w:r>
      <w:r w:rsidR="001D3DE4">
        <w:rPr>
          <w:sz w:val="36"/>
        </w:rPr>
        <w:t xml:space="preserve">you ensure </w:t>
      </w:r>
      <w:r w:rsidR="00C317F1">
        <w:rPr>
          <w:sz w:val="36"/>
        </w:rPr>
        <w:t xml:space="preserve">Personal Data </w:t>
      </w:r>
      <w:r w:rsidR="001D3DE4">
        <w:rPr>
          <w:sz w:val="36"/>
        </w:rPr>
        <w:t>is accurate and if necessary, kept up to date</w:t>
      </w:r>
      <w:bookmarkEnd w:id="34"/>
      <w:bookmarkEnd w:id="35"/>
    </w:p>
    <w:tbl>
      <w:tblPr>
        <w:tblStyle w:val="TableGrid"/>
        <w:tblW w:w="0" w:type="auto"/>
        <w:tblLook w:val="04A0" w:firstRow="1" w:lastRow="0" w:firstColumn="1" w:lastColumn="0" w:noHBand="0" w:noVBand="1"/>
      </w:tblPr>
      <w:tblGrid>
        <w:gridCol w:w="9854"/>
      </w:tblGrid>
      <w:tr w:rsidR="007C1189" w:rsidRPr="007968C4" w14:paraId="6B5911A1" w14:textId="77777777" w:rsidTr="007C1189">
        <w:tc>
          <w:tcPr>
            <w:tcW w:w="9854" w:type="dxa"/>
          </w:tcPr>
          <w:p w14:paraId="7E658CC4" w14:textId="77777777" w:rsidR="00C317F1" w:rsidRPr="00F25180" w:rsidRDefault="00C317F1" w:rsidP="00C317F1">
            <w:pPr>
              <w:pStyle w:val="paragraph"/>
              <w:spacing w:before="0" w:beforeAutospacing="0" w:after="0" w:afterAutospacing="0"/>
              <w:textAlignment w:val="baseline"/>
              <w:rPr>
                <w:rFonts w:ascii="Segoe UI" w:hAnsi="Segoe UI" w:cs="Segoe UI"/>
                <w:i/>
                <w:iCs/>
                <w:sz w:val="18"/>
                <w:szCs w:val="18"/>
              </w:rPr>
            </w:pPr>
            <w:r>
              <w:rPr>
                <w:rStyle w:val="eop"/>
                <w:rFonts w:ascii="Arial" w:hAnsi="Arial" w:cs="Arial"/>
                <w:color w:val="0F0F0F"/>
              </w:rPr>
              <w:t>[</w:t>
            </w:r>
            <w:r w:rsidRPr="00F25180">
              <w:rPr>
                <w:rStyle w:val="eop"/>
                <w:rFonts w:ascii="Arial" w:hAnsi="Arial" w:cs="Arial"/>
                <w:i/>
                <w:iCs/>
                <w:color w:val="0F0F0F"/>
                <w:highlight w:val="yellow"/>
              </w:rPr>
              <w:t>Provide details of how data accuracy is maintained. When inaccuracies are identified, what is the process for updating Data in the Product and reporting inaccuracies in source systems?</w:t>
            </w:r>
            <w:r>
              <w:rPr>
                <w:rStyle w:val="eop"/>
                <w:rFonts w:ascii="Arial" w:hAnsi="Arial" w:cs="Arial"/>
                <w:i/>
                <w:iCs/>
                <w:color w:val="0F0F0F"/>
              </w:rPr>
              <w:t xml:space="preserve"> </w:t>
            </w:r>
            <w:r w:rsidRPr="00C317F1">
              <w:rPr>
                <w:rStyle w:val="eop"/>
                <w:rFonts w:ascii="Arial" w:hAnsi="Arial" w:cs="Arial"/>
                <w:i/>
                <w:iCs/>
                <w:color w:val="0F0F0F"/>
                <w:highlight w:val="yellow"/>
              </w:rPr>
              <w:t xml:space="preserve">Is there a need for a clinical safety assessment re the Data being shared into FDP for a different purpose than it was originally used for? If for the same </w:t>
            </w:r>
            <w:r w:rsidR="002B3039" w:rsidRPr="00C317F1">
              <w:rPr>
                <w:rStyle w:val="eop"/>
                <w:rFonts w:ascii="Arial" w:hAnsi="Arial" w:cs="Arial"/>
                <w:i/>
                <w:iCs/>
                <w:color w:val="0F0F0F"/>
                <w:highlight w:val="yellow"/>
              </w:rPr>
              <w:t>purpose,</w:t>
            </w:r>
            <w:r w:rsidRPr="00C317F1">
              <w:rPr>
                <w:rStyle w:val="eop"/>
                <w:rFonts w:ascii="Arial" w:hAnsi="Arial" w:cs="Arial"/>
                <w:i/>
                <w:iCs/>
                <w:color w:val="0F0F0F"/>
                <w:highlight w:val="yellow"/>
              </w:rPr>
              <w:t xml:space="preserve"> then </w:t>
            </w:r>
            <w:r w:rsidRPr="00C317F1">
              <w:rPr>
                <w:rStyle w:val="eop"/>
                <w:rFonts w:ascii="Arial" w:hAnsi="Arial" w:cs="Arial"/>
                <w:i/>
                <w:iCs/>
                <w:color w:val="0F0F0F"/>
                <w:highlight w:val="yellow"/>
              </w:rPr>
              <w:lastRenderedPageBreak/>
              <w:t>what will be the protocol for ensuring that data corrections and updates are implemented in FDP and the Product?]</w:t>
            </w:r>
            <w:r w:rsidRPr="00F25180">
              <w:rPr>
                <w:rStyle w:val="eop"/>
                <w:rFonts w:ascii="Arial" w:hAnsi="Arial" w:cs="Arial"/>
                <w:i/>
                <w:iCs/>
                <w:color w:val="0F0F0F"/>
              </w:rPr>
              <w:t> </w:t>
            </w:r>
          </w:p>
          <w:p w14:paraId="18D62BC0" w14:textId="77777777" w:rsidR="007C1189" w:rsidRPr="007968C4" w:rsidRDefault="007C1189" w:rsidP="00C317F1">
            <w:pPr>
              <w:pStyle w:val="paragraph"/>
              <w:spacing w:before="0" w:beforeAutospacing="0" w:after="0" w:afterAutospacing="0"/>
              <w:textAlignment w:val="baseline"/>
              <w:rPr>
                <w:rFonts w:asciiTheme="minorHAnsi" w:hAnsiTheme="minorHAnsi" w:cstheme="minorHAnsi"/>
                <w:sz w:val="18"/>
                <w:szCs w:val="18"/>
              </w:rPr>
            </w:pPr>
          </w:p>
        </w:tc>
      </w:tr>
    </w:tbl>
    <w:p w14:paraId="5306461F" w14:textId="77777777" w:rsidR="005A568A" w:rsidRPr="007968C4" w:rsidRDefault="005A568A" w:rsidP="005A568A">
      <w:pPr>
        <w:rPr>
          <w:rFonts w:asciiTheme="minorHAnsi" w:hAnsiTheme="minorHAnsi" w:cstheme="minorHAnsi"/>
        </w:rPr>
      </w:pPr>
    </w:p>
    <w:p w14:paraId="32BCFE2F" w14:textId="77777777" w:rsidR="00541C69" w:rsidRPr="00F44ED5" w:rsidRDefault="004D5EF6" w:rsidP="34272677">
      <w:pPr>
        <w:pStyle w:val="Heading1"/>
        <w:numPr>
          <w:ilvl w:val="0"/>
          <w:numId w:val="0"/>
        </w:numPr>
        <w:rPr>
          <w:sz w:val="36"/>
          <w:szCs w:val="36"/>
        </w:rPr>
      </w:pPr>
      <w:bookmarkStart w:id="36" w:name="_Toc161345180"/>
      <w:bookmarkStart w:id="37" w:name="_Toc164866233"/>
      <w:r w:rsidRPr="34272677">
        <w:rPr>
          <w:sz w:val="36"/>
          <w:szCs w:val="36"/>
        </w:rPr>
        <w:t>15.</w:t>
      </w:r>
      <w:r w:rsidR="00E74BBC">
        <w:rPr>
          <w:sz w:val="36"/>
          <w:szCs w:val="36"/>
        </w:rPr>
        <w:t xml:space="preserve"> </w:t>
      </w:r>
      <w:r w:rsidR="003B795E" w:rsidRPr="34272677">
        <w:rPr>
          <w:sz w:val="36"/>
          <w:szCs w:val="36"/>
        </w:rPr>
        <w:t>How are individuals made aware of their rights and what processes do you have in place to manage requests</w:t>
      </w:r>
      <w:r w:rsidR="00916B95">
        <w:rPr>
          <w:sz w:val="36"/>
          <w:szCs w:val="36"/>
        </w:rPr>
        <w:t xml:space="preserve"> to exercise their rights</w:t>
      </w:r>
      <w:r w:rsidR="003B795E" w:rsidRPr="34272677">
        <w:rPr>
          <w:sz w:val="36"/>
          <w:szCs w:val="36"/>
        </w:rPr>
        <w:t>?</w:t>
      </w:r>
      <w:bookmarkEnd w:id="36"/>
      <w:bookmarkEnd w:id="37"/>
    </w:p>
    <w:tbl>
      <w:tblPr>
        <w:tblStyle w:val="TableGrid"/>
        <w:tblW w:w="0" w:type="auto"/>
        <w:tblLook w:val="04A0" w:firstRow="1" w:lastRow="0" w:firstColumn="1" w:lastColumn="0" w:noHBand="0" w:noVBand="1"/>
      </w:tblPr>
      <w:tblGrid>
        <w:gridCol w:w="9854"/>
      </w:tblGrid>
      <w:tr w:rsidR="007C1189" w:rsidRPr="007C1189" w14:paraId="0372C926" w14:textId="77777777" w:rsidTr="005F7151">
        <w:trPr>
          <w:trHeight w:val="983"/>
        </w:trPr>
        <w:tc>
          <w:tcPr>
            <w:tcW w:w="9854" w:type="dxa"/>
          </w:tcPr>
          <w:p w14:paraId="177032A2" w14:textId="77777777" w:rsidR="00D817B2" w:rsidRDefault="00D817B2" w:rsidP="00D817B2">
            <w:pPr>
              <w:ind w:left="-20" w:right="-20"/>
              <w:rPr>
                <w:rFonts w:eastAsia="Arial" w:cs="Arial"/>
              </w:rPr>
            </w:pPr>
            <w:r w:rsidRPr="77705BD3">
              <w:rPr>
                <w:rFonts w:eastAsia="Arial" w:cs="Arial"/>
              </w:rPr>
              <w:t xml:space="preserve">General privacy information regarding the FDP is available </w:t>
            </w:r>
            <w:r>
              <w:rPr>
                <w:rFonts w:eastAsia="Arial" w:cs="Arial"/>
              </w:rPr>
              <w:t xml:space="preserve">in the FDP Privacy Notice </w:t>
            </w:r>
            <w:r w:rsidRPr="77705BD3">
              <w:rPr>
                <w:rFonts w:eastAsia="Arial" w:cs="Arial"/>
              </w:rPr>
              <w:t xml:space="preserve">on the NHSE website together with a </w:t>
            </w:r>
            <w:r>
              <w:rPr>
                <w:rFonts w:eastAsia="Arial" w:cs="Arial"/>
              </w:rPr>
              <w:t>P</w:t>
            </w:r>
            <w:r w:rsidRPr="77705BD3">
              <w:rPr>
                <w:rFonts w:eastAsia="Arial" w:cs="Arial"/>
              </w:rPr>
              <w:t>roduct specific Privacy Notice which sets out the rights which apply</w:t>
            </w:r>
            <w:r>
              <w:rPr>
                <w:rFonts w:eastAsia="Arial" w:cs="Arial"/>
              </w:rPr>
              <w:t xml:space="preserve"> in relation to this Product</w:t>
            </w:r>
            <w:r w:rsidRPr="77705BD3">
              <w:rPr>
                <w:rFonts w:eastAsia="Arial" w:cs="Arial"/>
              </w:rPr>
              <w:t>.</w:t>
            </w:r>
          </w:p>
          <w:p w14:paraId="4653375C" w14:textId="77777777" w:rsidR="2D06C79E" w:rsidRPr="006F2963" w:rsidRDefault="2D06C79E" w:rsidP="34272677">
            <w:pPr>
              <w:ind w:left="-20" w:right="-20"/>
              <w:rPr>
                <w:rFonts w:eastAsia="Arial" w:cs="Arial"/>
              </w:rPr>
            </w:pPr>
            <w:r w:rsidRPr="006F2963">
              <w:rPr>
                <w:rFonts w:eastAsia="Arial" w:cs="Arial"/>
              </w:rPr>
              <w:t xml:space="preserve">The following rights under UK GDPR apply to the </w:t>
            </w:r>
            <w:r w:rsidR="00A354F7">
              <w:rPr>
                <w:rFonts w:eastAsia="Arial" w:cs="Arial"/>
              </w:rPr>
              <w:t>Processing</w:t>
            </w:r>
            <w:r w:rsidRPr="006F2963">
              <w:rPr>
                <w:rFonts w:eastAsia="Arial" w:cs="Arial"/>
              </w:rPr>
              <w:t xml:space="preserve"> of Personal Data</w:t>
            </w:r>
            <w:r w:rsidR="00E74BBC">
              <w:rPr>
                <w:rFonts w:eastAsia="Arial" w:cs="Arial"/>
              </w:rPr>
              <w:t xml:space="preserve"> </w:t>
            </w:r>
            <w:r w:rsidR="007968C4">
              <w:rPr>
                <w:rFonts w:eastAsia="Arial" w:cs="Arial"/>
              </w:rPr>
              <w:t xml:space="preserve">within </w:t>
            </w:r>
            <w:r w:rsidRPr="006F2963">
              <w:rPr>
                <w:rFonts w:eastAsia="Arial" w:cs="Arial"/>
              </w:rPr>
              <w:t xml:space="preserve">this Product: </w:t>
            </w:r>
          </w:p>
          <w:p w14:paraId="017F9B58" w14:textId="77777777" w:rsidR="00062800" w:rsidRPr="006F2963" w:rsidRDefault="2D06C79E" w:rsidP="00762C6B">
            <w:pPr>
              <w:pStyle w:val="ListParagraph"/>
              <w:numPr>
                <w:ilvl w:val="0"/>
                <w:numId w:val="21"/>
              </w:numPr>
              <w:rPr>
                <w:rFonts w:eastAsia="Arial"/>
              </w:rPr>
            </w:pPr>
            <w:r w:rsidRPr="006F2963">
              <w:rPr>
                <w:rFonts w:eastAsia="Arial" w:cs="Arial"/>
              </w:rPr>
              <w:t>Right to be informed</w:t>
            </w:r>
          </w:p>
          <w:p w14:paraId="1777270F" w14:textId="77777777" w:rsidR="00062800" w:rsidRPr="006F2963" w:rsidRDefault="2D06C79E" w:rsidP="00762C6B">
            <w:pPr>
              <w:pStyle w:val="ListParagraph"/>
              <w:numPr>
                <w:ilvl w:val="0"/>
                <w:numId w:val="21"/>
              </w:numPr>
              <w:rPr>
                <w:rFonts w:eastAsia="Arial"/>
              </w:rPr>
            </w:pPr>
            <w:r w:rsidRPr="006F2963">
              <w:rPr>
                <w:rFonts w:eastAsia="Arial" w:cs="Arial"/>
              </w:rPr>
              <w:t>Right of access</w:t>
            </w:r>
          </w:p>
          <w:p w14:paraId="512224BE" w14:textId="77777777" w:rsidR="007C1189" w:rsidRPr="006F2963" w:rsidRDefault="2D06C79E" w:rsidP="00762C6B">
            <w:pPr>
              <w:pStyle w:val="ListParagraph"/>
              <w:numPr>
                <w:ilvl w:val="0"/>
                <w:numId w:val="21"/>
              </w:numPr>
              <w:rPr>
                <w:sz w:val="18"/>
                <w:szCs w:val="18"/>
              </w:rPr>
            </w:pPr>
            <w:r w:rsidRPr="006F2963">
              <w:rPr>
                <w:rFonts w:eastAsia="Arial"/>
              </w:rPr>
              <w:t>Right</w:t>
            </w:r>
            <w:r w:rsidR="00062800" w:rsidRPr="006F2963">
              <w:rPr>
                <w:rFonts w:eastAsia="Arial"/>
              </w:rPr>
              <w:t xml:space="preserve"> </w:t>
            </w:r>
            <w:r w:rsidRPr="006F2963">
              <w:rPr>
                <w:rFonts w:eastAsia="Arial"/>
              </w:rPr>
              <w:t xml:space="preserve">to rectify </w:t>
            </w:r>
          </w:p>
          <w:p w14:paraId="25E87E81" w14:textId="77777777" w:rsidR="007968C4" w:rsidRPr="007968C4" w:rsidRDefault="00916B95" w:rsidP="007968C4">
            <w:pPr>
              <w:pStyle w:val="ListParagraph"/>
              <w:numPr>
                <w:ilvl w:val="0"/>
                <w:numId w:val="21"/>
              </w:numPr>
              <w:rPr>
                <w:sz w:val="18"/>
                <w:szCs w:val="18"/>
              </w:rPr>
            </w:pPr>
            <w:r w:rsidRPr="007968C4">
              <w:t>Right to object</w:t>
            </w:r>
          </w:p>
          <w:p w14:paraId="6349E531" w14:textId="77777777" w:rsidR="007968C4" w:rsidRDefault="007968C4" w:rsidP="007968C4">
            <w:pPr>
              <w:rPr>
                <w:rFonts w:eastAsia="Arial" w:cs="Arial"/>
              </w:rPr>
            </w:pPr>
            <w:r>
              <w:rPr>
                <w:rFonts w:eastAsia="Arial" w:cs="Arial"/>
              </w:rPr>
              <w:t xml:space="preserve">We also have additional information about </w:t>
            </w:r>
            <w:r w:rsidR="002B3039">
              <w:rPr>
                <w:rFonts w:eastAsia="Arial" w:cs="Arial"/>
              </w:rPr>
              <w:t>patients’ rights</w:t>
            </w:r>
            <w:r>
              <w:rPr>
                <w:rFonts w:eastAsia="Arial" w:cs="Arial"/>
              </w:rPr>
              <w:t xml:space="preserve"> and how to exercise them available on our website here:</w:t>
            </w:r>
          </w:p>
          <w:p w14:paraId="24EA69D6" w14:textId="77777777" w:rsidR="007968C4" w:rsidRPr="007968C4" w:rsidRDefault="007968C4" w:rsidP="007968C4">
            <w:pPr>
              <w:rPr>
                <w:rFonts w:eastAsia="Arial" w:cs="Arial"/>
                <w:i/>
                <w:iCs/>
              </w:rPr>
            </w:pPr>
            <w:r>
              <w:rPr>
                <w:rFonts w:eastAsia="Arial" w:cs="Arial"/>
              </w:rPr>
              <w:t>[</w:t>
            </w:r>
            <w:r w:rsidRPr="007968C4">
              <w:rPr>
                <w:rFonts w:eastAsia="Arial" w:cs="Arial"/>
                <w:i/>
                <w:iCs/>
                <w:highlight w:val="yellow"/>
              </w:rPr>
              <w:t>Add link to any specific Trust Privacy Notices, including for FDP and this Product]</w:t>
            </w:r>
          </w:p>
          <w:p w14:paraId="4FEAF2D6" w14:textId="77777777" w:rsidR="006F2963" w:rsidRPr="007968C4" w:rsidRDefault="006F2963" w:rsidP="007968C4">
            <w:pPr>
              <w:rPr>
                <w:sz w:val="18"/>
                <w:szCs w:val="18"/>
              </w:rPr>
            </w:pPr>
            <w:r w:rsidRPr="007968C4">
              <w:rPr>
                <w:rFonts w:eastAsia="Arial" w:cs="Arial"/>
              </w:rPr>
              <w:t xml:space="preserve">Any requests </w:t>
            </w:r>
            <w:r w:rsidR="007968C4">
              <w:rPr>
                <w:rFonts w:eastAsia="Arial" w:cs="Arial"/>
              </w:rPr>
              <w:t xml:space="preserve">to exercise these rights </w:t>
            </w:r>
            <w:r w:rsidRPr="007968C4">
              <w:rPr>
                <w:rFonts w:eastAsia="Arial" w:cs="Arial"/>
              </w:rPr>
              <w:t>would be handled in accordance with</w:t>
            </w:r>
            <w:r w:rsidR="007968C4">
              <w:rPr>
                <w:rFonts w:eastAsia="Arial" w:cs="Arial"/>
              </w:rPr>
              <w:t xml:space="preserve"> our existing</w:t>
            </w:r>
            <w:r w:rsidRPr="007968C4">
              <w:rPr>
                <w:rFonts w:eastAsia="Arial" w:cs="Arial"/>
              </w:rPr>
              <w:t xml:space="preserve"> standard processes</w:t>
            </w:r>
            <w:r w:rsidR="007968C4">
              <w:rPr>
                <w:rFonts w:eastAsia="Arial" w:cs="Arial"/>
              </w:rPr>
              <w:t xml:space="preserve"> by [</w:t>
            </w:r>
            <w:r w:rsidR="007968C4" w:rsidRPr="007968C4">
              <w:rPr>
                <w:rFonts w:eastAsia="Arial" w:cs="Arial"/>
                <w:i/>
                <w:iCs/>
                <w:highlight w:val="yellow"/>
              </w:rPr>
              <w:t>insert details and how the risk of FDP and Products being missed is addressed]</w:t>
            </w:r>
          </w:p>
        </w:tc>
      </w:tr>
    </w:tbl>
    <w:p w14:paraId="659B5C44" w14:textId="77777777" w:rsidR="00B92BE3" w:rsidRPr="00F44ED5" w:rsidRDefault="00F22795" w:rsidP="34272677">
      <w:pPr>
        <w:pStyle w:val="Heading1"/>
        <w:numPr>
          <w:ilvl w:val="0"/>
          <w:numId w:val="0"/>
        </w:numPr>
        <w:rPr>
          <w:sz w:val="36"/>
          <w:szCs w:val="36"/>
        </w:rPr>
      </w:pPr>
      <w:bookmarkStart w:id="38" w:name="_Toc161345181"/>
      <w:bookmarkStart w:id="39" w:name="_Toc164866234"/>
      <w:r w:rsidRPr="34272677">
        <w:rPr>
          <w:sz w:val="36"/>
          <w:szCs w:val="36"/>
        </w:rPr>
        <w:t>16.</w:t>
      </w:r>
      <w:r w:rsidR="00E74BBC">
        <w:rPr>
          <w:sz w:val="36"/>
          <w:szCs w:val="36"/>
        </w:rPr>
        <w:t xml:space="preserve"> </w:t>
      </w:r>
      <w:r w:rsidR="004F7E43" w:rsidRPr="34272677">
        <w:rPr>
          <w:sz w:val="36"/>
          <w:szCs w:val="36"/>
        </w:rPr>
        <w:t xml:space="preserve">What </w:t>
      </w:r>
      <w:r w:rsidR="00B92BE3" w:rsidRPr="34272677">
        <w:rPr>
          <w:sz w:val="36"/>
          <w:szCs w:val="36"/>
        </w:rPr>
        <w:t xml:space="preserve">technical and organisational controls </w:t>
      </w:r>
      <w:r w:rsidR="006F2963">
        <w:rPr>
          <w:sz w:val="36"/>
          <w:szCs w:val="36"/>
        </w:rPr>
        <w:t xml:space="preserve">in relation to </w:t>
      </w:r>
      <w:r w:rsidR="00B92BE3" w:rsidRPr="34272677">
        <w:rPr>
          <w:sz w:val="36"/>
          <w:szCs w:val="36"/>
        </w:rPr>
        <w:t xml:space="preserve">information security </w:t>
      </w:r>
      <w:r w:rsidR="004F7E43" w:rsidRPr="34272677">
        <w:rPr>
          <w:sz w:val="36"/>
          <w:szCs w:val="36"/>
        </w:rPr>
        <w:t>have been put in place</w:t>
      </w:r>
      <w:r w:rsidR="006F2963">
        <w:rPr>
          <w:sz w:val="36"/>
          <w:szCs w:val="36"/>
        </w:rPr>
        <w:t xml:space="preserve"> for this Product</w:t>
      </w:r>
      <w:r w:rsidR="00B92BE3" w:rsidRPr="34272677">
        <w:rPr>
          <w:sz w:val="36"/>
          <w:szCs w:val="36"/>
        </w:rPr>
        <w:t>?</w:t>
      </w:r>
      <w:bookmarkEnd w:id="38"/>
      <w:bookmarkEnd w:id="39"/>
    </w:p>
    <w:tbl>
      <w:tblPr>
        <w:tblStyle w:val="TableGrid"/>
        <w:tblW w:w="0" w:type="auto"/>
        <w:tblLook w:val="04A0" w:firstRow="1" w:lastRow="0" w:firstColumn="1" w:lastColumn="0" w:noHBand="0" w:noVBand="1"/>
      </w:tblPr>
      <w:tblGrid>
        <w:gridCol w:w="9854"/>
      </w:tblGrid>
      <w:tr w:rsidR="007C1189" w:rsidRPr="007C1189" w14:paraId="50CDB90F" w14:textId="77777777" w:rsidTr="007C1189">
        <w:tc>
          <w:tcPr>
            <w:tcW w:w="9854" w:type="dxa"/>
          </w:tcPr>
          <w:p w14:paraId="009ACDDB" w14:textId="77777777" w:rsidR="003A5F43" w:rsidRPr="00DF67E9" w:rsidRDefault="003A5F43" w:rsidP="003A5F43">
            <w:bookmarkStart w:id="40" w:name="_Hlk501367726"/>
            <w:r>
              <w:t>The</w:t>
            </w:r>
            <w:r w:rsidRPr="00DF67E9">
              <w:t xml:space="preserve"> Overarching FDP DPIA</w:t>
            </w:r>
            <w:r>
              <w:t xml:space="preserve"> </w:t>
            </w:r>
            <w:r w:rsidR="00E74BBC">
              <w:t xml:space="preserve">(and where applicable, NHS-PET DPIA) </w:t>
            </w:r>
            <w:r>
              <w:t xml:space="preserve">sets out the technical and organisational controls for the </w:t>
            </w:r>
            <w:r w:rsidR="00E74BBC">
              <w:t>P</w:t>
            </w:r>
            <w:r>
              <w:t>latform</w:t>
            </w:r>
            <w:r w:rsidR="00E74BBC">
              <w:t xml:space="preserve"> and the NHS-PET Solution</w:t>
            </w:r>
            <w:r>
              <w:t>.</w:t>
            </w:r>
          </w:p>
          <w:p w14:paraId="4DD7F917" w14:textId="77777777" w:rsidR="00E2759E" w:rsidRDefault="00E2759E" w:rsidP="001245A6">
            <w:pPr>
              <w:pStyle w:val="paragraph"/>
              <w:spacing w:before="0" w:beforeAutospacing="0" w:after="0" w:afterAutospacing="0"/>
              <w:ind w:left="-30" w:right="-30"/>
              <w:textAlignment w:val="baseline"/>
              <w:rPr>
                <w:rStyle w:val="normaltextrun"/>
                <w:rFonts w:ascii="Arial" w:hAnsi="Arial" w:cs="Arial"/>
                <w:b/>
                <w:bCs/>
                <w:color w:val="0F0F0F"/>
              </w:rPr>
            </w:pPr>
            <w:r>
              <w:rPr>
                <w:rStyle w:val="normaltextrun"/>
                <w:rFonts w:ascii="Arial" w:hAnsi="Arial" w:cs="Arial"/>
                <w:b/>
                <w:bCs/>
                <w:color w:val="0F0F0F"/>
              </w:rPr>
              <w:t>Business Continuity Plans</w:t>
            </w:r>
          </w:p>
          <w:p w14:paraId="717BB97A" w14:textId="77777777" w:rsidR="00E2759E" w:rsidRPr="00E2759E" w:rsidRDefault="00E2759E" w:rsidP="001245A6">
            <w:pPr>
              <w:pStyle w:val="paragraph"/>
              <w:spacing w:before="0" w:beforeAutospacing="0" w:after="0" w:afterAutospacing="0"/>
              <w:ind w:left="-30" w:right="-30"/>
              <w:textAlignment w:val="baseline"/>
              <w:rPr>
                <w:rStyle w:val="normaltextrun"/>
                <w:rFonts w:ascii="Arial" w:hAnsi="Arial" w:cs="Arial"/>
                <w:i/>
                <w:iCs/>
                <w:color w:val="0F0F0F"/>
              </w:rPr>
            </w:pPr>
            <w:r>
              <w:rPr>
                <w:rStyle w:val="normaltextrun"/>
                <w:rFonts w:ascii="Arial" w:hAnsi="Arial" w:cs="Arial"/>
                <w:i/>
                <w:iCs/>
                <w:color w:val="0F0F0F"/>
                <w:highlight w:val="yellow"/>
              </w:rPr>
              <w:t>[</w:t>
            </w:r>
            <w:r w:rsidRPr="00E2759E">
              <w:rPr>
                <w:rStyle w:val="normaltextrun"/>
                <w:rFonts w:ascii="Arial" w:hAnsi="Arial" w:cs="Arial"/>
                <w:i/>
                <w:iCs/>
                <w:color w:val="0F0F0F"/>
                <w:highlight w:val="yellow"/>
              </w:rPr>
              <w:t xml:space="preserve">If the Product is unavailable, </w:t>
            </w:r>
            <w:r>
              <w:rPr>
                <w:rStyle w:val="normaltextrun"/>
                <w:rFonts w:ascii="Arial" w:hAnsi="Arial" w:cs="Arial"/>
                <w:i/>
                <w:iCs/>
                <w:color w:val="0F0F0F"/>
                <w:highlight w:val="yellow"/>
              </w:rPr>
              <w:t xml:space="preserve">provide a </w:t>
            </w:r>
            <w:r w:rsidRPr="00E2759E">
              <w:rPr>
                <w:rStyle w:val="normaltextrun"/>
                <w:rFonts w:ascii="Arial" w:hAnsi="Arial" w:cs="Arial"/>
                <w:i/>
                <w:iCs/>
                <w:color w:val="0F0F0F"/>
                <w:highlight w:val="yellow"/>
              </w:rPr>
              <w:t xml:space="preserve">description of the criticality of this </w:t>
            </w:r>
            <w:r>
              <w:rPr>
                <w:rStyle w:val="normaltextrun"/>
                <w:rFonts w:ascii="Arial" w:hAnsi="Arial" w:cs="Arial"/>
                <w:i/>
                <w:iCs/>
                <w:color w:val="0F0F0F"/>
                <w:highlight w:val="yellow"/>
              </w:rPr>
              <w:t xml:space="preserve">on patient care/service </w:t>
            </w:r>
            <w:r w:rsidRPr="00E2759E">
              <w:rPr>
                <w:rStyle w:val="normaltextrun"/>
                <w:rFonts w:ascii="Arial" w:hAnsi="Arial" w:cs="Arial"/>
                <w:i/>
                <w:iCs/>
                <w:color w:val="0F0F0F"/>
                <w:highlight w:val="yellow"/>
              </w:rPr>
              <w:t>and local arrangements for accessing Data by other means if required].</w:t>
            </w:r>
          </w:p>
          <w:p w14:paraId="3287659F" w14:textId="77777777" w:rsidR="00E2759E" w:rsidRDefault="00E2759E" w:rsidP="001245A6">
            <w:pPr>
              <w:pStyle w:val="paragraph"/>
              <w:spacing w:before="0" w:beforeAutospacing="0" w:after="0" w:afterAutospacing="0"/>
              <w:ind w:left="-30" w:right="-30"/>
              <w:textAlignment w:val="baseline"/>
              <w:rPr>
                <w:rStyle w:val="normaltextrun"/>
                <w:rFonts w:ascii="Arial" w:hAnsi="Arial" w:cs="Arial"/>
                <w:b/>
                <w:bCs/>
                <w:color w:val="0F0F0F"/>
              </w:rPr>
            </w:pPr>
          </w:p>
          <w:p w14:paraId="0F52589C" w14:textId="77777777" w:rsidR="001245A6" w:rsidRDefault="006F2963" w:rsidP="001245A6">
            <w:pPr>
              <w:pStyle w:val="paragraph"/>
              <w:spacing w:before="0" w:beforeAutospacing="0" w:after="0" w:afterAutospacing="0"/>
              <w:ind w:left="-30" w:right="-30"/>
              <w:textAlignment w:val="baseline"/>
              <w:rPr>
                <w:rStyle w:val="normaltextrun"/>
                <w:rFonts w:asciiTheme="minorHAnsi" w:hAnsiTheme="minorHAnsi" w:cstheme="minorHAnsi"/>
                <w:b/>
                <w:bCs/>
              </w:rPr>
            </w:pPr>
            <w:r>
              <w:rPr>
                <w:rStyle w:val="normaltextrun"/>
                <w:rFonts w:ascii="Arial" w:hAnsi="Arial" w:cs="Arial"/>
                <w:b/>
                <w:bCs/>
                <w:color w:val="0F0F0F"/>
              </w:rPr>
              <w:t>[</w:t>
            </w:r>
            <w:r w:rsidR="001245A6">
              <w:rPr>
                <w:rStyle w:val="normaltextrun"/>
                <w:rFonts w:ascii="Arial" w:hAnsi="Arial" w:cs="Arial"/>
                <w:b/>
                <w:bCs/>
                <w:color w:val="0F0F0F"/>
              </w:rPr>
              <w:t xml:space="preserve">Specific Access controls for </w:t>
            </w:r>
            <w:r w:rsidR="00E74BBC">
              <w:rPr>
                <w:rStyle w:val="normaltextrun"/>
                <w:rFonts w:ascii="Arial" w:hAnsi="Arial" w:cs="Arial"/>
                <w:b/>
                <w:bCs/>
                <w:color w:val="0F0F0F"/>
              </w:rPr>
              <w:t xml:space="preserve">this </w:t>
            </w:r>
            <w:r w:rsidR="009670A4" w:rsidRPr="009670A4">
              <w:rPr>
                <w:rStyle w:val="normaltextrun"/>
                <w:rFonts w:asciiTheme="minorHAnsi" w:hAnsiTheme="minorHAnsi" w:cstheme="minorHAnsi"/>
                <w:b/>
                <w:bCs/>
              </w:rPr>
              <w:t>Product</w:t>
            </w:r>
          </w:p>
          <w:p w14:paraId="651E15F6" w14:textId="77777777" w:rsidR="006F2963" w:rsidRPr="009670A4" w:rsidRDefault="006F2963" w:rsidP="001245A6">
            <w:pPr>
              <w:pStyle w:val="paragraph"/>
              <w:spacing w:before="0" w:beforeAutospacing="0" w:after="0" w:afterAutospacing="0"/>
              <w:ind w:left="-30" w:right="-30"/>
              <w:textAlignment w:val="baseline"/>
              <w:rPr>
                <w:rStyle w:val="eop"/>
                <w:rFonts w:asciiTheme="minorHAnsi" w:hAnsiTheme="minorHAnsi" w:cstheme="minorHAnsi"/>
                <w:b/>
                <w:bCs/>
                <w:color w:val="0F0F0F"/>
              </w:rPr>
            </w:pPr>
            <w:r w:rsidRPr="006F2963">
              <w:rPr>
                <w:rStyle w:val="normaltextrun"/>
                <w:rFonts w:ascii="Arial" w:hAnsi="Arial" w:cs="Arial"/>
                <w:i/>
                <w:iCs/>
                <w:color w:val="0F0F0F"/>
                <w:highlight w:val="yellow"/>
              </w:rPr>
              <w:t xml:space="preserve">Provide </w:t>
            </w:r>
            <w:r w:rsidRPr="00E74BBC">
              <w:rPr>
                <w:rStyle w:val="normaltextrun"/>
                <w:rFonts w:ascii="Arial" w:hAnsi="Arial" w:cs="Arial"/>
                <w:i/>
                <w:iCs/>
                <w:color w:val="0F0F0F"/>
                <w:highlight w:val="yellow"/>
              </w:rPr>
              <w:t>details</w:t>
            </w:r>
            <w:r w:rsidR="00E74BBC" w:rsidRPr="00E74BBC">
              <w:rPr>
                <w:rStyle w:val="normaltextrun"/>
                <w:rFonts w:ascii="Arial" w:hAnsi="Arial" w:cs="Arial"/>
                <w:i/>
                <w:iCs/>
                <w:color w:val="0F0F0F"/>
                <w:highlight w:val="yellow"/>
              </w:rPr>
              <w:t xml:space="preserve"> of different views applicable to different users. How users are authenticated etc</w:t>
            </w:r>
            <w:r>
              <w:rPr>
                <w:rStyle w:val="normaltextrun"/>
                <w:rFonts w:ascii="Arial" w:hAnsi="Arial" w:cs="Arial"/>
                <w:b/>
                <w:bCs/>
                <w:color w:val="0F0F0F"/>
              </w:rPr>
              <w:t>]</w:t>
            </w:r>
          </w:p>
          <w:p w14:paraId="4E3D6E89" w14:textId="77777777" w:rsidR="001245A6" w:rsidRDefault="001245A6" w:rsidP="001245A6">
            <w:pPr>
              <w:pStyle w:val="paragraph"/>
              <w:spacing w:before="0" w:beforeAutospacing="0" w:after="0" w:afterAutospacing="0"/>
              <w:ind w:left="-30" w:right="-30"/>
              <w:textAlignment w:val="baseline"/>
              <w:rPr>
                <w:rFonts w:ascii="Segoe UI" w:hAnsi="Segoe UI" w:cs="Segoe UI"/>
                <w:color w:val="0F0F0F"/>
                <w:sz w:val="18"/>
                <w:szCs w:val="18"/>
              </w:rPr>
            </w:pPr>
          </w:p>
          <w:p w14:paraId="44A032E8" w14:textId="25C02BA0" w:rsidR="00352993" w:rsidRPr="00A740A0" w:rsidRDefault="00352993" w:rsidP="00352993">
            <w:pPr>
              <w:pStyle w:val="paragraph"/>
              <w:spacing w:before="0" w:beforeAutospacing="0" w:after="0" w:afterAutospacing="0"/>
              <w:textAlignment w:val="baseline"/>
              <w:rPr>
                <w:i/>
                <w:iCs/>
              </w:rPr>
            </w:pPr>
            <w:r>
              <w:rPr>
                <w:rStyle w:val="normaltextrun"/>
                <w:rFonts w:ascii="Arial" w:hAnsi="Arial" w:cs="Arial"/>
              </w:rPr>
              <w:t>The IAO will be required to approve user access based on the Purpose Based Access Controls in place for the Product [</w:t>
            </w:r>
            <w:r w:rsidRPr="00352993">
              <w:rPr>
                <w:rStyle w:val="normaltextrun"/>
                <w:rFonts w:ascii="Arial" w:hAnsi="Arial" w:cs="Arial"/>
                <w:i/>
                <w:iCs/>
                <w:highlight w:val="yellow"/>
              </w:rPr>
              <w:t>described here: [insert where available – otherwise add as an Action to the DPIA to be produced and inserted]</w:t>
            </w:r>
          </w:p>
        </w:tc>
      </w:tr>
      <w:bookmarkEnd w:id="40"/>
    </w:tbl>
    <w:p w14:paraId="7F4158ED" w14:textId="77777777" w:rsidR="004D382E" w:rsidRPr="004D382E" w:rsidRDefault="004D382E" w:rsidP="004D382E"/>
    <w:p w14:paraId="08FD6C32" w14:textId="77777777" w:rsidR="00E55C4A" w:rsidRDefault="00F22795" w:rsidP="00F22795">
      <w:pPr>
        <w:pStyle w:val="Heading1"/>
        <w:numPr>
          <w:ilvl w:val="0"/>
          <w:numId w:val="0"/>
        </w:numPr>
        <w:rPr>
          <w:sz w:val="36"/>
        </w:rPr>
      </w:pPr>
      <w:bookmarkStart w:id="41" w:name="_Toc161345182"/>
      <w:bookmarkStart w:id="42" w:name="_Toc164866235"/>
      <w:r>
        <w:rPr>
          <w:sz w:val="36"/>
        </w:rPr>
        <w:t>17.</w:t>
      </w:r>
      <w:r w:rsidR="00E74BBC">
        <w:rPr>
          <w:sz w:val="36"/>
        </w:rPr>
        <w:t xml:space="preserve"> </w:t>
      </w:r>
      <w:r w:rsidR="004D382E">
        <w:rPr>
          <w:sz w:val="36"/>
        </w:rPr>
        <w:t>I</w:t>
      </w:r>
      <w:r w:rsidR="00AD1DD7">
        <w:rPr>
          <w:sz w:val="36"/>
        </w:rPr>
        <w:t>n which country/territory will</w:t>
      </w:r>
      <w:r w:rsidR="00B92BE3" w:rsidRPr="00D41137">
        <w:rPr>
          <w:sz w:val="36"/>
        </w:rPr>
        <w:t xml:space="preserve"> </w:t>
      </w:r>
      <w:r w:rsidR="006F2963">
        <w:rPr>
          <w:sz w:val="36"/>
        </w:rPr>
        <w:t>D</w:t>
      </w:r>
      <w:r w:rsidR="00B92BE3" w:rsidRPr="00D41137">
        <w:rPr>
          <w:sz w:val="36"/>
        </w:rPr>
        <w:t>ata be</w:t>
      </w:r>
      <w:r w:rsidR="00AD1DD7">
        <w:rPr>
          <w:sz w:val="36"/>
        </w:rPr>
        <w:t xml:space="preserve"> store</w:t>
      </w:r>
      <w:r w:rsidR="00DC4923">
        <w:rPr>
          <w:sz w:val="36"/>
        </w:rPr>
        <w:t>d or processed</w:t>
      </w:r>
      <w:r w:rsidR="00C91CAE">
        <w:rPr>
          <w:sz w:val="36"/>
        </w:rPr>
        <w:t>?</w:t>
      </w:r>
      <w:bookmarkEnd w:id="41"/>
      <w:bookmarkEnd w:id="42"/>
    </w:p>
    <w:tbl>
      <w:tblPr>
        <w:tblStyle w:val="TableGrid"/>
        <w:tblW w:w="0" w:type="auto"/>
        <w:tblLook w:val="04A0" w:firstRow="1" w:lastRow="0" w:firstColumn="1" w:lastColumn="0" w:noHBand="0" w:noVBand="1"/>
      </w:tblPr>
      <w:tblGrid>
        <w:gridCol w:w="9854"/>
      </w:tblGrid>
      <w:tr w:rsidR="00E55C4A" w14:paraId="2AF00FD7" w14:textId="77777777" w:rsidTr="00E55C4A">
        <w:tc>
          <w:tcPr>
            <w:tcW w:w="9854" w:type="dxa"/>
          </w:tcPr>
          <w:p w14:paraId="7D2C6372" w14:textId="77777777" w:rsidR="00E55C4A" w:rsidRPr="00463423" w:rsidRDefault="005C2093" w:rsidP="00463423">
            <w:r>
              <w:rPr>
                <w:rStyle w:val="normaltextrun"/>
                <w:rFonts w:eastAsia="MS Mincho"/>
                <w:color w:val="0F0F0F"/>
                <w:shd w:val="clear" w:color="auto" w:fill="FFFFFF"/>
              </w:rPr>
              <w:t>A</w:t>
            </w:r>
            <w:r w:rsidRPr="0054127F">
              <w:rPr>
                <w:rStyle w:val="normaltextrun"/>
                <w:rFonts w:eastAsia="MS Mincho"/>
                <w:color w:val="0F0F0F"/>
                <w:shd w:val="clear" w:color="auto" w:fill="FFFFFF"/>
              </w:rPr>
              <w:t xml:space="preserve">ll </w:t>
            </w:r>
            <w:r w:rsidR="00A354F7">
              <w:rPr>
                <w:rStyle w:val="normaltextrun"/>
                <w:rFonts w:eastAsia="MS Mincho"/>
                <w:color w:val="0F0F0F"/>
                <w:shd w:val="clear" w:color="auto" w:fill="FFFFFF"/>
              </w:rPr>
              <w:t>Processing</w:t>
            </w:r>
            <w:r w:rsidRPr="0054127F">
              <w:rPr>
                <w:rStyle w:val="normaltextrun"/>
                <w:rFonts w:eastAsia="MS Mincho"/>
                <w:color w:val="0F0F0F"/>
                <w:shd w:val="clear" w:color="auto" w:fill="FFFFFF"/>
              </w:rPr>
              <w:t xml:space="preserve"> of </w:t>
            </w:r>
            <w:r w:rsidR="00CA4025">
              <w:rPr>
                <w:rStyle w:val="normaltextrun"/>
                <w:rFonts w:eastAsia="MS Mincho"/>
                <w:color w:val="0F0F0F"/>
              </w:rPr>
              <w:t>Data</w:t>
            </w:r>
            <w:r w:rsidRPr="0054127F">
              <w:rPr>
                <w:rStyle w:val="normaltextrun"/>
                <w:rFonts w:eastAsia="MS Mincho"/>
                <w:color w:val="0F0F0F"/>
                <w:shd w:val="clear" w:color="auto" w:fill="FFFFFF"/>
              </w:rPr>
              <w:t xml:space="preserve"> will be within the UK only, this is a contractual requirement and one of the key principles of the FDP</w:t>
            </w:r>
            <w:r w:rsidRPr="0054127F">
              <w:rPr>
                <w:rStyle w:val="normaltextrun"/>
                <w:rFonts w:eastAsia="MS Mincho"/>
                <w:b/>
                <w:bCs/>
                <w:color w:val="005EB8"/>
                <w:sz w:val="42"/>
                <w:szCs w:val="42"/>
                <w:shd w:val="clear" w:color="auto" w:fill="FFFFFF"/>
              </w:rPr>
              <w:t xml:space="preserve"> </w:t>
            </w:r>
            <w:r w:rsidRPr="0054127F">
              <w:rPr>
                <w:rStyle w:val="normaltextrun"/>
                <w:rFonts w:eastAsia="MS Mincho"/>
                <w:color w:val="0F0F0F"/>
                <w:shd w:val="clear" w:color="auto" w:fill="FFFFFF"/>
              </w:rPr>
              <w:t>IG Framework</w:t>
            </w:r>
            <w:r w:rsidR="007968C4">
              <w:rPr>
                <w:rStyle w:val="normaltextrun"/>
                <w:rFonts w:eastAsia="MS Mincho"/>
                <w:color w:val="0F0F0F"/>
                <w:shd w:val="clear" w:color="auto" w:fill="FFFFFF"/>
              </w:rPr>
              <w:t>.</w:t>
            </w:r>
            <w:r w:rsidRPr="0054127F">
              <w:rPr>
                <w:rStyle w:val="normaltextrun"/>
                <w:rFonts w:eastAsia="MS Mincho"/>
                <w:color w:val="0F0F0F"/>
                <w:shd w:val="clear" w:color="auto" w:fill="FFFFFF"/>
              </w:rPr>
              <w:t> </w:t>
            </w:r>
            <w:r w:rsidRPr="0054127F">
              <w:rPr>
                <w:rStyle w:val="eop"/>
                <w:rFonts w:cs="Arial"/>
                <w:b/>
                <w:bCs/>
                <w:color w:val="0F0F0F"/>
                <w:shd w:val="clear" w:color="auto" w:fill="FFFFFF"/>
              </w:rPr>
              <w:t> </w:t>
            </w:r>
          </w:p>
        </w:tc>
      </w:tr>
    </w:tbl>
    <w:p w14:paraId="569C75A8" w14:textId="77777777" w:rsidR="00383AD7" w:rsidRPr="00F44ED5" w:rsidRDefault="007D763B" w:rsidP="007D763B">
      <w:pPr>
        <w:pStyle w:val="Heading1"/>
        <w:numPr>
          <w:ilvl w:val="0"/>
          <w:numId w:val="0"/>
        </w:numPr>
        <w:rPr>
          <w:sz w:val="36"/>
        </w:rPr>
      </w:pPr>
      <w:bookmarkStart w:id="43" w:name="_Toc161345183"/>
      <w:bookmarkStart w:id="44" w:name="_Toc164866236"/>
      <w:r>
        <w:rPr>
          <w:sz w:val="36"/>
        </w:rPr>
        <w:lastRenderedPageBreak/>
        <w:t>18.</w:t>
      </w:r>
      <w:r w:rsidR="00E74BBC">
        <w:rPr>
          <w:sz w:val="36"/>
        </w:rPr>
        <w:t xml:space="preserve"> </w:t>
      </w:r>
      <w:r w:rsidR="00383AD7" w:rsidRPr="00F44ED5">
        <w:rPr>
          <w:sz w:val="36"/>
        </w:rPr>
        <w:t xml:space="preserve">Do </w:t>
      </w:r>
      <w:proofErr w:type="spellStart"/>
      <w:r w:rsidR="00383AD7" w:rsidRPr="00F44ED5">
        <w:rPr>
          <w:sz w:val="36"/>
        </w:rPr>
        <w:t>Opt</w:t>
      </w:r>
      <w:proofErr w:type="spellEnd"/>
      <w:r w:rsidR="00383AD7" w:rsidRPr="00F44ED5">
        <w:rPr>
          <w:sz w:val="36"/>
        </w:rPr>
        <w:t xml:space="preserve"> Out</w:t>
      </w:r>
      <w:r w:rsidR="009041B1">
        <w:rPr>
          <w:sz w:val="36"/>
        </w:rPr>
        <w:t>s</w:t>
      </w:r>
      <w:r w:rsidR="00383AD7" w:rsidRPr="00F44ED5">
        <w:rPr>
          <w:sz w:val="36"/>
        </w:rPr>
        <w:t xml:space="preserve"> apply to the </w:t>
      </w:r>
      <w:r w:rsidR="00A354F7">
        <w:rPr>
          <w:sz w:val="36"/>
        </w:rPr>
        <w:t>Processing</w:t>
      </w:r>
      <w:r w:rsidR="00383AD7" w:rsidRPr="00F44ED5">
        <w:rPr>
          <w:sz w:val="36"/>
        </w:rPr>
        <w:t>?</w:t>
      </w:r>
      <w:bookmarkEnd w:id="43"/>
      <w:bookmarkEnd w:id="44"/>
    </w:p>
    <w:tbl>
      <w:tblPr>
        <w:tblStyle w:val="TableGrid"/>
        <w:tblW w:w="0" w:type="auto"/>
        <w:tblLook w:val="04A0" w:firstRow="1" w:lastRow="0" w:firstColumn="1" w:lastColumn="0" w:noHBand="0" w:noVBand="1"/>
      </w:tblPr>
      <w:tblGrid>
        <w:gridCol w:w="9854"/>
      </w:tblGrid>
      <w:tr w:rsidR="00383AD7" w14:paraId="12C171DE" w14:textId="77777777" w:rsidTr="00203450">
        <w:tc>
          <w:tcPr>
            <w:tcW w:w="9854" w:type="dxa"/>
          </w:tcPr>
          <w:p w14:paraId="4B5AA3F8" w14:textId="77777777" w:rsidR="001002C8" w:rsidRPr="007968C4" w:rsidRDefault="001002C8" w:rsidP="001002C8">
            <w:pPr>
              <w:pStyle w:val="paragraph"/>
              <w:spacing w:before="0" w:beforeAutospacing="0" w:after="0" w:afterAutospacing="0"/>
              <w:ind w:left="-30" w:right="-30"/>
              <w:textAlignment w:val="baseline"/>
              <w:rPr>
                <w:rStyle w:val="eop"/>
                <w:rFonts w:asciiTheme="minorHAnsi" w:hAnsiTheme="minorHAnsi" w:cstheme="minorHAnsi"/>
                <w:color w:val="0F0F0F"/>
                <w:highlight w:val="yellow"/>
              </w:rPr>
            </w:pPr>
            <w:r w:rsidRPr="009670A4">
              <w:rPr>
                <w:rStyle w:val="normaltextrun"/>
                <w:rFonts w:ascii="Arial" w:hAnsi="Arial" w:cs="Arial"/>
                <w:color w:val="0F0F0F"/>
                <w:highlight w:val="yellow"/>
              </w:rPr>
              <w:t xml:space="preserve">The </w:t>
            </w:r>
            <w:r w:rsidRPr="007968C4">
              <w:rPr>
                <w:rStyle w:val="normaltextrun"/>
                <w:rFonts w:asciiTheme="minorHAnsi" w:hAnsiTheme="minorHAnsi" w:cstheme="minorHAnsi"/>
                <w:color w:val="0F0F0F"/>
                <w:highlight w:val="yellow"/>
              </w:rPr>
              <w:t xml:space="preserve">National Data </w:t>
            </w:r>
            <w:proofErr w:type="spellStart"/>
            <w:r w:rsidRPr="007968C4">
              <w:rPr>
                <w:rStyle w:val="normaltextrun"/>
                <w:rFonts w:asciiTheme="minorHAnsi" w:hAnsiTheme="minorHAnsi" w:cstheme="minorHAnsi"/>
                <w:color w:val="0F0F0F"/>
                <w:highlight w:val="yellow"/>
              </w:rPr>
              <w:t>Opt</w:t>
            </w:r>
            <w:proofErr w:type="spellEnd"/>
            <w:r w:rsidRPr="007968C4">
              <w:rPr>
                <w:rStyle w:val="normaltextrun"/>
                <w:rFonts w:asciiTheme="minorHAnsi" w:hAnsiTheme="minorHAnsi" w:cstheme="minorHAnsi"/>
                <w:color w:val="0F0F0F"/>
                <w:highlight w:val="yellow"/>
              </w:rPr>
              <w:t xml:space="preserve"> Out policy does not apply to this Product as:</w:t>
            </w:r>
            <w:r w:rsidRPr="007968C4">
              <w:rPr>
                <w:rStyle w:val="eop"/>
                <w:rFonts w:asciiTheme="minorHAnsi" w:hAnsiTheme="minorHAnsi" w:cstheme="minorHAnsi"/>
                <w:color w:val="0F0F0F"/>
                <w:highlight w:val="yellow"/>
              </w:rPr>
              <w:t> </w:t>
            </w:r>
          </w:p>
          <w:p w14:paraId="6F51372F" w14:textId="77777777" w:rsidR="006001A7" w:rsidRPr="007968C4" w:rsidRDefault="006001A7" w:rsidP="001002C8">
            <w:pPr>
              <w:pStyle w:val="paragraph"/>
              <w:spacing w:before="0" w:beforeAutospacing="0" w:after="0" w:afterAutospacing="0"/>
              <w:ind w:left="-30" w:right="-30"/>
              <w:textAlignment w:val="baseline"/>
              <w:rPr>
                <w:rFonts w:asciiTheme="minorHAnsi" w:hAnsiTheme="minorHAnsi" w:cstheme="minorHAnsi"/>
                <w:color w:val="0F0F0F"/>
                <w:sz w:val="18"/>
                <w:szCs w:val="18"/>
                <w:highlight w:val="yellow"/>
              </w:rPr>
            </w:pPr>
          </w:p>
          <w:p w14:paraId="19BEFAF7" w14:textId="77777777" w:rsidR="001002C8" w:rsidRPr="007968C4" w:rsidRDefault="007968C4" w:rsidP="00762C6B">
            <w:pPr>
              <w:pStyle w:val="paragraph"/>
              <w:numPr>
                <w:ilvl w:val="0"/>
                <w:numId w:val="32"/>
              </w:numPr>
              <w:spacing w:before="0" w:beforeAutospacing="0" w:after="0" w:afterAutospacing="0"/>
              <w:textAlignment w:val="baseline"/>
              <w:rPr>
                <w:rFonts w:asciiTheme="minorHAnsi" w:hAnsiTheme="minorHAnsi" w:cstheme="minorHAnsi"/>
                <w:color w:val="0F0F0F"/>
                <w:highlight w:val="yellow"/>
              </w:rPr>
            </w:pPr>
            <w:r w:rsidRPr="007968C4">
              <w:rPr>
                <w:rStyle w:val="eop"/>
                <w:rFonts w:asciiTheme="minorHAnsi" w:hAnsiTheme="minorHAnsi" w:cstheme="minorHAnsi"/>
                <w:color w:val="0F0F0F"/>
                <w:highlight w:val="yellow"/>
              </w:rPr>
              <w:t>The Confidential Patient Information Processed in this Product is used and shared for the purposes of the Direct Care of patients</w:t>
            </w:r>
          </w:p>
          <w:p w14:paraId="4EAE96FE" w14:textId="3B1C9C8D" w:rsidR="001002C8" w:rsidRPr="007968C4" w:rsidRDefault="001002C8" w:rsidP="00762C6B">
            <w:pPr>
              <w:pStyle w:val="paragraph"/>
              <w:numPr>
                <w:ilvl w:val="0"/>
                <w:numId w:val="32"/>
              </w:numPr>
              <w:spacing w:before="0" w:beforeAutospacing="0" w:after="0" w:afterAutospacing="0"/>
              <w:textAlignment w:val="baseline"/>
              <w:rPr>
                <w:rStyle w:val="eop"/>
                <w:rFonts w:asciiTheme="minorHAnsi" w:hAnsiTheme="minorHAnsi" w:cstheme="minorHAnsi"/>
                <w:color w:val="0F0F0F"/>
                <w:highlight w:val="yellow"/>
              </w:rPr>
            </w:pPr>
            <w:r w:rsidRPr="007968C4">
              <w:rPr>
                <w:rStyle w:val="normaltextrun"/>
                <w:rFonts w:asciiTheme="minorHAnsi" w:hAnsiTheme="minorHAnsi" w:cstheme="minorHAnsi"/>
                <w:color w:val="0F0F0F"/>
                <w:highlight w:val="yellow"/>
              </w:rPr>
              <w:t xml:space="preserve">No </w:t>
            </w:r>
            <w:r w:rsidR="006F2963" w:rsidRPr="007968C4">
              <w:rPr>
                <w:rStyle w:val="normaltextrun"/>
                <w:rFonts w:asciiTheme="minorHAnsi" w:hAnsiTheme="minorHAnsi" w:cstheme="minorHAnsi"/>
                <w:color w:val="0F0F0F"/>
                <w:highlight w:val="yellow"/>
              </w:rPr>
              <w:t>C</w:t>
            </w:r>
            <w:r w:rsidRPr="007968C4">
              <w:rPr>
                <w:rStyle w:val="normaltextrun"/>
                <w:rFonts w:asciiTheme="minorHAnsi" w:hAnsiTheme="minorHAnsi" w:cstheme="minorHAnsi"/>
                <w:color w:val="0F0F0F"/>
                <w:highlight w:val="yellow"/>
              </w:rPr>
              <w:t xml:space="preserve">onfidential </w:t>
            </w:r>
            <w:r w:rsidR="006F2963" w:rsidRPr="007968C4">
              <w:rPr>
                <w:rStyle w:val="normaltextrun"/>
                <w:rFonts w:asciiTheme="minorHAnsi" w:hAnsiTheme="minorHAnsi" w:cstheme="minorHAnsi"/>
                <w:color w:val="0F0F0F"/>
                <w:highlight w:val="yellow"/>
              </w:rPr>
              <w:t>P</w:t>
            </w:r>
            <w:r w:rsidRPr="007968C4">
              <w:rPr>
                <w:rStyle w:val="normaltextrun"/>
                <w:rFonts w:asciiTheme="minorHAnsi" w:hAnsiTheme="minorHAnsi" w:cstheme="minorHAnsi"/>
                <w:color w:val="0F0F0F"/>
                <w:highlight w:val="yellow"/>
              </w:rPr>
              <w:t xml:space="preserve">atient </w:t>
            </w:r>
            <w:r w:rsidR="006F2963" w:rsidRPr="007968C4">
              <w:rPr>
                <w:rStyle w:val="normaltextrun"/>
                <w:rFonts w:asciiTheme="minorHAnsi" w:hAnsiTheme="minorHAnsi" w:cstheme="minorHAnsi"/>
                <w:color w:val="0F0F0F"/>
                <w:highlight w:val="yellow"/>
              </w:rPr>
              <w:t>I</w:t>
            </w:r>
            <w:r w:rsidRPr="007968C4">
              <w:rPr>
                <w:rStyle w:val="normaltextrun"/>
                <w:rFonts w:asciiTheme="minorHAnsi" w:hAnsiTheme="minorHAnsi" w:cstheme="minorHAnsi"/>
                <w:color w:val="0F0F0F"/>
                <w:highlight w:val="yellow"/>
              </w:rPr>
              <w:t>nformation will be disclosed</w:t>
            </w:r>
            <w:r w:rsidR="006F2963" w:rsidRPr="007968C4">
              <w:rPr>
                <w:rStyle w:val="normaltextrun"/>
                <w:rFonts w:asciiTheme="minorHAnsi" w:hAnsiTheme="minorHAnsi" w:cstheme="minorHAnsi"/>
                <w:color w:val="0F0F0F"/>
                <w:highlight w:val="yellow"/>
              </w:rPr>
              <w:t xml:space="preserve"> to users of the Product</w:t>
            </w:r>
            <w:r w:rsidR="00006DE8">
              <w:rPr>
                <w:rStyle w:val="normaltextrun"/>
                <w:rFonts w:asciiTheme="minorHAnsi" w:hAnsiTheme="minorHAnsi" w:cstheme="minorHAnsi"/>
                <w:color w:val="0F0F0F"/>
                <w:highlight w:val="yellow"/>
              </w:rPr>
              <w:t xml:space="preserve"> </w:t>
            </w:r>
            <w:r w:rsidR="00DA20B1" w:rsidRPr="007968C4">
              <w:rPr>
                <w:rStyle w:val="normaltextrun"/>
                <w:rFonts w:asciiTheme="minorHAnsi" w:hAnsiTheme="minorHAnsi" w:cstheme="minorHAnsi"/>
                <w:color w:val="0F0F0F"/>
                <w:highlight w:val="yellow"/>
              </w:rPr>
              <w:t xml:space="preserve">via the </w:t>
            </w:r>
            <w:r w:rsidR="00006DE8">
              <w:rPr>
                <w:rStyle w:val="normaltextrun"/>
                <w:rFonts w:asciiTheme="minorHAnsi" w:hAnsiTheme="minorHAnsi" w:cstheme="minorHAnsi"/>
                <w:color w:val="0F0F0F"/>
                <w:highlight w:val="yellow"/>
              </w:rPr>
              <w:t xml:space="preserve">FDP Benefit Metrics </w:t>
            </w:r>
            <w:r w:rsidR="00DA20B1" w:rsidRPr="007968C4">
              <w:rPr>
                <w:rStyle w:val="normaltextrun"/>
                <w:rFonts w:asciiTheme="minorHAnsi" w:hAnsiTheme="minorHAnsi" w:cstheme="minorHAnsi"/>
                <w:color w:val="0F0F0F"/>
                <w:highlight w:val="yellow"/>
              </w:rPr>
              <w:t>dashboard</w:t>
            </w:r>
            <w:r w:rsidR="007869B7" w:rsidRPr="007968C4">
              <w:rPr>
                <w:rStyle w:val="normaltextrun"/>
                <w:rFonts w:asciiTheme="minorHAnsi" w:hAnsiTheme="minorHAnsi" w:cstheme="minorHAnsi"/>
                <w:color w:val="0F0F0F"/>
                <w:highlight w:val="yellow"/>
              </w:rPr>
              <w:t xml:space="preserve"> which only provides access to Anonymous Aggregated Data</w:t>
            </w:r>
            <w:r w:rsidRPr="007968C4">
              <w:rPr>
                <w:rStyle w:val="normaltextrun"/>
                <w:rFonts w:asciiTheme="minorHAnsi" w:hAnsiTheme="minorHAnsi" w:cstheme="minorHAnsi"/>
                <w:color w:val="0F0F0F"/>
                <w:highlight w:val="yellow"/>
              </w:rPr>
              <w:t>. </w:t>
            </w:r>
            <w:r w:rsidRPr="007968C4">
              <w:rPr>
                <w:rStyle w:val="eop"/>
                <w:rFonts w:asciiTheme="minorHAnsi" w:hAnsiTheme="minorHAnsi" w:cstheme="minorHAnsi"/>
                <w:color w:val="0F0F0F"/>
                <w:highlight w:val="yellow"/>
              </w:rPr>
              <w:t> </w:t>
            </w:r>
          </w:p>
          <w:p w14:paraId="1AE37022" w14:textId="77777777" w:rsidR="006001A7" w:rsidRPr="007968C4" w:rsidRDefault="006001A7" w:rsidP="006001A7">
            <w:pPr>
              <w:pStyle w:val="paragraph"/>
              <w:spacing w:before="0" w:beforeAutospacing="0" w:after="0" w:afterAutospacing="0"/>
              <w:textAlignment w:val="baseline"/>
              <w:rPr>
                <w:rFonts w:asciiTheme="minorHAnsi" w:hAnsiTheme="minorHAnsi" w:cstheme="minorHAnsi"/>
                <w:color w:val="0F0F0F"/>
                <w:highlight w:val="yellow"/>
              </w:rPr>
            </w:pPr>
          </w:p>
          <w:p w14:paraId="67078D53" w14:textId="24E4D8BA" w:rsidR="00C55EDA" w:rsidRDefault="00C55EDA" w:rsidP="00C55EDA">
            <w:pPr>
              <w:pStyle w:val="paragraph"/>
              <w:spacing w:before="0" w:beforeAutospacing="0" w:after="0" w:afterAutospacing="0"/>
              <w:ind w:left="-30" w:right="-30"/>
              <w:textAlignment w:val="baseline"/>
              <w:rPr>
                <w:rFonts w:ascii="Segoe UI" w:hAnsi="Segoe UI" w:cs="Segoe UI"/>
                <w:color w:val="0F0F0F"/>
                <w:sz w:val="18"/>
                <w:szCs w:val="18"/>
              </w:rPr>
            </w:pPr>
            <w:r w:rsidRPr="009670A4">
              <w:rPr>
                <w:rStyle w:val="normaltextrun"/>
                <w:rFonts w:ascii="Arial" w:hAnsi="Arial" w:cs="Arial"/>
                <w:color w:val="0F0F0F"/>
                <w:highlight w:val="yellow"/>
              </w:rPr>
              <w:t xml:space="preserve">Type 1 </w:t>
            </w:r>
            <w:proofErr w:type="spellStart"/>
            <w:r w:rsidRPr="009670A4">
              <w:rPr>
                <w:rStyle w:val="normaltextrun"/>
                <w:rFonts w:ascii="Arial" w:hAnsi="Arial" w:cs="Arial"/>
                <w:color w:val="0F0F0F"/>
                <w:highlight w:val="yellow"/>
              </w:rPr>
              <w:t>Opt</w:t>
            </w:r>
            <w:proofErr w:type="spellEnd"/>
            <w:r w:rsidRPr="009670A4">
              <w:rPr>
                <w:rStyle w:val="normaltextrun"/>
                <w:rFonts w:ascii="Arial" w:hAnsi="Arial" w:cs="Arial"/>
                <w:color w:val="0F0F0F"/>
                <w:highlight w:val="yellow"/>
              </w:rPr>
              <w:t xml:space="preserve"> Outs do not apply </w:t>
            </w:r>
            <w:r>
              <w:rPr>
                <w:rStyle w:val="normaltextrun"/>
                <w:rFonts w:ascii="Arial" w:hAnsi="Arial" w:cs="Arial"/>
                <w:color w:val="0F0F0F"/>
                <w:highlight w:val="yellow"/>
              </w:rPr>
              <w:t xml:space="preserve">to this Product </w:t>
            </w:r>
            <w:r w:rsidRPr="009670A4">
              <w:rPr>
                <w:rStyle w:val="normaltextrun"/>
                <w:rFonts w:ascii="Arial" w:hAnsi="Arial" w:cs="Arial"/>
                <w:color w:val="0F0F0F"/>
                <w:highlight w:val="yellow"/>
              </w:rPr>
              <w:t xml:space="preserve">because the </w:t>
            </w:r>
            <w:r>
              <w:rPr>
                <w:rStyle w:val="normaltextrun"/>
                <w:rFonts w:ascii="Arial" w:hAnsi="Arial" w:cs="Arial"/>
                <w:color w:val="0F0F0F"/>
                <w:highlight w:val="yellow"/>
              </w:rPr>
              <w:t>Data</w:t>
            </w:r>
            <w:r w:rsidRPr="009670A4">
              <w:rPr>
                <w:rStyle w:val="normaltextrun"/>
                <w:rFonts w:ascii="Arial" w:hAnsi="Arial" w:cs="Arial"/>
                <w:color w:val="0F0F0F"/>
                <w:highlight w:val="yellow"/>
              </w:rPr>
              <w:t xml:space="preserve">sets used to create the </w:t>
            </w:r>
            <w:r>
              <w:rPr>
                <w:rStyle w:val="normaltextrun"/>
                <w:rFonts w:ascii="Arial" w:hAnsi="Arial" w:cs="Arial"/>
                <w:color w:val="0F0F0F"/>
                <w:highlight w:val="yellow"/>
              </w:rPr>
              <w:t>Product does</w:t>
            </w:r>
            <w:r w:rsidRPr="009670A4">
              <w:rPr>
                <w:rStyle w:val="normaltextrun"/>
                <w:rFonts w:ascii="Arial" w:hAnsi="Arial" w:cs="Arial"/>
                <w:color w:val="0F0F0F"/>
                <w:highlight w:val="yellow"/>
              </w:rPr>
              <w:t xml:space="preserve"> not contain </w:t>
            </w:r>
            <w:r>
              <w:rPr>
                <w:rStyle w:val="normaltextrun"/>
                <w:rFonts w:ascii="Arial" w:hAnsi="Arial" w:cs="Arial"/>
                <w:color w:val="0F0F0F"/>
                <w:highlight w:val="yellow"/>
              </w:rPr>
              <w:t>C</w:t>
            </w:r>
            <w:r w:rsidRPr="009670A4">
              <w:rPr>
                <w:rStyle w:val="normaltextrun"/>
                <w:rFonts w:ascii="Arial" w:hAnsi="Arial" w:cs="Arial"/>
                <w:color w:val="0F0F0F"/>
                <w:highlight w:val="yellow"/>
              </w:rPr>
              <w:t xml:space="preserve">onfidential </w:t>
            </w:r>
            <w:r>
              <w:rPr>
                <w:rStyle w:val="normaltextrun"/>
                <w:rFonts w:ascii="Arial" w:hAnsi="Arial" w:cs="Arial"/>
                <w:color w:val="0F0F0F"/>
                <w:highlight w:val="yellow"/>
              </w:rPr>
              <w:t>P</w:t>
            </w:r>
            <w:r w:rsidRPr="009670A4">
              <w:rPr>
                <w:rStyle w:val="normaltextrun"/>
                <w:rFonts w:ascii="Arial" w:hAnsi="Arial" w:cs="Arial"/>
                <w:color w:val="0F0F0F"/>
                <w:highlight w:val="yellow"/>
              </w:rPr>
              <w:t xml:space="preserve">atient </w:t>
            </w:r>
            <w:r>
              <w:rPr>
                <w:rStyle w:val="normaltextrun"/>
                <w:rFonts w:ascii="Arial" w:hAnsi="Arial" w:cs="Arial"/>
                <w:color w:val="0F0F0F"/>
                <w:highlight w:val="yellow"/>
              </w:rPr>
              <w:t>I</w:t>
            </w:r>
            <w:r w:rsidRPr="009670A4">
              <w:rPr>
                <w:rStyle w:val="normaltextrun"/>
                <w:rFonts w:ascii="Arial" w:hAnsi="Arial" w:cs="Arial"/>
                <w:color w:val="0F0F0F"/>
                <w:highlight w:val="yellow"/>
              </w:rPr>
              <w:t xml:space="preserve">nformation that has been collected by </w:t>
            </w:r>
            <w:r>
              <w:rPr>
                <w:rStyle w:val="normaltextrun"/>
                <w:rFonts w:ascii="Arial" w:hAnsi="Arial" w:cs="Arial"/>
                <w:color w:val="0F0F0F"/>
                <w:highlight w:val="yellow"/>
              </w:rPr>
              <w:t xml:space="preserve">the Trust from </w:t>
            </w:r>
            <w:r w:rsidRPr="009670A4">
              <w:rPr>
                <w:rStyle w:val="normaltextrun"/>
                <w:rFonts w:ascii="Arial" w:hAnsi="Arial" w:cs="Arial"/>
                <w:color w:val="0F0F0F"/>
                <w:highlight w:val="yellow"/>
              </w:rPr>
              <w:t>GP Practices.</w:t>
            </w:r>
            <w:r>
              <w:rPr>
                <w:rStyle w:val="eop"/>
                <w:rFonts w:ascii="Arial" w:hAnsi="Arial" w:cs="Arial"/>
                <w:color w:val="0F0F0F"/>
              </w:rPr>
              <w:t> </w:t>
            </w:r>
          </w:p>
          <w:p w14:paraId="2C4FF6F2" w14:textId="77777777" w:rsidR="00383AD7" w:rsidRPr="00C36015" w:rsidRDefault="00C36015" w:rsidP="00C36015">
            <w:pPr>
              <w:pStyle w:val="paragraph"/>
              <w:spacing w:before="0" w:beforeAutospacing="0" w:after="0" w:afterAutospacing="0"/>
              <w:textAlignment w:val="baseline"/>
              <w:rPr>
                <w:rFonts w:ascii="Segoe UI" w:hAnsi="Segoe UI" w:cs="Segoe UI"/>
                <w:color w:val="0F0F0F"/>
                <w:sz w:val="18"/>
                <w:szCs w:val="18"/>
              </w:rPr>
            </w:pPr>
            <w:r>
              <w:rPr>
                <w:rStyle w:val="eop"/>
                <w:rFonts w:ascii="Arial" w:hAnsi="Arial" w:cs="Arial"/>
                <w:color w:val="0F0F0F"/>
              </w:rPr>
              <w:t> </w:t>
            </w:r>
          </w:p>
        </w:tc>
      </w:tr>
    </w:tbl>
    <w:p w14:paraId="2239FDDC" w14:textId="77777777" w:rsidR="00432C8B" w:rsidRDefault="00432C8B" w:rsidP="005A568A">
      <w:pPr>
        <w:sectPr w:rsidR="00432C8B" w:rsidSect="00B17F38">
          <w:footerReference w:type="first" r:id="rId28"/>
          <w:pgSz w:w="11906" w:h="16838" w:code="9"/>
          <w:pgMar w:top="1021" w:right="1021" w:bottom="1021" w:left="1021" w:header="561" w:footer="561" w:gutter="0"/>
          <w:cols w:space="720"/>
          <w:docGrid w:linePitch="360"/>
        </w:sectPr>
      </w:pPr>
    </w:p>
    <w:p w14:paraId="25CC9AD8" w14:textId="77777777" w:rsidR="00BC2C6E" w:rsidRPr="00432C8B" w:rsidRDefault="00CD0308" w:rsidP="00CD0308">
      <w:pPr>
        <w:pStyle w:val="Heading1"/>
        <w:numPr>
          <w:ilvl w:val="0"/>
          <w:numId w:val="0"/>
        </w:numPr>
        <w:rPr>
          <w:rFonts w:eastAsia="Arial"/>
          <w:b w:val="0"/>
          <w:bCs w:val="0"/>
          <w:sz w:val="36"/>
          <w:szCs w:val="36"/>
        </w:rPr>
      </w:pPr>
      <w:bookmarkStart w:id="45" w:name="_Toc161345184"/>
      <w:bookmarkStart w:id="46" w:name="_Toc164866237"/>
      <w:r w:rsidRPr="00432C8B">
        <w:rPr>
          <w:rFonts w:eastAsia="Arial"/>
          <w:sz w:val="36"/>
          <w:szCs w:val="36"/>
        </w:rPr>
        <w:lastRenderedPageBreak/>
        <w:t>19.</w:t>
      </w:r>
      <w:r w:rsidR="00E74BBC">
        <w:rPr>
          <w:rFonts w:eastAsia="Arial"/>
          <w:sz w:val="36"/>
          <w:szCs w:val="36"/>
        </w:rPr>
        <w:t xml:space="preserve"> </w:t>
      </w:r>
      <w:r w:rsidR="7E5D969C" w:rsidRPr="00432C8B">
        <w:rPr>
          <w:rFonts w:eastAsia="Arial"/>
          <w:sz w:val="36"/>
          <w:szCs w:val="36"/>
        </w:rPr>
        <w:t>Risk mitigations and residual risks</w:t>
      </w:r>
      <w:bookmarkEnd w:id="45"/>
      <w:bookmarkEnd w:id="46"/>
      <w:r w:rsidR="7E5D969C" w:rsidRPr="00432C8B">
        <w:rPr>
          <w:rFonts w:eastAsia="Arial"/>
          <w:sz w:val="36"/>
          <w:szCs w:val="36"/>
        </w:rPr>
        <w:t> </w:t>
      </w:r>
    </w:p>
    <w:p w14:paraId="355D139B" w14:textId="77777777" w:rsidR="00BC2C6E" w:rsidRPr="00E74BBC" w:rsidRDefault="7E5D969C" w:rsidP="6B6C13B9">
      <w:pPr>
        <w:spacing w:after="0"/>
        <w:rPr>
          <w:rFonts w:eastAsia="Arial" w:cs="Arial"/>
          <w:i/>
          <w:iCs/>
          <w:color w:val="auto"/>
        </w:rPr>
      </w:pPr>
      <w:r w:rsidRPr="00E74BBC">
        <w:rPr>
          <w:rFonts w:eastAsia="Arial" w:cs="Arial"/>
          <w:i/>
          <w:iCs/>
          <w:color w:val="auto"/>
        </w:rPr>
        <w:t xml:space="preserve">Section 4 of this DPIA sets out the inherent risks arising from the proposed </w:t>
      </w:r>
      <w:r w:rsidR="00A354F7">
        <w:rPr>
          <w:rFonts w:eastAsia="Arial" w:cs="Arial"/>
          <w:i/>
          <w:iCs/>
          <w:color w:val="auto"/>
        </w:rPr>
        <w:t>Data</w:t>
      </w:r>
      <w:r w:rsidRPr="00E74BBC">
        <w:rPr>
          <w:rFonts w:eastAsia="Arial" w:cs="Arial"/>
          <w:i/>
          <w:iCs/>
          <w:color w:val="auto"/>
        </w:rPr>
        <w:t xml:space="preserve"> </w:t>
      </w:r>
      <w:r w:rsidR="00A354F7">
        <w:rPr>
          <w:rFonts w:eastAsia="Arial" w:cs="Arial"/>
          <w:i/>
          <w:iCs/>
          <w:color w:val="auto"/>
        </w:rPr>
        <w:t>Processing</w:t>
      </w:r>
      <w:r w:rsidRPr="00E74BBC">
        <w:rPr>
          <w:rFonts w:eastAsia="Arial" w:cs="Arial"/>
          <w:i/>
          <w:iCs/>
          <w:color w:val="auto"/>
        </w:rPr>
        <w:t>.  This section summarises the steps to mitigate those risks (which are explained in detail above) and assesses the residual risks, i.e. the level of risk which remains once the mitigations are in place.  </w:t>
      </w:r>
    </w:p>
    <w:p w14:paraId="4EC5F18E" w14:textId="77777777" w:rsidR="00BC2C6E" w:rsidRPr="00E74BBC" w:rsidRDefault="7E5D969C" w:rsidP="0043562F">
      <w:pPr>
        <w:spacing w:beforeAutospacing="1" w:afterAutospacing="1"/>
        <w:rPr>
          <w:rFonts w:eastAsia="Arial" w:cs="Arial"/>
          <w:i/>
          <w:iCs/>
          <w:color w:val="auto"/>
        </w:rPr>
      </w:pPr>
      <w:r w:rsidRPr="00E74BBC">
        <w:rPr>
          <w:rFonts w:eastAsia="Arial" w:cs="Arial"/>
          <w:i/>
          <w:iCs/>
          <w:color w:val="auto"/>
        </w:rPr>
        <w:t>Against each risk you have identified at section 4, record the options/controls you have put in place to mitigate the risk and what impact this has had on the risk. Make an assessment as to the residual risk. </w:t>
      </w:r>
    </w:p>
    <w:p w14:paraId="1AD0C308" w14:textId="77777777" w:rsidR="00BC2C6E" w:rsidRPr="00E74BBC" w:rsidRDefault="7E5D969C" w:rsidP="004306F0">
      <w:pPr>
        <w:spacing w:beforeAutospacing="1" w:afterAutospacing="1"/>
        <w:rPr>
          <w:i/>
          <w:iCs/>
        </w:rPr>
      </w:pPr>
      <w:r w:rsidRPr="00E74BBC">
        <w:rPr>
          <w:rFonts w:eastAsia="Arial" w:cs="Arial"/>
          <w:i/>
          <w:iCs/>
          <w:color w:val="auto"/>
        </w:rPr>
        <w:t>Also indicate who has approved the measure and confirm that responsibility and timescales for completion have been integrated back into the project plan. </w:t>
      </w:r>
    </w:p>
    <w:tbl>
      <w:tblPr>
        <w:tblW w:w="5003" w:type="pct"/>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48"/>
        <w:gridCol w:w="1946"/>
        <w:gridCol w:w="4431"/>
        <w:gridCol w:w="1831"/>
        <w:gridCol w:w="1677"/>
        <w:gridCol w:w="1417"/>
        <w:gridCol w:w="1417"/>
        <w:gridCol w:w="1322"/>
      </w:tblGrid>
      <w:tr w:rsidR="002C34C5" w14:paraId="0216D289" w14:textId="77777777" w:rsidTr="00200A19">
        <w:trPr>
          <w:trHeight w:val="1605"/>
          <w:tblHeader/>
        </w:trPr>
        <w:tc>
          <w:tcPr>
            <w:tcW w:w="2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5D6D9B4"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No</w:t>
            </w:r>
            <w:r w:rsidRPr="00200A19">
              <w:rPr>
                <w:rFonts w:eastAsia="Arial" w:cs="Arial"/>
                <w:color w:val="auto"/>
              </w:rPr>
              <w:t> </w:t>
            </w:r>
          </w:p>
        </w:tc>
        <w:tc>
          <w:tcPr>
            <w:tcW w:w="65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E6AB964"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w:t>
            </w:r>
            <w:r w:rsidRPr="00200A19">
              <w:rPr>
                <w:rFonts w:eastAsia="Arial" w:cs="Arial"/>
                <w:color w:val="auto"/>
              </w:rPr>
              <w:t> </w:t>
            </w:r>
          </w:p>
        </w:tc>
        <w:tc>
          <w:tcPr>
            <w:tcW w:w="14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F56F37D" w14:textId="77777777" w:rsidR="008A1338" w:rsidRPr="00200A19" w:rsidRDefault="008A1338" w:rsidP="0043562F">
            <w:pPr>
              <w:spacing w:after="0"/>
              <w:rPr>
                <w:rFonts w:eastAsia="Arial" w:cs="Arial"/>
                <w:color w:val="auto"/>
              </w:rPr>
            </w:pPr>
            <w:r w:rsidRPr="00200A19">
              <w:rPr>
                <w:rFonts w:eastAsia="Arial" w:cs="Arial"/>
                <w:b/>
                <w:bCs/>
                <w:color w:val="auto"/>
                <w:lang w:val="en-US"/>
              </w:rPr>
              <w:t>Steps to mitigate the risk </w:t>
            </w:r>
            <w:r w:rsidRPr="00200A19">
              <w:rPr>
                <w:rFonts w:eastAsia="Arial" w:cs="Arial"/>
                <w:color w:val="auto"/>
              </w:rPr>
              <w:t> </w:t>
            </w:r>
          </w:p>
        </w:tc>
        <w:tc>
          <w:tcPr>
            <w:tcW w:w="6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C7EB29" w14:textId="77777777" w:rsidR="008A1338" w:rsidRPr="008A1338" w:rsidRDefault="002C34C5" w:rsidP="0043562F">
            <w:pPr>
              <w:spacing w:after="0"/>
              <w:rPr>
                <w:rFonts w:eastAsia="Arial" w:cs="Arial"/>
                <w:b/>
                <w:bCs/>
                <w:color w:val="auto"/>
                <w:lang w:val="en-US"/>
              </w:rPr>
            </w:pPr>
            <w:r w:rsidRPr="008B00D8">
              <w:rPr>
                <w:rFonts w:eastAsia="Arial" w:cs="Arial"/>
                <w:b/>
                <w:bCs/>
                <w:color w:val="auto"/>
                <w:lang w:val="en-US"/>
              </w:rPr>
              <w:t>DPIA section in which step is described </w:t>
            </w:r>
            <w:r w:rsidRPr="008B00D8">
              <w:rPr>
                <w:rFonts w:eastAsia="Arial" w:cs="Arial"/>
                <w:color w:val="auto"/>
              </w:rPr>
              <w:t> </w:t>
            </w:r>
          </w:p>
        </w:tc>
        <w:tc>
          <w:tcPr>
            <w:tcW w:w="56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955B2F" w14:textId="77777777" w:rsidR="008A1338" w:rsidRPr="00200A19" w:rsidRDefault="008A1338" w:rsidP="0043562F">
            <w:pPr>
              <w:spacing w:after="0"/>
              <w:rPr>
                <w:rFonts w:eastAsia="Arial" w:cs="Arial"/>
                <w:color w:val="auto"/>
              </w:rPr>
            </w:pPr>
            <w:r w:rsidRPr="00200A19">
              <w:rPr>
                <w:rFonts w:eastAsia="Arial" w:cs="Arial"/>
                <w:b/>
                <w:bCs/>
                <w:color w:val="auto"/>
                <w:lang w:val="en-US"/>
              </w:rPr>
              <w:t xml:space="preserve">Effect on </w:t>
            </w:r>
            <w:r w:rsidR="002B3039" w:rsidRPr="00200A19">
              <w:rPr>
                <w:rFonts w:eastAsia="Arial" w:cs="Arial"/>
                <w:b/>
                <w:bCs/>
                <w:color w:val="auto"/>
                <w:lang w:val="en-US"/>
              </w:rPr>
              <w:t>risk.</w:t>
            </w:r>
            <w:r w:rsidRPr="00200A19">
              <w:rPr>
                <w:rFonts w:eastAsia="Arial" w:cs="Arial"/>
                <w:color w:val="auto"/>
              </w:rPr>
              <w:t> </w:t>
            </w:r>
          </w:p>
          <w:p w14:paraId="09D80B5F" w14:textId="77777777" w:rsidR="008A1338" w:rsidRPr="00200A19" w:rsidRDefault="008A1338" w:rsidP="0043562F">
            <w:pPr>
              <w:spacing w:after="0"/>
              <w:rPr>
                <w:rFonts w:eastAsia="Arial" w:cs="Arial"/>
                <w:color w:val="auto"/>
              </w:rPr>
            </w:pPr>
            <w:r w:rsidRPr="00200A19">
              <w:rPr>
                <w:rFonts w:eastAsia="Arial" w:cs="Arial"/>
                <w:color w:val="auto"/>
                <w:lang w:val="en-US"/>
              </w:rPr>
              <w:t>Tolerate / Terminate / Treat / Transfer</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038E133" w14:textId="77777777" w:rsidR="008A1338" w:rsidRPr="00200A19" w:rsidRDefault="008A1338" w:rsidP="0043562F">
            <w:pPr>
              <w:spacing w:after="0"/>
              <w:rPr>
                <w:rFonts w:eastAsia="Arial" w:cs="Arial"/>
                <w:color w:val="auto"/>
              </w:rPr>
            </w:pPr>
            <w:r w:rsidRPr="00200A19">
              <w:rPr>
                <w:rFonts w:eastAsia="Arial" w:cs="Arial"/>
                <w:b/>
                <w:bCs/>
                <w:color w:val="auto"/>
                <w:lang w:val="en-US"/>
              </w:rPr>
              <w:t>Likelihood of harm</w:t>
            </w:r>
            <w:r w:rsidRPr="00200A19">
              <w:rPr>
                <w:rFonts w:eastAsia="Arial" w:cs="Arial"/>
                <w:color w:val="auto"/>
              </w:rPr>
              <w:t> </w:t>
            </w:r>
          </w:p>
          <w:p w14:paraId="61244960" w14:textId="77777777" w:rsidR="008A1338" w:rsidRPr="00200A19" w:rsidRDefault="008A1338" w:rsidP="0043562F">
            <w:pPr>
              <w:spacing w:after="0"/>
              <w:rPr>
                <w:rFonts w:eastAsia="Arial" w:cs="Arial"/>
                <w:color w:val="auto"/>
              </w:rPr>
            </w:pPr>
            <w:r w:rsidRPr="00200A19">
              <w:rPr>
                <w:rFonts w:eastAsia="Arial" w:cs="Arial"/>
                <w:color w:val="auto"/>
                <w:lang w:val="en-US"/>
              </w:rPr>
              <w:t>Remote / Possible / Probable </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81FDEA3" w14:textId="77777777" w:rsidR="008A1338" w:rsidRPr="00200A19" w:rsidRDefault="008A1338" w:rsidP="0043562F">
            <w:pPr>
              <w:spacing w:after="0"/>
              <w:rPr>
                <w:rFonts w:eastAsia="Arial" w:cs="Arial"/>
                <w:color w:val="auto"/>
              </w:rPr>
            </w:pPr>
            <w:r w:rsidRPr="00200A19">
              <w:rPr>
                <w:rFonts w:eastAsia="Arial" w:cs="Arial"/>
                <w:b/>
                <w:bCs/>
                <w:color w:val="auto"/>
                <w:lang w:val="en-US"/>
              </w:rPr>
              <w:t>Severity of harm </w:t>
            </w:r>
            <w:r w:rsidRPr="00200A19">
              <w:rPr>
                <w:rFonts w:eastAsia="Arial" w:cs="Arial"/>
                <w:color w:val="auto"/>
              </w:rPr>
              <w:t> </w:t>
            </w:r>
          </w:p>
          <w:p w14:paraId="09ACE93C" w14:textId="77777777" w:rsidR="008A1338" w:rsidRPr="00200A19" w:rsidRDefault="008A1338" w:rsidP="0043562F">
            <w:pPr>
              <w:spacing w:after="0"/>
              <w:rPr>
                <w:rFonts w:eastAsia="Arial" w:cs="Arial"/>
                <w:color w:val="auto"/>
              </w:rPr>
            </w:pPr>
            <w:r w:rsidRPr="00200A19">
              <w:rPr>
                <w:rFonts w:eastAsia="Arial" w:cs="Arial"/>
                <w:color w:val="auto"/>
                <w:lang w:val="en-US"/>
              </w:rPr>
              <w:t>Minimal / Significant / Severe</w:t>
            </w:r>
            <w:r w:rsidRPr="00200A19">
              <w:rPr>
                <w:rFonts w:eastAsia="Arial" w:cs="Arial"/>
                <w:color w:val="auto"/>
              </w:rPr>
              <w:t> </w:t>
            </w:r>
          </w:p>
        </w:tc>
        <w:tc>
          <w:tcPr>
            <w:tcW w:w="4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97C6A5A" w14:textId="77777777" w:rsidR="008A1338" w:rsidRPr="00200A19" w:rsidRDefault="008A1338" w:rsidP="0043562F">
            <w:pPr>
              <w:spacing w:after="0"/>
              <w:rPr>
                <w:rFonts w:eastAsia="Arial" w:cs="Arial"/>
                <w:color w:val="auto"/>
              </w:rPr>
            </w:pPr>
            <w:r w:rsidRPr="00200A19">
              <w:rPr>
                <w:rFonts w:eastAsia="Arial" w:cs="Arial"/>
                <w:b/>
                <w:bCs/>
                <w:color w:val="auto"/>
                <w:lang w:val="en-US"/>
              </w:rPr>
              <w:t>Residual risk</w:t>
            </w:r>
            <w:r w:rsidRPr="00200A19">
              <w:rPr>
                <w:rFonts w:eastAsia="Arial" w:cs="Arial"/>
                <w:color w:val="auto"/>
              </w:rPr>
              <w:t> </w:t>
            </w:r>
          </w:p>
          <w:p w14:paraId="4508EA71" w14:textId="77777777" w:rsidR="008A1338" w:rsidRPr="00200A19" w:rsidRDefault="008A1338" w:rsidP="0043562F">
            <w:pPr>
              <w:spacing w:after="0"/>
              <w:rPr>
                <w:rFonts w:eastAsia="Arial" w:cs="Arial"/>
                <w:color w:val="auto"/>
              </w:rPr>
            </w:pPr>
            <w:r w:rsidRPr="00200A19">
              <w:rPr>
                <w:rFonts w:eastAsia="Arial" w:cs="Arial"/>
                <w:color w:val="auto"/>
                <w:lang w:val="en-US"/>
              </w:rPr>
              <w:t>None / Low / Medium / High</w:t>
            </w:r>
            <w:r w:rsidRPr="00200A19">
              <w:rPr>
                <w:rFonts w:eastAsia="Arial" w:cs="Arial"/>
                <w:color w:val="auto"/>
              </w:rPr>
              <w:t> </w:t>
            </w:r>
          </w:p>
        </w:tc>
      </w:tr>
      <w:tr w:rsidR="00B630E2" w14:paraId="43EC4B8A" w14:textId="77777777" w:rsidTr="008431A9">
        <w:trPr>
          <w:trHeight w:val="112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097914F" w14:textId="77777777" w:rsidR="00B630E2" w:rsidRPr="008268E2" w:rsidRDefault="00B630E2" w:rsidP="00B630E2">
            <w:pPr>
              <w:spacing w:after="0"/>
              <w:rPr>
                <w:rFonts w:eastAsia="Arial" w:cs="Arial"/>
                <w:color w:val="auto"/>
              </w:rPr>
            </w:pPr>
            <w:r w:rsidRPr="008268E2">
              <w:rPr>
                <w:rFonts w:eastAsia="Arial" w:cs="Arial"/>
                <w:color w:val="auto"/>
              </w:rPr>
              <w:t>1 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1AE5EBE" w14:textId="77777777" w:rsidR="00B630E2" w:rsidRPr="00C55EDA" w:rsidRDefault="00F9688D" w:rsidP="00B630E2">
            <w:pPr>
              <w:spacing w:after="0"/>
              <w:rPr>
                <w:rFonts w:eastAsia="Arial" w:cs="Arial"/>
                <w:color w:val="auto"/>
                <w:highlight w:val="yellow"/>
              </w:rPr>
            </w:pPr>
            <w:r w:rsidRPr="00C55EDA">
              <w:rPr>
                <w:rFonts w:eastAsia="Arial" w:cs="Arial"/>
                <w:color w:val="auto"/>
                <w:highlight w:val="yellow"/>
              </w:rPr>
              <w:t>Personal</w:t>
            </w:r>
            <w:r w:rsidR="00B630E2" w:rsidRPr="00C55EDA">
              <w:rPr>
                <w:rFonts w:eastAsia="Arial" w:cs="Arial"/>
                <w:color w:val="auto"/>
                <w:highlight w:val="yellow"/>
              </w:rPr>
              <w:t xml:space="preserve"> </w:t>
            </w:r>
            <w:r w:rsidR="000B1404" w:rsidRPr="00C55EDA">
              <w:rPr>
                <w:rFonts w:eastAsia="Arial" w:cs="Arial"/>
                <w:color w:val="auto"/>
                <w:highlight w:val="yellow"/>
              </w:rPr>
              <w:t>D</w:t>
            </w:r>
            <w:r w:rsidR="00B630E2" w:rsidRPr="00C55EDA">
              <w:rPr>
                <w:rFonts w:eastAsia="Arial" w:cs="Arial"/>
                <w:color w:val="auto"/>
                <w:highlight w:val="yellow"/>
              </w:rPr>
              <w:t xml:space="preserve">ata may be </w:t>
            </w:r>
            <w:r w:rsidR="007B6480" w:rsidRPr="00C55EDA">
              <w:rPr>
                <w:rFonts w:eastAsia="Arial" w:cs="Arial"/>
                <w:color w:val="auto"/>
                <w:highlight w:val="yellow"/>
              </w:rPr>
              <w:t xml:space="preserve">accidently </w:t>
            </w:r>
            <w:r w:rsidR="00B630E2" w:rsidRPr="00C55EDA">
              <w:rPr>
                <w:rFonts w:eastAsia="Arial" w:cs="Arial"/>
                <w:color w:val="auto"/>
                <w:highlight w:val="yellow"/>
              </w:rPr>
              <w:t>misused by those with access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9755DBC"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t xml:space="preserve">1. External suppliers are </w:t>
            </w:r>
            <w:r w:rsidR="0042306D" w:rsidRPr="00C55EDA">
              <w:rPr>
                <w:rFonts w:eastAsia="Arial" w:cs="Arial"/>
                <w:color w:val="auto"/>
                <w:highlight w:val="yellow"/>
              </w:rPr>
              <w:t xml:space="preserve">Processors </w:t>
            </w:r>
            <w:r w:rsidRPr="00C55EDA">
              <w:rPr>
                <w:rFonts w:eastAsia="Arial" w:cs="Arial"/>
                <w:color w:val="auto"/>
                <w:highlight w:val="yellow"/>
              </w:rPr>
              <w:t xml:space="preserve">on contracts with relevant security and </w:t>
            </w:r>
            <w:r w:rsidR="00366EA2" w:rsidRPr="00C55EDA">
              <w:rPr>
                <w:rFonts w:eastAsia="Arial" w:cs="Arial"/>
                <w:color w:val="auto"/>
                <w:highlight w:val="yellow"/>
              </w:rPr>
              <w:t>data protection</w:t>
            </w:r>
            <w:r w:rsidRPr="00C55EDA">
              <w:rPr>
                <w:rFonts w:eastAsia="Arial" w:cs="Arial"/>
                <w:color w:val="auto"/>
                <w:highlight w:val="yellow"/>
              </w:rPr>
              <w:t xml:space="preserve"> clauses contained within the agreements. </w:t>
            </w:r>
            <w:r w:rsidR="005B0987" w:rsidRPr="00C55EDA">
              <w:rPr>
                <w:rFonts w:eastAsia="Arial" w:cs="Arial"/>
                <w:color w:val="auto"/>
                <w:highlight w:val="yellow"/>
              </w:rPr>
              <w:t>Internal security and data protection processes are in place within the Trust</w:t>
            </w:r>
            <w:r w:rsidRPr="00C55EDA">
              <w:rPr>
                <w:rFonts w:eastAsia="Arial" w:cs="Arial"/>
                <w:color w:val="auto"/>
                <w:highlight w:val="yellow"/>
              </w:rPr>
              <w:t> </w:t>
            </w:r>
          </w:p>
          <w:p w14:paraId="5699F6C6" w14:textId="77777777" w:rsidR="00F9688D" w:rsidRPr="00C55EDA" w:rsidRDefault="00F9688D" w:rsidP="00B630E2">
            <w:pPr>
              <w:spacing w:after="0"/>
              <w:rPr>
                <w:rFonts w:eastAsia="Arial" w:cs="Arial"/>
                <w:color w:val="auto"/>
                <w:highlight w:val="yellow"/>
                <w:lang w:val="en-US"/>
              </w:rPr>
            </w:pPr>
            <w:r w:rsidRPr="00C55EDA">
              <w:rPr>
                <w:rFonts w:eastAsia="Arial" w:cs="Arial"/>
                <w:color w:val="auto"/>
                <w:highlight w:val="yellow"/>
                <w:lang w:val="en-US"/>
              </w:rPr>
              <w:t>2</w:t>
            </w:r>
            <w:r w:rsidR="00B630E2" w:rsidRPr="00C55EDA">
              <w:rPr>
                <w:rFonts w:eastAsia="Arial" w:cs="Arial"/>
                <w:color w:val="auto"/>
                <w:highlight w:val="yellow"/>
                <w:lang w:val="en-US"/>
              </w:rPr>
              <w:t xml:space="preserve">. Role Based Access Controls and Purpose Based Access Controls are in place to limit access to </w:t>
            </w:r>
            <w:r w:rsidRPr="00C55EDA">
              <w:rPr>
                <w:rFonts w:eastAsia="Arial" w:cs="Arial"/>
                <w:color w:val="auto"/>
                <w:highlight w:val="yellow"/>
                <w:lang w:val="en-US"/>
              </w:rPr>
              <w:t>Personal</w:t>
            </w:r>
            <w:r w:rsidR="0025641F" w:rsidRPr="00C55EDA">
              <w:rPr>
                <w:rFonts w:eastAsia="Arial" w:cs="Arial"/>
                <w:color w:val="auto"/>
                <w:highlight w:val="yellow"/>
                <w:lang w:val="en-US"/>
              </w:rPr>
              <w:t xml:space="preserve"> D</w:t>
            </w:r>
            <w:r w:rsidR="00B630E2" w:rsidRPr="00C55EDA">
              <w:rPr>
                <w:rFonts w:eastAsia="Arial" w:cs="Arial"/>
                <w:color w:val="auto"/>
                <w:highlight w:val="yellow"/>
                <w:lang w:val="en-US"/>
              </w:rPr>
              <w:t>ata</w:t>
            </w:r>
            <w:r w:rsidR="0025641F" w:rsidRPr="00C55EDA">
              <w:rPr>
                <w:rFonts w:eastAsia="Arial" w:cs="Arial"/>
                <w:color w:val="auto"/>
                <w:highlight w:val="yellow"/>
                <w:lang w:val="en-US"/>
              </w:rPr>
              <w:t xml:space="preserve"> to only those with a legitimate need </w:t>
            </w:r>
            <w:proofErr w:type="spellStart"/>
            <w:r w:rsidR="0025641F" w:rsidRPr="00C55EDA">
              <w:rPr>
                <w:rFonts w:eastAsia="Arial" w:cs="Arial"/>
                <w:color w:val="auto"/>
                <w:highlight w:val="yellow"/>
                <w:lang w:val="en-US"/>
              </w:rPr>
              <w:t>eg</w:t>
            </w:r>
            <w:proofErr w:type="spellEnd"/>
            <w:r w:rsidRPr="00C55EDA">
              <w:rPr>
                <w:rFonts w:eastAsia="Arial" w:cs="Arial"/>
                <w:color w:val="auto"/>
                <w:highlight w:val="yellow"/>
                <w:lang w:val="en-US"/>
              </w:rPr>
              <w:t xml:space="preserve"> [relevant members of the Multi-Disciplinary Care Team]</w:t>
            </w:r>
            <w:r w:rsidR="00B630E2" w:rsidRPr="00C55EDA">
              <w:rPr>
                <w:rFonts w:eastAsia="Arial" w:cs="Arial"/>
                <w:color w:val="auto"/>
                <w:highlight w:val="yellow"/>
                <w:lang w:val="en-US"/>
              </w:rPr>
              <w:t>.</w:t>
            </w:r>
          </w:p>
          <w:p w14:paraId="6B9CDEF9" w14:textId="77777777" w:rsidR="00B630E2" w:rsidRPr="00C55EDA" w:rsidRDefault="00F9688D" w:rsidP="00B630E2">
            <w:pPr>
              <w:spacing w:after="0"/>
              <w:rPr>
                <w:rFonts w:eastAsia="Arial" w:cs="Arial"/>
                <w:color w:val="auto"/>
                <w:highlight w:val="yellow"/>
              </w:rPr>
            </w:pPr>
            <w:r w:rsidRPr="00C55EDA">
              <w:rPr>
                <w:rFonts w:eastAsia="Arial" w:cs="Arial"/>
                <w:color w:val="auto"/>
                <w:highlight w:val="yellow"/>
              </w:rPr>
              <w:t>3. The FDP access audit logs ensure that all access is logged and can be fully audited.</w:t>
            </w:r>
            <w:r w:rsidR="00AB40B0" w:rsidRPr="00C55EDA">
              <w:rPr>
                <w:rFonts w:cs="Arial"/>
                <w:highlight w:val="yellow"/>
                <w:lang w:val="en-US"/>
              </w:rPr>
              <w:t xml:space="preserve"> FDP audit logs enable sophisticated searching against agreed criteria in response</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7C22D683" w14:textId="77777777" w:rsidR="00B630E2" w:rsidRPr="00C55EDA" w:rsidRDefault="00B630E2" w:rsidP="00B630E2">
            <w:pPr>
              <w:spacing w:after="0"/>
              <w:rPr>
                <w:rFonts w:eastAsia="Arial" w:cs="Arial"/>
                <w:color w:val="auto"/>
                <w:highlight w:val="yellow"/>
                <w:lang w:val="en-US"/>
              </w:rPr>
            </w:pPr>
            <w:r w:rsidRPr="00C55EDA">
              <w:rPr>
                <w:rFonts w:asciiTheme="minorHAnsi" w:hAnsiTheme="minorHAnsi" w:cstheme="minorHAnsi"/>
                <w:color w:val="0F0F0F"/>
                <w:highlight w:val="yellow"/>
                <w:lang w:eastAsia="en-GB"/>
              </w:rPr>
              <w:t xml:space="preserve"> Section </w:t>
            </w:r>
            <w:r w:rsidR="006E7AE1" w:rsidRPr="00C55EDA">
              <w:rPr>
                <w:rFonts w:asciiTheme="minorHAnsi" w:hAnsiTheme="minorHAnsi" w:cstheme="minorHAnsi"/>
                <w:color w:val="0F0F0F"/>
                <w:highlight w:val="yellow"/>
                <w:lang w:eastAsia="en-GB"/>
              </w:rPr>
              <w:t xml:space="preserve">12 &amp; </w:t>
            </w:r>
            <w:r w:rsidRPr="00C55EDA">
              <w:rPr>
                <w:rFonts w:asciiTheme="minorHAnsi" w:hAnsiTheme="minorHAnsi" w:cstheme="minorHAnsi"/>
                <w:color w:val="0F0F0F"/>
                <w:highlight w:val="yellow"/>
                <w:lang w:eastAsia="en-GB"/>
              </w:rPr>
              <w:t>16</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F8C5AB2"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 xml:space="preserve">Tolerate </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680494A"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Remote</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2886191"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Significant </w:t>
            </w:r>
            <w:r w:rsidRPr="00C55EDA">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513CEAA"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 xml:space="preserve">Low </w:t>
            </w:r>
            <w:r w:rsidRPr="00C55EDA">
              <w:rPr>
                <w:rFonts w:eastAsia="Arial" w:cs="Arial"/>
                <w:color w:val="auto"/>
                <w:highlight w:val="yellow"/>
              </w:rPr>
              <w:t> </w:t>
            </w:r>
          </w:p>
        </w:tc>
      </w:tr>
      <w:tr w:rsidR="00B630E2" w14:paraId="53B11560" w14:textId="77777777" w:rsidTr="008431A9">
        <w:trPr>
          <w:trHeight w:val="112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B1AC9AB" w14:textId="77777777" w:rsidR="00B630E2" w:rsidRPr="008268E2" w:rsidRDefault="00B630E2" w:rsidP="00B630E2">
            <w:pPr>
              <w:spacing w:after="0"/>
              <w:rPr>
                <w:rFonts w:eastAsia="Arial" w:cs="Arial"/>
                <w:color w:val="auto"/>
              </w:rPr>
            </w:pPr>
            <w:r w:rsidRPr="008268E2">
              <w:rPr>
                <w:rFonts w:eastAsia="Arial" w:cs="Arial"/>
                <w:color w:val="auto"/>
              </w:rPr>
              <w:lastRenderedPageBreak/>
              <w:t>2 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DB78B79"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t>P</w:t>
            </w:r>
            <w:r w:rsidR="00F9688D" w:rsidRPr="00C55EDA">
              <w:rPr>
                <w:rFonts w:eastAsia="Arial" w:cs="Arial"/>
                <w:color w:val="auto"/>
                <w:highlight w:val="yellow"/>
              </w:rPr>
              <w:t>ersonal</w:t>
            </w:r>
            <w:r w:rsidRPr="00C55EDA">
              <w:rPr>
                <w:rFonts w:eastAsia="Arial" w:cs="Arial"/>
                <w:color w:val="auto"/>
                <w:highlight w:val="yellow"/>
              </w:rPr>
              <w:t xml:space="preserve"> </w:t>
            </w:r>
            <w:r w:rsidR="0025641F" w:rsidRPr="00C55EDA">
              <w:rPr>
                <w:rFonts w:eastAsia="Arial" w:cs="Arial"/>
                <w:color w:val="auto"/>
                <w:highlight w:val="yellow"/>
              </w:rPr>
              <w:t>D</w:t>
            </w:r>
            <w:r w:rsidRPr="00C55EDA">
              <w:rPr>
                <w:rFonts w:eastAsia="Arial" w:cs="Arial"/>
                <w:color w:val="auto"/>
                <w:highlight w:val="yellow"/>
              </w:rPr>
              <w:t>ata may be processed beyond the appropriate retention period.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56E7F70"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t>1.Compliance with the Data Security Protection Toolkit (DSPT) requires Records Management policies to be in place. </w:t>
            </w:r>
          </w:p>
          <w:p w14:paraId="2B1BEDC4" w14:textId="77777777" w:rsidR="00B630E2" w:rsidRPr="00C55EDA" w:rsidRDefault="00B630E2" w:rsidP="00B630E2">
            <w:pPr>
              <w:spacing w:after="0"/>
              <w:jc w:val="both"/>
              <w:rPr>
                <w:rFonts w:eastAsia="Arial" w:cs="Arial"/>
                <w:color w:val="auto"/>
                <w:highlight w:val="yellow"/>
              </w:rPr>
            </w:pPr>
            <w:r w:rsidRPr="00C55EDA">
              <w:rPr>
                <w:rFonts w:eastAsia="Arial" w:cs="Arial"/>
                <w:color w:val="auto"/>
                <w:highlight w:val="yellow"/>
              </w:rPr>
              <w:t>2</w:t>
            </w:r>
            <w:r w:rsidR="009428B0" w:rsidRPr="00C55EDA">
              <w:rPr>
                <w:rFonts w:eastAsia="Arial" w:cs="Arial"/>
                <w:color w:val="auto"/>
                <w:highlight w:val="yellow"/>
              </w:rPr>
              <w:t>. [</w:t>
            </w:r>
            <w:r w:rsidR="009428B0" w:rsidRPr="00C55EDA">
              <w:rPr>
                <w:rFonts w:eastAsia="Arial" w:cs="Arial"/>
                <w:i/>
                <w:iCs/>
                <w:color w:val="auto"/>
                <w:highlight w:val="yellow"/>
              </w:rPr>
              <w:t>Explain what steps are taken as per section 13 to review and delete information that is no longer required]</w:t>
            </w:r>
            <w:r w:rsidRPr="00C55EDA">
              <w:rPr>
                <w:rFonts w:eastAsia="Arial" w:cs="Arial"/>
                <w:i/>
                <w:iCs/>
                <w:color w:val="auto"/>
                <w:highlight w:val="yellow"/>
              </w:rPr>
              <w:t>.</w:t>
            </w:r>
            <w:r w:rsidRPr="00C55EDA">
              <w:rPr>
                <w:rFonts w:eastAsia="Arial" w:cs="Arial"/>
                <w:color w:val="auto"/>
                <w:highlight w:val="yellow"/>
              </w:rPr>
              <w:t xml:space="preserve"> </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697D3844" w14:textId="77777777" w:rsidR="00B630E2" w:rsidRPr="00C55EDA" w:rsidRDefault="00B630E2" w:rsidP="00B630E2">
            <w:pPr>
              <w:spacing w:after="0"/>
              <w:rPr>
                <w:rFonts w:eastAsia="Arial" w:cs="Arial"/>
                <w:color w:val="auto"/>
                <w:highlight w:val="yellow"/>
                <w:lang w:val="en-US"/>
              </w:rPr>
            </w:pPr>
            <w:r w:rsidRPr="00C55EDA">
              <w:rPr>
                <w:rFonts w:asciiTheme="minorHAnsi" w:hAnsiTheme="minorHAnsi" w:cstheme="minorHAnsi"/>
                <w:color w:val="0F0F0F"/>
                <w:highlight w:val="yellow"/>
                <w:lang w:eastAsia="en-GB"/>
              </w:rPr>
              <w:t> Section 13</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3E46E29"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 xml:space="preserve">Tolerate </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D62CC1F"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Remote</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23DA811"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Minimal</w:t>
            </w:r>
            <w:r w:rsidRPr="00C55EDA">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2654FBF"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 xml:space="preserve">Low </w:t>
            </w:r>
            <w:r w:rsidRPr="00C55EDA">
              <w:rPr>
                <w:rFonts w:eastAsia="Arial" w:cs="Arial"/>
                <w:color w:val="auto"/>
                <w:highlight w:val="yellow"/>
              </w:rPr>
              <w:t> </w:t>
            </w:r>
          </w:p>
        </w:tc>
      </w:tr>
      <w:tr w:rsidR="00B630E2" w14:paraId="49B90BDF" w14:textId="77777777" w:rsidTr="008431A9">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B8DDD30" w14:textId="77777777" w:rsidR="00B630E2" w:rsidRPr="001C61A3" w:rsidRDefault="00B630E2" w:rsidP="00B630E2">
            <w:pPr>
              <w:spacing w:after="0"/>
              <w:rPr>
                <w:rFonts w:eastAsia="Arial" w:cs="Arial"/>
                <w:color w:val="auto"/>
              </w:rPr>
            </w:pPr>
            <w:r w:rsidRPr="001C61A3">
              <w:rPr>
                <w:rFonts w:eastAsia="Arial" w:cs="Arial"/>
                <w:color w:val="auto"/>
              </w:rPr>
              <w:t>3 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C6B680F"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t xml:space="preserve">Insufficient organisational measures are in place to ensure appropriate security of the </w:t>
            </w:r>
            <w:r w:rsidR="007B6480" w:rsidRPr="00C55EDA">
              <w:rPr>
                <w:rFonts w:eastAsia="Arial" w:cs="Arial"/>
                <w:color w:val="auto"/>
                <w:highlight w:val="yellow"/>
              </w:rPr>
              <w:t>P</w:t>
            </w:r>
            <w:r w:rsidR="00F9688D" w:rsidRPr="00C55EDA">
              <w:rPr>
                <w:rFonts w:eastAsia="Arial" w:cs="Arial"/>
                <w:color w:val="auto"/>
                <w:highlight w:val="yellow"/>
              </w:rPr>
              <w:t>ersonal</w:t>
            </w:r>
            <w:r w:rsidRPr="00C55EDA">
              <w:rPr>
                <w:rFonts w:eastAsia="Arial" w:cs="Arial"/>
                <w:color w:val="auto"/>
                <w:highlight w:val="yellow"/>
              </w:rPr>
              <w:t xml:space="preserve"> </w:t>
            </w:r>
            <w:r w:rsidR="007B6480" w:rsidRPr="00C55EDA">
              <w:rPr>
                <w:rFonts w:eastAsia="Arial" w:cs="Arial"/>
                <w:color w:val="auto"/>
                <w:highlight w:val="yellow"/>
              </w:rPr>
              <w:t>D</w:t>
            </w:r>
            <w:r w:rsidRPr="00C55EDA">
              <w:rPr>
                <w:rFonts w:eastAsia="Arial" w:cs="Arial"/>
                <w:color w:val="auto"/>
                <w:highlight w:val="yellow"/>
              </w:rPr>
              <w:t>ata (e.g. policies, procedures, disciplinary controls)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F83D752" w14:textId="77777777" w:rsidR="00B630E2" w:rsidRPr="00C55EDA" w:rsidRDefault="008268E2" w:rsidP="00B630E2">
            <w:pPr>
              <w:spacing w:after="0"/>
              <w:rPr>
                <w:rFonts w:eastAsia="Arial" w:cs="Arial"/>
                <w:color w:val="auto"/>
                <w:highlight w:val="yellow"/>
              </w:rPr>
            </w:pPr>
            <w:r w:rsidRPr="00C55EDA">
              <w:rPr>
                <w:rFonts w:eastAsia="Arial" w:cs="Arial"/>
                <w:color w:val="auto"/>
                <w:highlight w:val="yellow"/>
              </w:rPr>
              <w:t>[</w:t>
            </w:r>
            <w:proofErr w:type="gramStart"/>
            <w:r w:rsidR="00B630E2" w:rsidRPr="00C55EDA">
              <w:rPr>
                <w:rFonts w:eastAsia="Arial" w:cs="Arial"/>
                <w:color w:val="auto"/>
                <w:highlight w:val="yellow"/>
              </w:rPr>
              <w:t>1.Appropriate</w:t>
            </w:r>
            <w:proofErr w:type="gramEnd"/>
            <w:r w:rsidR="00B630E2" w:rsidRPr="00C55EDA">
              <w:rPr>
                <w:rFonts w:eastAsia="Arial" w:cs="Arial"/>
                <w:color w:val="auto"/>
                <w:highlight w:val="yellow"/>
              </w:rPr>
              <w:t xml:space="preserve"> organisation</w:t>
            </w:r>
            <w:r w:rsidR="005B0987" w:rsidRPr="00C55EDA">
              <w:rPr>
                <w:rFonts w:eastAsia="Arial" w:cs="Arial"/>
                <w:color w:val="auto"/>
                <w:highlight w:val="yellow"/>
              </w:rPr>
              <w:t>al</w:t>
            </w:r>
            <w:r w:rsidR="00B630E2" w:rsidRPr="00C55EDA">
              <w:rPr>
                <w:rFonts w:eastAsia="Arial" w:cs="Arial"/>
                <w:color w:val="auto"/>
                <w:highlight w:val="yellow"/>
              </w:rPr>
              <w:t xml:space="preserve"> measures in relation to </w:t>
            </w:r>
            <w:r w:rsidR="00A354F7" w:rsidRPr="00C55EDA">
              <w:rPr>
                <w:rFonts w:eastAsia="Arial" w:cs="Arial"/>
                <w:color w:val="auto"/>
                <w:highlight w:val="yellow"/>
              </w:rPr>
              <w:t>Data</w:t>
            </w:r>
            <w:r w:rsidR="00B630E2" w:rsidRPr="00C55EDA">
              <w:rPr>
                <w:rFonts w:eastAsia="Arial" w:cs="Arial"/>
                <w:color w:val="auto"/>
                <w:highlight w:val="yellow"/>
              </w:rPr>
              <w:t xml:space="preserve"> controls and governance are in place to ensure the security of the </w:t>
            </w:r>
            <w:r w:rsidR="00A354F7" w:rsidRPr="00C55EDA">
              <w:rPr>
                <w:rFonts w:eastAsia="Arial" w:cs="Arial"/>
                <w:color w:val="auto"/>
                <w:highlight w:val="yellow"/>
              </w:rPr>
              <w:t>Data</w:t>
            </w:r>
            <w:r w:rsidR="00B630E2" w:rsidRPr="00C55EDA">
              <w:rPr>
                <w:rFonts w:eastAsia="Arial" w:cs="Arial"/>
                <w:color w:val="auto"/>
                <w:highlight w:val="yellow"/>
              </w:rPr>
              <w:t>. </w:t>
            </w:r>
            <w:r w:rsidR="00AB40B0" w:rsidRPr="00C55EDA">
              <w:rPr>
                <w:rFonts w:eastAsia="Arial" w:cs="Arial"/>
                <w:color w:val="auto"/>
                <w:highlight w:val="yellow"/>
              </w:rPr>
              <w:t xml:space="preserve">Additional local SOPs are in place to ensure that all existing policies are underpinned by new SOPs relating to the FDP </w:t>
            </w:r>
            <w:r w:rsidR="008A6023" w:rsidRPr="00C55EDA">
              <w:rPr>
                <w:rFonts w:eastAsia="Arial" w:cs="Arial"/>
                <w:color w:val="auto"/>
                <w:highlight w:val="yellow"/>
              </w:rPr>
              <w:t>I</w:t>
            </w:r>
            <w:r w:rsidR="00AB40B0" w:rsidRPr="00C55EDA">
              <w:rPr>
                <w:rFonts w:eastAsia="Arial" w:cs="Arial"/>
                <w:color w:val="auto"/>
                <w:highlight w:val="yellow"/>
              </w:rPr>
              <w:t xml:space="preserve">nstance, including but not limited to SAR </w:t>
            </w:r>
            <w:proofErr w:type="gramStart"/>
            <w:r w:rsidR="00AB40B0" w:rsidRPr="00C55EDA">
              <w:rPr>
                <w:rFonts w:eastAsia="Arial" w:cs="Arial"/>
                <w:color w:val="auto"/>
                <w:highlight w:val="yellow"/>
              </w:rPr>
              <w:t>searches;</w:t>
            </w:r>
            <w:proofErr w:type="gramEnd"/>
            <w:r w:rsidR="00AB40B0" w:rsidRPr="00C55EDA">
              <w:rPr>
                <w:rFonts w:eastAsia="Arial" w:cs="Arial"/>
                <w:color w:val="auto"/>
                <w:highlight w:val="yellow"/>
              </w:rPr>
              <w:t xml:space="preserve"> and data breach management.</w:t>
            </w:r>
          </w:p>
          <w:p w14:paraId="5FE856C1"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t xml:space="preserve">2. Organisational measures are adhered to across the </w:t>
            </w:r>
            <w:r w:rsidR="00A354F7" w:rsidRPr="00C55EDA">
              <w:rPr>
                <w:rFonts w:eastAsia="Arial" w:cs="Arial"/>
                <w:color w:val="auto"/>
                <w:highlight w:val="yellow"/>
              </w:rPr>
              <w:t>Data</w:t>
            </w:r>
            <w:r w:rsidRPr="00C55EDA">
              <w:rPr>
                <w:rFonts w:eastAsia="Arial" w:cs="Arial"/>
                <w:color w:val="auto"/>
                <w:highlight w:val="yellow"/>
              </w:rPr>
              <w:t xml:space="preserve"> platform. Any breaches are reported in line with these. </w:t>
            </w:r>
          </w:p>
          <w:p w14:paraId="6F550E84"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t xml:space="preserve">3. Role Based Access Controls and Purpose Based Access Controls are in place to limit access to </w:t>
            </w:r>
            <w:r w:rsidR="00A354F7" w:rsidRPr="00C55EDA">
              <w:rPr>
                <w:rFonts w:eastAsia="Arial" w:cs="Arial"/>
                <w:color w:val="auto"/>
                <w:highlight w:val="yellow"/>
              </w:rPr>
              <w:t>Data</w:t>
            </w:r>
            <w:r w:rsidRPr="00C55EDA">
              <w:rPr>
                <w:rFonts w:eastAsia="Arial" w:cs="Arial"/>
                <w:color w:val="auto"/>
                <w:highlight w:val="yellow"/>
              </w:rPr>
              <w:t>.</w:t>
            </w:r>
            <w:r w:rsidR="008268E2" w:rsidRPr="00C55EDA">
              <w:rPr>
                <w:rFonts w:eastAsia="Arial" w:cs="Arial"/>
                <w:color w:val="auto"/>
                <w:highlight w:val="yellow"/>
              </w:rPr>
              <w:t>]</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2D1AC714" w14:textId="77777777" w:rsidR="00B630E2" w:rsidRPr="00C55EDA" w:rsidRDefault="00B630E2" w:rsidP="00B630E2">
            <w:pPr>
              <w:spacing w:after="0"/>
              <w:rPr>
                <w:rFonts w:eastAsia="Arial" w:cs="Arial"/>
                <w:color w:val="auto"/>
                <w:highlight w:val="yellow"/>
                <w:lang w:val="en-US"/>
              </w:rPr>
            </w:pPr>
            <w:r w:rsidRPr="00C55EDA">
              <w:rPr>
                <w:rFonts w:asciiTheme="minorHAnsi" w:hAnsiTheme="minorHAnsi" w:cstheme="minorHAnsi"/>
                <w:color w:val="0F0F0F"/>
                <w:highlight w:val="yellow"/>
                <w:lang w:eastAsia="en-GB"/>
              </w:rPr>
              <w:t>Set out in the Overarching FDP DP</w:t>
            </w:r>
            <w:r w:rsidR="0069678B" w:rsidRPr="00C55EDA">
              <w:rPr>
                <w:rFonts w:asciiTheme="minorHAnsi" w:hAnsiTheme="minorHAnsi" w:cstheme="minorHAnsi"/>
                <w:color w:val="0F0F0F"/>
                <w:highlight w:val="yellow"/>
                <w:lang w:eastAsia="en-GB"/>
              </w:rPr>
              <w:t>I</w:t>
            </w:r>
            <w:r w:rsidRPr="00C55EDA">
              <w:rPr>
                <w:rFonts w:asciiTheme="minorHAnsi" w:hAnsiTheme="minorHAnsi" w:cstheme="minorHAnsi"/>
                <w:color w:val="0F0F0F"/>
                <w:highlight w:val="yellow"/>
                <w:lang w:eastAsia="en-GB"/>
              </w:rPr>
              <w:t xml:space="preserve">A and Section </w:t>
            </w:r>
            <w:r w:rsidR="006E7AE1" w:rsidRPr="00C55EDA">
              <w:rPr>
                <w:rFonts w:asciiTheme="minorHAnsi" w:hAnsiTheme="minorHAnsi" w:cstheme="minorHAnsi"/>
                <w:color w:val="0F0F0F"/>
                <w:highlight w:val="yellow"/>
                <w:lang w:eastAsia="en-GB"/>
              </w:rPr>
              <w:t xml:space="preserve">12 &amp; </w:t>
            </w:r>
            <w:r w:rsidRPr="00C55EDA">
              <w:rPr>
                <w:rFonts w:asciiTheme="minorHAnsi" w:hAnsiTheme="minorHAnsi" w:cstheme="minorHAnsi"/>
                <w:color w:val="0F0F0F"/>
                <w:highlight w:val="yellow"/>
                <w:lang w:eastAsia="en-GB"/>
              </w:rPr>
              <w:t>16 above</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7541E1B"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 xml:space="preserve">Tolerate </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113FBD3"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Remote</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6B0BDF9"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574B7B8"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 xml:space="preserve">Low </w:t>
            </w:r>
            <w:r w:rsidRPr="00C55EDA">
              <w:rPr>
                <w:rFonts w:eastAsia="Arial" w:cs="Arial"/>
                <w:color w:val="auto"/>
                <w:highlight w:val="yellow"/>
              </w:rPr>
              <w:t> </w:t>
            </w:r>
          </w:p>
        </w:tc>
      </w:tr>
      <w:tr w:rsidR="00B630E2" w:rsidRPr="00A90770" w14:paraId="3811A880" w14:textId="77777777" w:rsidTr="008431A9">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B0957C8" w14:textId="77777777" w:rsidR="00B630E2" w:rsidRPr="001C61A3" w:rsidRDefault="00B630E2" w:rsidP="00B630E2">
            <w:pPr>
              <w:spacing w:after="0"/>
              <w:rPr>
                <w:rFonts w:eastAsia="Arial" w:cs="Arial"/>
                <w:color w:val="auto"/>
              </w:rPr>
            </w:pPr>
            <w:r w:rsidRPr="001C61A3">
              <w:rPr>
                <w:rFonts w:eastAsia="Arial" w:cs="Arial"/>
                <w:color w:val="auto"/>
              </w:rPr>
              <w:t>4 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0797178"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t xml:space="preserve">Insufficient technical measures are in place to ensure appropriate </w:t>
            </w:r>
            <w:r w:rsidRPr="00C55EDA">
              <w:rPr>
                <w:rFonts w:eastAsia="Arial" w:cs="Arial"/>
                <w:color w:val="auto"/>
                <w:highlight w:val="yellow"/>
              </w:rPr>
              <w:lastRenderedPageBreak/>
              <w:t xml:space="preserve">security of the </w:t>
            </w:r>
            <w:r w:rsidR="007B6480" w:rsidRPr="00C55EDA">
              <w:rPr>
                <w:rFonts w:eastAsia="Arial" w:cs="Arial"/>
                <w:color w:val="auto"/>
                <w:highlight w:val="yellow"/>
              </w:rPr>
              <w:t>P</w:t>
            </w:r>
            <w:r w:rsidRPr="00C55EDA">
              <w:rPr>
                <w:rFonts w:eastAsia="Arial" w:cs="Arial"/>
                <w:color w:val="auto"/>
                <w:highlight w:val="yellow"/>
              </w:rPr>
              <w:t xml:space="preserve">ersonal </w:t>
            </w:r>
            <w:r w:rsidR="007B6480" w:rsidRPr="00C55EDA">
              <w:rPr>
                <w:rFonts w:eastAsia="Arial" w:cs="Arial"/>
                <w:color w:val="auto"/>
                <w:highlight w:val="yellow"/>
              </w:rPr>
              <w:t>D</w:t>
            </w:r>
            <w:r w:rsidRPr="00C55EDA">
              <w:rPr>
                <w:rFonts w:eastAsia="Arial" w:cs="Arial"/>
                <w:color w:val="auto"/>
                <w:highlight w:val="yellow"/>
              </w:rPr>
              <w:t>ata (e.g. encryption, access controls)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E02CBF5"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lastRenderedPageBreak/>
              <w:t>1. Data is encrypted in storage </w:t>
            </w:r>
          </w:p>
          <w:p w14:paraId="6C5734CB"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t xml:space="preserve">2. All </w:t>
            </w:r>
            <w:r w:rsidR="00A354F7" w:rsidRPr="00C55EDA">
              <w:rPr>
                <w:rFonts w:eastAsia="Arial" w:cs="Arial"/>
                <w:color w:val="auto"/>
                <w:highlight w:val="yellow"/>
              </w:rPr>
              <w:t>Data</w:t>
            </w:r>
            <w:r w:rsidRPr="00C55EDA">
              <w:rPr>
                <w:rFonts w:eastAsia="Arial" w:cs="Arial"/>
                <w:color w:val="auto"/>
                <w:highlight w:val="yellow"/>
              </w:rPr>
              <w:t xml:space="preserve"> to and from the platform is encrypted in transit using at least TLS1.2 </w:t>
            </w:r>
          </w:p>
          <w:p w14:paraId="689131D3"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rPr>
              <w:t>3. SLSP in place </w:t>
            </w:r>
          </w:p>
          <w:p w14:paraId="25316304" w14:textId="77777777" w:rsidR="001C61A3" w:rsidRPr="00C55EDA" w:rsidRDefault="001C61A3" w:rsidP="00B630E2">
            <w:pPr>
              <w:spacing w:after="0"/>
              <w:rPr>
                <w:rFonts w:eastAsia="Arial" w:cs="Arial"/>
                <w:i/>
                <w:iCs/>
                <w:color w:val="auto"/>
                <w:highlight w:val="yellow"/>
              </w:rPr>
            </w:pPr>
            <w:r w:rsidRPr="00C55EDA">
              <w:rPr>
                <w:rFonts w:eastAsia="Arial"/>
                <w:i/>
                <w:iCs/>
                <w:color w:val="auto"/>
                <w:highlight w:val="yellow"/>
              </w:rPr>
              <w:lastRenderedPageBreak/>
              <w:t xml:space="preserve">[4. Any additional Product specific measures] </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72B0517D" w14:textId="77777777" w:rsidR="00B630E2" w:rsidRPr="00C55EDA" w:rsidRDefault="00B630E2" w:rsidP="00B630E2">
            <w:pPr>
              <w:spacing w:after="0"/>
              <w:rPr>
                <w:rFonts w:eastAsia="Arial" w:cs="Arial"/>
                <w:color w:val="auto"/>
                <w:highlight w:val="yellow"/>
                <w:lang w:val="en-US"/>
              </w:rPr>
            </w:pPr>
            <w:r w:rsidRPr="00C55EDA">
              <w:rPr>
                <w:rFonts w:asciiTheme="minorHAnsi" w:hAnsiTheme="minorHAnsi" w:cstheme="minorHAnsi"/>
                <w:color w:val="0F0F0F"/>
                <w:highlight w:val="yellow"/>
                <w:lang w:eastAsia="en-GB"/>
              </w:rPr>
              <w:lastRenderedPageBreak/>
              <w:t>Set out in the Overarching FDP DP</w:t>
            </w:r>
            <w:r w:rsidR="0069678B" w:rsidRPr="00C55EDA">
              <w:rPr>
                <w:rFonts w:asciiTheme="minorHAnsi" w:hAnsiTheme="minorHAnsi" w:cstheme="minorHAnsi"/>
                <w:color w:val="0F0F0F"/>
                <w:highlight w:val="yellow"/>
                <w:lang w:eastAsia="en-GB"/>
              </w:rPr>
              <w:t>I</w:t>
            </w:r>
            <w:r w:rsidRPr="00C55EDA">
              <w:rPr>
                <w:rFonts w:asciiTheme="minorHAnsi" w:hAnsiTheme="minorHAnsi" w:cstheme="minorHAnsi"/>
                <w:color w:val="0F0F0F"/>
                <w:highlight w:val="yellow"/>
                <w:lang w:eastAsia="en-GB"/>
              </w:rPr>
              <w:t xml:space="preserve">A and Section </w:t>
            </w:r>
            <w:r w:rsidR="006E7AE1" w:rsidRPr="00C55EDA">
              <w:rPr>
                <w:rFonts w:asciiTheme="minorHAnsi" w:hAnsiTheme="minorHAnsi" w:cstheme="minorHAnsi"/>
                <w:color w:val="0F0F0F"/>
                <w:highlight w:val="yellow"/>
                <w:lang w:eastAsia="en-GB"/>
              </w:rPr>
              <w:t xml:space="preserve">12 &amp; </w:t>
            </w:r>
            <w:r w:rsidRPr="00C55EDA">
              <w:rPr>
                <w:rFonts w:asciiTheme="minorHAnsi" w:hAnsiTheme="minorHAnsi" w:cstheme="minorHAnsi"/>
                <w:color w:val="0F0F0F"/>
                <w:highlight w:val="yellow"/>
                <w:lang w:eastAsia="en-GB"/>
              </w:rPr>
              <w:t>16 above</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1331BB9"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 xml:space="preserve">Tolerate </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0BB7706"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Remote</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2D213E5"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052158E" w14:textId="77777777" w:rsidR="00B630E2" w:rsidRPr="00C55EDA" w:rsidRDefault="00B630E2" w:rsidP="00B630E2">
            <w:pPr>
              <w:spacing w:after="0"/>
              <w:rPr>
                <w:rFonts w:eastAsia="Arial" w:cs="Arial"/>
                <w:color w:val="auto"/>
                <w:highlight w:val="yellow"/>
              </w:rPr>
            </w:pPr>
            <w:r w:rsidRPr="00C55EDA">
              <w:rPr>
                <w:rFonts w:eastAsia="Arial" w:cs="Arial"/>
                <w:color w:val="auto"/>
                <w:highlight w:val="yellow"/>
                <w:lang w:val="en-US"/>
              </w:rPr>
              <w:t xml:space="preserve">Low </w:t>
            </w:r>
            <w:r w:rsidRPr="00C55EDA">
              <w:rPr>
                <w:rFonts w:eastAsia="Arial" w:cs="Arial"/>
                <w:color w:val="auto"/>
                <w:highlight w:val="yellow"/>
              </w:rPr>
              <w:t> </w:t>
            </w:r>
          </w:p>
        </w:tc>
      </w:tr>
      <w:tr w:rsidR="00B630E2" w:rsidRPr="00F817E8" w14:paraId="0366B908" w14:textId="77777777" w:rsidTr="00200A1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2E4EDBF6" w14:textId="5CA5B051" w:rsidR="00B630E2" w:rsidRPr="009670A4" w:rsidRDefault="00C55EDA" w:rsidP="00B630E2">
            <w:pPr>
              <w:spacing w:after="0"/>
              <w:rPr>
                <w:rFonts w:eastAsia="Arial" w:cs="Arial"/>
                <w:color w:val="auto"/>
                <w:highlight w:val="yellow"/>
              </w:rPr>
            </w:pPr>
            <w:r w:rsidRPr="00C55EDA">
              <w:rPr>
                <w:rFonts w:eastAsia="Arial" w:cs="Arial"/>
                <w:color w:val="auto"/>
              </w:rPr>
              <w:t>5</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22592DA2" w14:textId="77777777" w:rsidR="00B630E2" w:rsidRPr="00C55EDA" w:rsidRDefault="00C65DF9" w:rsidP="00B630E2">
            <w:pPr>
              <w:spacing w:after="0"/>
              <w:rPr>
                <w:rFonts w:eastAsia="Arial" w:cs="Arial"/>
                <w:color w:val="auto"/>
                <w:highlight w:val="yellow"/>
              </w:rPr>
            </w:pPr>
            <w:r w:rsidRPr="00C55EDA">
              <w:rPr>
                <w:rStyle w:val="normaltextrun"/>
                <w:rFonts w:eastAsia="MS Mincho"/>
                <w:color w:val="0F0F0F"/>
                <w:highlight w:val="yellow"/>
                <w:shd w:val="clear" w:color="auto" w:fill="FFFFFF"/>
              </w:rPr>
              <w:t>[</w:t>
            </w:r>
            <w:r w:rsidR="00F42622" w:rsidRPr="00C55EDA">
              <w:rPr>
                <w:rStyle w:val="normaltextrun"/>
                <w:rFonts w:eastAsia="MS Mincho"/>
                <w:color w:val="0F0F0F"/>
                <w:highlight w:val="yellow"/>
                <w:shd w:val="clear" w:color="auto" w:fill="FFFFFF"/>
              </w:rPr>
              <w:t xml:space="preserve">There is a risk that unsuppressed small numbers in Aggregated Data </w:t>
            </w:r>
            <w:r w:rsidRPr="00C55EDA">
              <w:rPr>
                <w:rStyle w:val="normaltextrun"/>
                <w:rFonts w:eastAsia="MS Mincho"/>
                <w:color w:val="0F0F0F"/>
                <w:highlight w:val="yellow"/>
                <w:shd w:val="clear" w:color="auto" w:fill="FFFFFF"/>
              </w:rPr>
              <w:t xml:space="preserve">[ingested into the Product and/or </w:t>
            </w:r>
            <w:r w:rsidR="00F42622" w:rsidRPr="00C55EDA">
              <w:rPr>
                <w:rStyle w:val="normaltextrun"/>
                <w:rFonts w:eastAsia="MS Mincho"/>
                <w:color w:val="0F0F0F"/>
                <w:highlight w:val="yellow"/>
                <w:shd w:val="clear" w:color="auto" w:fill="FFFFFF"/>
              </w:rPr>
              <w:t>made available via the</w:t>
            </w:r>
            <w:r w:rsidRPr="00C55EDA">
              <w:rPr>
                <w:rStyle w:val="normaltextrun"/>
                <w:rFonts w:eastAsia="MS Mincho"/>
                <w:color w:val="0F0F0F"/>
                <w:highlight w:val="yellow"/>
                <w:shd w:val="clear" w:color="auto" w:fill="FFFFFF"/>
              </w:rPr>
              <w:t xml:space="preserve"> Product</w:t>
            </w:r>
            <w:r w:rsidR="00F42622" w:rsidRPr="00C55EDA">
              <w:rPr>
                <w:rStyle w:val="normaltextrun"/>
                <w:rFonts w:eastAsia="MS Mincho"/>
                <w:color w:val="0F0F0F"/>
                <w:highlight w:val="yellow"/>
                <w:shd w:val="clear" w:color="auto" w:fill="FFFFFF"/>
              </w:rPr>
              <w:t xml:space="preserve"> dashboard</w:t>
            </w:r>
            <w:r w:rsidRPr="00C55EDA">
              <w:rPr>
                <w:rStyle w:val="normaltextrun"/>
                <w:rFonts w:eastAsia="MS Mincho"/>
                <w:color w:val="0F0F0F"/>
                <w:highlight w:val="yellow"/>
                <w:shd w:val="clear" w:color="auto" w:fill="FFFFFF"/>
              </w:rPr>
              <w:t>]</w:t>
            </w:r>
            <w:r w:rsidR="00F42622" w:rsidRPr="00C55EDA">
              <w:rPr>
                <w:rStyle w:val="normaltextrun"/>
                <w:rFonts w:eastAsia="MS Mincho"/>
                <w:color w:val="0F0F0F"/>
                <w:highlight w:val="yellow"/>
                <w:shd w:val="clear" w:color="auto" w:fill="FFFFFF"/>
              </w:rPr>
              <w:t xml:space="preserve"> could lead to the identification of an individual</w:t>
            </w:r>
            <w:r w:rsidRPr="00C55EDA">
              <w:rPr>
                <w:rStyle w:val="normaltextrun"/>
                <w:rFonts w:eastAsia="MS Mincho"/>
                <w:color w:val="0F0F0F"/>
                <w:highlight w:val="yellow"/>
                <w:shd w:val="clear" w:color="auto" w:fill="FFFFFF"/>
              </w:rPr>
              <w:t>]</w:t>
            </w:r>
            <w:r w:rsidR="00F42622" w:rsidRPr="00C55EDA">
              <w:rPr>
                <w:rStyle w:val="normaltextrun"/>
                <w:rFonts w:eastAsia="MS Mincho"/>
                <w:color w:val="0F0F0F"/>
                <w:highlight w:val="yellow"/>
                <w:shd w:val="clear" w:color="auto" w:fill="FFFFFF"/>
              </w:rPr>
              <w:t> </w:t>
            </w:r>
            <w:r w:rsidR="00F42622" w:rsidRPr="00C55EDA">
              <w:rPr>
                <w:rStyle w:val="eop"/>
                <w:rFonts w:cs="Arial"/>
                <w:color w:val="0F0F0F"/>
                <w:highlight w:val="yellow"/>
                <w:shd w:val="clear" w:color="auto" w:fill="FFFFFF"/>
              </w:rPr>
              <w:t> </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52385B58" w14:textId="77777777" w:rsidR="00AD785D" w:rsidRPr="00C55EDA" w:rsidRDefault="00C65DF9" w:rsidP="00AD785D">
            <w:pPr>
              <w:pStyle w:val="paragraph"/>
              <w:spacing w:before="0" w:beforeAutospacing="0" w:after="0" w:afterAutospacing="0"/>
              <w:textAlignment w:val="baseline"/>
              <w:rPr>
                <w:rFonts w:ascii="Arial" w:hAnsi="Arial" w:cs="Arial"/>
                <w:color w:val="0F0F0F"/>
                <w:highlight w:val="yellow"/>
              </w:rPr>
            </w:pPr>
            <w:r w:rsidRPr="00C55EDA">
              <w:rPr>
                <w:rStyle w:val="normaltextrun"/>
                <w:rFonts w:ascii="Arial" w:hAnsi="Arial" w:cs="Arial"/>
                <w:color w:val="0F0F0F"/>
                <w:highlight w:val="yellow"/>
              </w:rPr>
              <w:t>[</w:t>
            </w:r>
            <w:r w:rsidR="00AD785D" w:rsidRPr="00C55EDA">
              <w:rPr>
                <w:rStyle w:val="normaltextrun"/>
                <w:rFonts w:ascii="Arial" w:hAnsi="Arial" w:cs="Arial"/>
                <w:color w:val="0F0F0F"/>
                <w:highlight w:val="yellow"/>
              </w:rPr>
              <w:t xml:space="preserve">As the </w:t>
            </w:r>
            <w:r w:rsidR="0042306D" w:rsidRPr="00C55EDA">
              <w:rPr>
                <w:rStyle w:val="normaltextrun"/>
                <w:rFonts w:ascii="Arial" w:hAnsi="Arial" w:cs="Arial"/>
                <w:color w:val="0F0F0F"/>
                <w:highlight w:val="yellow"/>
              </w:rPr>
              <w:t>A</w:t>
            </w:r>
            <w:r w:rsidR="00AD785D" w:rsidRPr="00C55EDA">
              <w:rPr>
                <w:rStyle w:val="normaltextrun"/>
                <w:rFonts w:ascii="Arial" w:hAnsi="Arial" w:cs="Arial"/>
                <w:color w:val="0F0F0F"/>
                <w:highlight w:val="yellow"/>
              </w:rPr>
              <w:t xml:space="preserve">ggregated </w:t>
            </w:r>
            <w:r w:rsidR="0042306D" w:rsidRPr="00C55EDA">
              <w:rPr>
                <w:rStyle w:val="normaltextrun"/>
                <w:rFonts w:ascii="Arial" w:hAnsi="Arial" w:cs="Arial"/>
                <w:color w:val="0F0F0F"/>
                <w:highlight w:val="yellow"/>
              </w:rPr>
              <w:t>D</w:t>
            </w:r>
            <w:r w:rsidR="00AD785D" w:rsidRPr="00C55EDA">
              <w:rPr>
                <w:rStyle w:val="normaltextrun"/>
                <w:rFonts w:ascii="Arial" w:hAnsi="Arial" w:cs="Arial"/>
                <w:color w:val="0F0F0F"/>
                <w:highlight w:val="yellow"/>
              </w:rPr>
              <w:t xml:space="preserve">ata </w:t>
            </w:r>
            <w:r w:rsidRPr="00C55EDA">
              <w:rPr>
                <w:rStyle w:val="normaltextrun"/>
                <w:rFonts w:ascii="Arial" w:hAnsi="Arial" w:cs="Arial"/>
                <w:color w:val="0F0F0F"/>
                <w:highlight w:val="yellow"/>
              </w:rPr>
              <w:t xml:space="preserve">[ingested into the Product and/or made available via the Product dashboard] </w:t>
            </w:r>
            <w:r w:rsidR="00AD785D" w:rsidRPr="00C55EDA">
              <w:rPr>
                <w:rStyle w:val="normaltextrun"/>
                <w:rFonts w:ascii="Arial" w:hAnsi="Arial" w:cs="Arial"/>
                <w:color w:val="0F0F0F"/>
                <w:highlight w:val="yellow"/>
              </w:rPr>
              <w:t xml:space="preserve">has small numbers included, a risk assessment was undertaken to ascertain if the </w:t>
            </w:r>
            <w:r w:rsidR="0042306D" w:rsidRPr="00C55EDA">
              <w:rPr>
                <w:rStyle w:val="normaltextrun"/>
                <w:rFonts w:ascii="Arial" w:hAnsi="Arial" w:cs="Arial"/>
                <w:color w:val="0F0F0F"/>
                <w:highlight w:val="yellow"/>
              </w:rPr>
              <w:t>D</w:t>
            </w:r>
            <w:r w:rsidR="00AD785D" w:rsidRPr="00C55EDA">
              <w:rPr>
                <w:rStyle w:val="normaltextrun"/>
                <w:rFonts w:ascii="Arial" w:hAnsi="Arial" w:cs="Arial"/>
                <w:color w:val="0F0F0F"/>
                <w:highlight w:val="yellow"/>
              </w:rPr>
              <w:t xml:space="preserve">ata continue to be </w:t>
            </w:r>
            <w:r w:rsidR="0042306D" w:rsidRPr="00C55EDA">
              <w:rPr>
                <w:rStyle w:val="normaltextrun"/>
                <w:rFonts w:ascii="Arial" w:hAnsi="Arial" w:cs="Arial"/>
                <w:color w:val="0F0F0F"/>
                <w:highlight w:val="yellow"/>
              </w:rPr>
              <w:t>P</w:t>
            </w:r>
            <w:r w:rsidR="00AD785D" w:rsidRPr="00C55EDA">
              <w:rPr>
                <w:rStyle w:val="normaltextrun"/>
                <w:rFonts w:ascii="Arial" w:hAnsi="Arial" w:cs="Arial"/>
                <w:color w:val="0F0F0F"/>
                <w:highlight w:val="yellow"/>
              </w:rPr>
              <w:t xml:space="preserve">ersonal </w:t>
            </w:r>
            <w:r w:rsidR="0042306D" w:rsidRPr="00C55EDA">
              <w:rPr>
                <w:rStyle w:val="normaltextrun"/>
                <w:rFonts w:ascii="Arial" w:hAnsi="Arial" w:cs="Arial"/>
                <w:color w:val="0F0F0F"/>
                <w:highlight w:val="yellow"/>
              </w:rPr>
              <w:t>D</w:t>
            </w:r>
            <w:r w:rsidR="00AD785D" w:rsidRPr="00C55EDA">
              <w:rPr>
                <w:rStyle w:val="normaltextrun"/>
                <w:rFonts w:ascii="Arial" w:hAnsi="Arial" w:cs="Arial"/>
                <w:color w:val="0F0F0F"/>
                <w:highlight w:val="yellow"/>
              </w:rPr>
              <w:t xml:space="preserve">ata.  </w:t>
            </w:r>
            <w:r w:rsidR="0042306D" w:rsidRPr="00C55EDA">
              <w:rPr>
                <w:rStyle w:val="normaltextrun"/>
                <w:rFonts w:ascii="Arial" w:hAnsi="Arial" w:cs="Arial"/>
                <w:color w:val="0F0F0F"/>
                <w:highlight w:val="yellow"/>
              </w:rPr>
              <w:t>[</w:t>
            </w:r>
            <w:r w:rsidR="00AD785D" w:rsidRPr="00C55EDA">
              <w:rPr>
                <w:rStyle w:val="normaltextrun"/>
                <w:rFonts w:ascii="Arial" w:hAnsi="Arial" w:cs="Arial"/>
                <w:color w:val="0F0F0F"/>
                <w:highlight w:val="yellow"/>
              </w:rPr>
              <w:t xml:space="preserve">Whilst small numbers are </w:t>
            </w:r>
            <w:r w:rsidRPr="00C55EDA">
              <w:rPr>
                <w:rStyle w:val="normaltextrun"/>
                <w:rFonts w:ascii="Arial" w:hAnsi="Arial" w:cs="Arial"/>
                <w:color w:val="0F0F0F"/>
                <w:highlight w:val="yellow"/>
              </w:rPr>
              <w:t>[included/</w:t>
            </w:r>
            <w:r w:rsidR="00AD785D" w:rsidRPr="00C55EDA">
              <w:rPr>
                <w:rStyle w:val="normaltextrun"/>
                <w:rFonts w:ascii="Arial" w:hAnsi="Arial" w:cs="Arial"/>
                <w:color w:val="0F0F0F"/>
                <w:highlight w:val="yellow"/>
              </w:rPr>
              <w:t>shown</w:t>
            </w:r>
            <w:r w:rsidRPr="00C55EDA">
              <w:rPr>
                <w:rStyle w:val="normaltextrun"/>
                <w:rFonts w:ascii="Arial" w:hAnsi="Arial" w:cs="Arial"/>
                <w:color w:val="0F0F0F"/>
                <w:highlight w:val="yellow"/>
              </w:rPr>
              <w:t>]</w:t>
            </w:r>
            <w:r w:rsidR="00AD785D" w:rsidRPr="00C55EDA">
              <w:rPr>
                <w:rStyle w:val="normaltextrun"/>
                <w:rFonts w:ascii="Arial" w:hAnsi="Arial" w:cs="Arial"/>
                <w:color w:val="0F0F0F"/>
                <w:highlight w:val="yellow"/>
              </w:rPr>
              <w:t xml:space="preserve">, they have been </w:t>
            </w:r>
            <w:r w:rsidR="00363A73" w:rsidRPr="00C55EDA">
              <w:rPr>
                <w:rStyle w:val="normaltextrun"/>
                <w:rFonts w:ascii="Arial" w:hAnsi="Arial" w:cs="Arial"/>
                <w:color w:val="0F0F0F"/>
                <w:highlight w:val="yellow"/>
              </w:rPr>
              <w:t xml:space="preserve">further </w:t>
            </w:r>
            <w:r w:rsidR="00AD785D" w:rsidRPr="00C55EDA">
              <w:rPr>
                <w:rStyle w:val="normaltextrun"/>
                <w:rFonts w:ascii="Arial" w:hAnsi="Arial" w:cs="Arial"/>
                <w:color w:val="0F0F0F"/>
                <w:highlight w:val="yellow"/>
              </w:rPr>
              <w:t>aggregated</w:t>
            </w:r>
            <w:r w:rsidR="0042306D" w:rsidRPr="00C55EDA">
              <w:rPr>
                <w:rStyle w:val="normaltextrun"/>
                <w:rFonts w:ascii="Arial" w:hAnsi="Arial" w:cs="Arial"/>
                <w:color w:val="0F0F0F"/>
                <w:highlight w:val="yellow"/>
              </w:rPr>
              <w:t xml:space="preserve"> at</w:t>
            </w:r>
            <w:r w:rsidR="00AD785D" w:rsidRPr="00C55EDA">
              <w:rPr>
                <w:rStyle w:val="normaltextrun"/>
                <w:rFonts w:ascii="Arial" w:hAnsi="Arial" w:cs="Arial"/>
                <w:color w:val="0F0F0F"/>
                <w:highlight w:val="yellow"/>
              </w:rPr>
              <w:t xml:space="preserve"> </w:t>
            </w:r>
            <w:r w:rsidR="000B1404" w:rsidRPr="00C55EDA">
              <w:rPr>
                <w:rStyle w:val="normaltextrun"/>
                <w:rFonts w:ascii="Arial" w:hAnsi="Arial" w:cs="Arial"/>
                <w:i/>
                <w:iCs/>
                <w:color w:val="0F0F0F"/>
                <w:highlight w:val="yellow"/>
              </w:rPr>
              <w:t>[</w:t>
            </w:r>
            <w:r w:rsidR="000B1404" w:rsidRPr="00C55EDA">
              <w:rPr>
                <w:rStyle w:val="normaltextrun"/>
                <w:rFonts w:ascii="Arial" w:hAnsi="Arial"/>
                <w:i/>
                <w:iCs/>
                <w:color w:val="0F0F0F"/>
                <w:highlight w:val="yellow"/>
              </w:rPr>
              <w:t xml:space="preserve">describe how </w:t>
            </w:r>
            <w:proofErr w:type="spellStart"/>
            <w:r w:rsidR="000B1404" w:rsidRPr="00C55EDA">
              <w:rPr>
                <w:rStyle w:val="normaltextrun"/>
                <w:rFonts w:ascii="Arial" w:hAnsi="Arial"/>
                <w:i/>
                <w:iCs/>
                <w:color w:val="0F0F0F"/>
                <w:highlight w:val="yellow"/>
              </w:rPr>
              <w:t>eg</w:t>
            </w:r>
            <w:proofErr w:type="spellEnd"/>
            <w:r w:rsidR="000B1404" w:rsidRPr="00C55EDA">
              <w:rPr>
                <w:rStyle w:val="normaltextrun"/>
                <w:rFonts w:ascii="Arial" w:hAnsi="Arial"/>
                <w:i/>
                <w:iCs/>
                <w:color w:val="0F0F0F"/>
                <w:highlight w:val="yellow"/>
              </w:rPr>
              <w:t xml:space="preserve"> at</w:t>
            </w:r>
            <w:r w:rsidR="00660F85" w:rsidRPr="00C55EDA">
              <w:rPr>
                <w:rStyle w:val="normaltextrun"/>
                <w:rFonts w:ascii="Arial" w:hAnsi="Arial"/>
                <w:i/>
                <w:iCs/>
                <w:color w:val="0F0F0F"/>
                <w:highlight w:val="yellow"/>
              </w:rPr>
              <w:t xml:space="preserve"> month, organisational,</w:t>
            </w:r>
            <w:r w:rsidR="000B1404" w:rsidRPr="00C55EDA">
              <w:rPr>
                <w:rStyle w:val="normaltextrun"/>
                <w:rFonts w:ascii="Arial" w:hAnsi="Arial"/>
                <w:i/>
                <w:iCs/>
                <w:color w:val="0F0F0F"/>
                <w:highlight w:val="yellow"/>
              </w:rPr>
              <w:t xml:space="preserve"> regional level</w:t>
            </w:r>
            <w:r w:rsidR="000B1404" w:rsidRPr="00C55EDA">
              <w:rPr>
                <w:rStyle w:val="normaltextrun"/>
                <w:rFonts w:ascii="Arial" w:hAnsi="Arial"/>
                <w:color w:val="0F0F0F"/>
                <w:highlight w:val="yellow"/>
              </w:rPr>
              <w:t>]</w:t>
            </w:r>
            <w:r w:rsidR="0042306D" w:rsidRPr="00C55EDA">
              <w:rPr>
                <w:rStyle w:val="normaltextrun"/>
                <w:rFonts w:ascii="Arial" w:hAnsi="Arial" w:cs="Arial"/>
                <w:color w:val="0F0F0F"/>
                <w:highlight w:val="yellow"/>
              </w:rPr>
              <w:t xml:space="preserve"> </w:t>
            </w:r>
            <w:r w:rsidR="00AD785D" w:rsidRPr="00C55EDA">
              <w:rPr>
                <w:rStyle w:val="normaltextrun"/>
                <w:rFonts w:ascii="Arial" w:hAnsi="Arial" w:cs="Arial"/>
                <w:color w:val="0F0F0F"/>
                <w:highlight w:val="yellow"/>
              </w:rPr>
              <w:t xml:space="preserve">and therefore it would not be possible to re-identify an individual in the </w:t>
            </w:r>
            <w:r w:rsidR="0042306D" w:rsidRPr="00C55EDA">
              <w:rPr>
                <w:rStyle w:val="normaltextrun"/>
                <w:rFonts w:ascii="Arial" w:hAnsi="Arial" w:cs="Arial"/>
                <w:color w:val="0F0F0F"/>
                <w:highlight w:val="yellow"/>
              </w:rPr>
              <w:t>D</w:t>
            </w:r>
            <w:r w:rsidR="00AD785D" w:rsidRPr="00C55EDA">
              <w:rPr>
                <w:rStyle w:val="normaltextrun"/>
                <w:rFonts w:ascii="Arial" w:hAnsi="Arial" w:cs="Arial"/>
                <w:color w:val="0F0F0F"/>
                <w:highlight w:val="yellow"/>
              </w:rPr>
              <w:t>ata or</w:t>
            </w:r>
            <w:r w:rsidR="00660F85" w:rsidRPr="00C55EDA">
              <w:rPr>
                <w:rStyle w:val="normaltextrun"/>
                <w:rFonts w:ascii="Arial" w:hAnsi="Arial" w:cs="Arial"/>
                <w:color w:val="0F0F0F"/>
                <w:highlight w:val="yellow"/>
              </w:rPr>
              <w:t xml:space="preserve"> for the output to be</w:t>
            </w:r>
            <w:r w:rsidR="00AD785D" w:rsidRPr="00C55EDA">
              <w:rPr>
                <w:rStyle w:val="normaltextrun"/>
                <w:rFonts w:ascii="Arial" w:hAnsi="Arial" w:cs="Arial"/>
                <w:color w:val="0F0F0F"/>
                <w:highlight w:val="yellow"/>
              </w:rPr>
              <w:t xml:space="preserve"> linked with other </w:t>
            </w:r>
            <w:r w:rsidR="0042306D" w:rsidRPr="00C55EDA">
              <w:rPr>
                <w:rStyle w:val="normaltextrun"/>
                <w:rFonts w:ascii="Arial" w:hAnsi="Arial" w:cs="Arial"/>
                <w:color w:val="0F0F0F"/>
                <w:highlight w:val="yellow"/>
              </w:rPr>
              <w:t>D</w:t>
            </w:r>
            <w:r w:rsidR="00AD785D" w:rsidRPr="00C55EDA">
              <w:rPr>
                <w:rStyle w:val="normaltextrun"/>
                <w:rFonts w:ascii="Arial" w:hAnsi="Arial" w:cs="Arial"/>
                <w:color w:val="0F0F0F"/>
                <w:highlight w:val="yellow"/>
              </w:rPr>
              <w:t>ata which would enable re-identification</w:t>
            </w:r>
            <w:r w:rsidR="00660F85" w:rsidRPr="00C55EDA">
              <w:rPr>
                <w:rStyle w:val="normaltextrun"/>
                <w:rFonts w:ascii="Arial" w:hAnsi="Arial" w:cs="Arial"/>
                <w:color w:val="0F0F0F"/>
                <w:highlight w:val="yellow"/>
              </w:rPr>
              <w:t xml:space="preserve"> to the users of the dashboard</w:t>
            </w:r>
            <w:r w:rsidR="00AD785D" w:rsidRPr="00C55EDA">
              <w:rPr>
                <w:rStyle w:val="normaltextrun"/>
                <w:rFonts w:ascii="Arial" w:hAnsi="Arial" w:cs="Arial"/>
                <w:color w:val="0F0F0F"/>
                <w:highlight w:val="yellow"/>
              </w:rPr>
              <w:t xml:space="preserve">. The </w:t>
            </w:r>
            <w:r w:rsidR="0042306D" w:rsidRPr="00C55EDA">
              <w:rPr>
                <w:rStyle w:val="normaltextrun"/>
                <w:rFonts w:ascii="Arial" w:hAnsi="Arial" w:cs="Arial"/>
                <w:color w:val="0F0F0F"/>
                <w:highlight w:val="yellow"/>
              </w:rPr>
              <w:t>D</w:t>
            </w:r>
            <w:r w:rsidR="00AD785D" w:rsidRPr="00C55EDA">
              <w:rPr>
                <w:rStyle w:val="normaltextrun"/>
                <w:rFonts w:ascii="Arial" w:hAnsi="Arial" w:cs="Arial"/>
                <w:color w:val="0F0F0F"/>
                <w:highlight w:val="yellow"/>
              </w:rPr>
              <w:t>ata is</w:t>
            </w:r>
            <w:r w:rsidR="00363A73" w:rsidRPr="00C55EDA">
              <w:rPr>
                <w:rStyle w:val="normaltextrun"/>
                <w:rFonts w:ascii="Arial" w:hAnsi="Arial" w:cs="Arial"/>
                <w:color w:val="0F0F0F"/>
                <w:highlight w:val="yellow"/>
              </w:rPr>
              <w:t xml:space="preserve"> therefore considered to be</w:t>
            </w:r>
            <w:r w:rsidR="00AD785D" w:rsidRPr="00C55EDA">
              <w:rPr>
                <w:rStyle w:val="normaltextrun"/>
                <w:rFonts w:ascii="Arial" w:hAnsi="Arial" w:cs="Arial"/>
                <w:color w:val="0F0F0F"/>
                <w:highlight w:val="yellow"/>
              </w:rPr>
              <w:t xml:space="preserve"> Aggregated Data</w:t>
            </w:r>
            <w:r w:rsidR="002B66A9" w:rsidRPr="00C55EDA">
              <w:rPr>
                <w:rStyle w:val="normaltextrun"/>
                <w:rFonts w:ascii="Arial" w:hAnsi="Arial" w:cs="Arial"/>
                <w:color w:val="0F0F0F"/>
                <w:highlight w:val="yellow"/>
              </w:rPr>
              <w:t xml:space="preserve"> which is Anonymous</w:t>
            </w:r>
            <w:r w:rsidRPr="00C55EDA">
              <w:rPr>
                <w:rStyle w:val="normaltextrun"/>
                <w:rFonts w:ascii="Arial" w:hAnsi="Arial" w:cs="Arial"/>
                <w:color w:val="0F0F0F"/>
                <w:highlight w:val="yellow"/>
              </w:rPr>
              <w:t>]</w:t>
            </w:r>
            <w:r w:rsidR="002B66A9" w:rsidRPr="00C55EDA">
              <w:rPr>
                <w:rStyle w:val="normaltextrun"/>
                <w:rFonts w:ascii="Arial" w:hAnsi="Arial" w:cs="Arial"/>
                <w:color w:val="0F0F0F"/>
                <w:highlight w:val="yellow"/>
              </w:rPr>
              <w:t>.</w:t>
            </w:r>
          </w:p>
          <w:p w14:paraId="57152159" w14:textId="77777777" w:rsidR="00AD785D" w:rsidRPr="00C55EDA" w:rsidRDefault="00AD785D" w:rsidP="00AD785D">
            <w:pPr>
              <w:pStyle w:val="paragraph"/>
              <w:spacing w:before="0" w:beforeAutospacing="0" w:after="0" w:afterAutospacing="0"/>
              <w:ind w:left="-30" w:right="-30"/>
              <w:textAlignment w:val="baseline"/>
              <w:rPr>
                <w:rFonts w:ascii="Segoe UI" w:hAnsi="Segoe UI" w:cs="Segoe UI"/>
                <w:color w:val="0F0F0F"/>
                <w:sz w:val="18"/>
                <w:szCs w:val="18"/>
                <w:highlight w:val="yellow"/>
              </w:rPr>
            </w:pPr>
            <w:r w:rsidRPr="00C55EDA">
              <w:rPr>
                <w:rStyle w:val="eop"/>
                <w:rFonts w:ascii="Arial" w:hAnsi="Arial" w:cs="Arial"/>
                <w:color w:val="0F0F0F"/>
                <w:highlight w:val="yellow"/>
              </w:rPr>
              <w:t> </w:t>
            </w:r>
          </w:p>
          <w:p w14:paraId="60AD4020" w14:textId="77777777" w:rsidR="00B630E2" w:rsidRPr="00C55EDA" w:rsidRDefault="00B630E2" w:rsidP="00200A19">
            <w:pPr>
              <w:rPr>
                <w:rFonts w:eastAsia="Arial" w:cs="Arial"/>
                <w:color w:val="auto"/>
                <w:highlight w:val="yellow"/>
              </w:rPr>
            </w:pPr>
          </w:p>
        </w:tc>
        <w:tc>
          <w:tcPr>
            <w:tcW w:w="619" w:type="pct"/>
            <w:tcBorders>
              <w:top w:val="single" w:sz="6" w:space="0" w:color="auto"/>
              <w:left w:val="single" w:sz="6" w:space="0" w:color="auto"/>
              <w:bottom w:val="single" w:sz="6" w:space="0" w:color="auto"/>
              <w:right w:val="single" w:sz="6" w:space="0" w:color="auto"/>
            </w:tcBorders>
          </w:tcPr>
          <w:p w14:paraId="718201EF" w14:textId="77777777" w:rsidR="00B630E2" w:rsidRPr="00C55EDA" w:rsidRDefault="0031677A" w:rsidP="00B630E2">
            <w:pPr>
              <w:spacing w:after="0"/>
              <w:rPr>
                <w:rFonts w:eastAsia="Arial" w:cs="Arial"/>
                <w:color w:val="auto"/>
                <w:highlight w:val="yellow"/>
                <w:lang w:val="en-US"/>
              </w:rPr>
            </w:pPr>
            <w:r w:rsidRPr="00C55EDA">
              <w:rPr>
                <w:rFonts w:eastAsia="Arial" w:cs="Arial"/>
                <w:color w:val="auto"/>
                <w:highlight w:val="yellow"/>
                <w:lang w:val="en-US"/>
              </w:rPr>
              <w:t>S</w:t>
            </w:r>
            <w:r w:rsidRPr="00C55EDA">
              <w:rPr>
                <w:rFonts w:eastAsia="Arial"/>
                <w:color w:val="auto"/>
                <w:highlight w:val="yellow"/>
                <w:lang w:val="en-US"/>
              </w:rPr>
              <w:t xml:space="preserve">ection </w:t>
            </w:r>
            <w:r w:rsidR="00E2759E" w:rsidRPr="00C55EDA">
              <w:rPr>
                <w:rFonts w:eastAsia="Arial"/>
                <w:color w:val="auto"/>
                <w:highlight w:val="yellow"/>
                <w:lang w:val="en-US"/>
              </w:rPr>
              <w:t>3 &amp; 7</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239126C3" w14:textId="77777777" w:rsidR="00B630E2" w:rsidRPr="00C55EDA" w:rsidRDefault="00EB7BB9" w:rsidP="00B630E2">
            <w:pPr>
              <w:spacing w:after="0"/>
              <w:rPr>
                <w:rFonts w:eastAsia="Arial" w:cs="Arial"/>
                <w:color w:val="auto"/>
                <w:highlight w:val="yellow"/>
              </w:rPr>
            </w:pPr>
            <w:r w:rsidRPr="00C55EDA">
              <w:rPr>
                <w:rFonts w:eastAsia="Arial" w:cs="Arial"/>
                <w:color w:val="auto"/>
                <w:highlight w:val="yellow"/>
              </w:rPr>
              <w:t>T</w:t>
            </w:r>
            <w:r w:rsidRPr="00C55EDA">
              <w:rPr>
                <w:rFonts w:eastAsia="Arial"/>
                <w:color w:val="auto"/>
                <w:highlight w:val="yellow"/>
              </w:rPr>
              <w: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1288C0EA" w14:textId="77777777" w:rsidR="00B630E2" w:rsidRPr="00C55EDA" w:rsidRDefault="00EB7BB9" w:rsidP="00B630E2">
            <w:pPr>
              <w:spacing w:after="0"/>
              <w:rPr>
                <w:rFonts w:eastAsia="Arial" w:cs="Arial"/>
                <w:color w:val="auto"/>
                <w:highlight w:val="yellow"/>
              </w:rPr>
            </w:pPr>
            <w:r w:rsidRPr="00C55EDA">
              <w:rPr>
                <w:rFonts w:eastAsia="Arial" w:cs="Arial"/>
                <w:color w:val="auto"/>
                <w:highlight w:val="yellow"/>
              </w:rPr>
              <w:t>R</w:t>
            </w:r>
            <w:r w:rsidRPr="00C55EDA">
              <w:rPr>
                <w:rFonts w:eastAsia="Arial"/>
                <w:color w:val="auto"/>
                <w:highlight w:val="yellow"/>
              </w:rPr>
              <w:t>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35D7BB8" w14:textId="77777777" w:rsidR="00B630E2" w:rsidRPr="00C55EDA" w:rsidRDefault="00EB7BB9" w:rsidP="00B630E2">
            <w:pPr>
              <w:spacing w:after="0"/>
              <w:rPr>
                <w:rFonts w:eastAsia="Arial" w:cs="Arial"/>
                <w:color w:val="auto"/>
                <w:highlight w:val="yellow"/>
              </w:rPr>
            </w:pPr>
            <w:r w:rsidRPr="00C55EDA">
              <w:rPr>
                <w:rFonts w:eastAsia="Arial" w:cs="Arial"/>
                <w:color w:val="auto"/>
                <w:highlight w:val="yellow"/>
              </w:rPr>
              <w:t>M</w:t>
            </w:r>
            <w:r w:rsidRPr="00C55EDA">
              <w:rPr>
                <w:rFonts w:eastAsia="Arial"/>
                <w:color w:val="auto"/>
                <w:highlight w:val="yellow"/>
              </w:rPr>
              <w:t>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546009D9" w14:textId="77777777" w:rsidR="00B630E2" w:rsidRPr="00C55EDA" w:rsidRDefault="00EB7BB9" w:rsidP="00B630E2">
            <w:pPr>
              <w:spacing w:after="0"/>
              <w:rPr>
                <w:rFonts w:eastAsia="Arial" w:cs="Arial"/>
                <w:color w:val="auto"/>
                <w:highlight w:val="yellow"/>
              </w:rPr>
            </w:pPr>
            <w:r w:rsidRPr="00C55EDA">
              <w:rPr>
                <w:rFonts w:eastAsia="Arial" w:cs="Arial"/>
                <w:color w:val="auto"/>
                <w:highlight w:val="yellow"/>
              </w:rPr>
              <w:t>N</w:t>
            </w:r>
            <w:r w:rsidRPr="00C55EDA">
              <w:rPr>
                <w:rFonts w:eastAsia="Arial"/>
                <w:color w:val="auto"/>
                <w:highlight w:val="yellow"/>
              </w:rPr>
              <w:t>one</w:t>
            </w:r>
          </w:p>
        </w:tc>
      </w:tr>
      <w:tr w:rsidR="00AB40B0" w:rsidRPr="00F817E8" w14:paraId="31E4898A" w14:textId="77777777" w:rsidTr="0064022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16D50A4D" w14:textId="5EB67645" w:rsidR="00AB40B0" w:rsidRPr="001C61A3" w:rsidRDefault="00C55EDA" w:rsidP="00AB40B0">
            <w:pPr>
              <w:spacing w:after="0"/>
              <w:rPr>
                <w:rFonts w:eastAsia="Arial" w:cs="Arial"/>
                <w:color w:val="auto"/>
              </w:rPr>
            </w:pPr>
            <w:r>
              <w:rPr>
                <w:rFonts w:eastAsia="Arial" w:cs="Arial"/>
                <w:color w:val="auto"/>
              </w:rPr>
              <w:lastRenderedPageBreak/>
              <w:t>6</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05F8EDC3" w14:textId="77777777" w:rsidR="00AB40B0" w:rsidRPr="00C55EDA" w:rsidRDefault="00AB40B0" w:rsidP="00AB40B0">
            <w:pPr>
              <w:spacing w:after="0"/>
              <w:rPr>
                <w:rStyle w:val="normaltextrun"/>
                <w:rFonts w:eastAsia="MS Mincho"/>
                <w:color w:val="0F0F0F"/>
                <w:highlight w:val="yellow"/>
                <w:shd w:val="clear" w:color="auto" w:fill="FFFFFF"/>
              </w:rPr>
            </w:pPr>
            <w:r w:rsidRPr="00C55EDA">
              <w:rPr>
                <w:rStyle w:val="normaltextrun"/>
                <w:rFonts w:eastAsia="MS Mincho"/>
                <w:color w:val="0F0F0F"/>
                <w:highlight w:val="yellow"/>
                <w:shd w:val="clear" w:color="auto" w:fill="FFFFFF"/>
              </w:rPr>
              <w:t>There is a risk that insufficient testing has taken place to assess and improve the effectiveness of technical and organisational measures</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39C617C0" w14:textId="77777777" w:rsidR="00AB40B0" w:rsidRPr="00C55EDA" w:rsidRDefault="00AB40B0" w:rsidP="00AB40B0">
            <w:pPr>
              <w:pStyle w:val="paragraph"/>
              <w:spacing w:before="0" w:beforeAutospacing="0" w:after="0" w:afterAutospacing="0"/>
              <w:textAlignment w:val="baseline"/>
              <w:rPr>
                <w:rStyle w:val="normaltextrun"/>
                <w:rFonts w:ascii="Arial" w:hAnsi="Arial" w:cs="Arial"/>
                <w:color w:val="0F0F0F"/>
                <w:highlight w:val="yellow"/>
              </w:rPr>
            </w:pPr>
            <w:r w:rsidRPr="00C55EDA">
              <w:rPr>
                <w:rStyle w:val="normaltextrun"/>
                <w:rFonts w:ascii="Arial" w:hAnsi="Arial" w:cs="Arial"/>
                <w:color w:val="0F0F0F"/>
                <w:highlight w:val="yellow"/>
              </w:rPr>
              <w:t>1</w:t>
            </w:r>
            <w:r w:rsidRPr="00C55EDA">
              <w:rPr>
                <w:rStyle w:val="normaltextrun"/>
                <w:rFonts w:ascii="Arial" w:hAnsi="Arial" w:cs="Arial"/>
                <w:highlight w:val="yellow"/>
              </w:rPr>
              <w:t xml:space="preserve">. </w:t>
            </w:r>
            <w:r w:rsidR="001C61A3" w:rsidRPr="00C55EDA">
              <w:rPr>
                <w:rStyle w:val="normaltextrun"/>
                <w:rFonts w:ascii="Arial" w:hAnsi="Arial" w:cs="Arial"/>
                <w:highlight w:val="yellow"/>
              </w:rPr>
              <w:t>D</w:t>
            </w:r>
            <w:r w:rsidRPr="00C55EDA">
              <w:rPr>
                <w:rStyle w:val="normaltextrun"/>
                <w:rFonts w:ascii="Arial" w:hAnsi="Arial" w:cs="Arial"/>
                <w:color w:val="0F0F0F"/>
                <w:highlight w:val="yellow"/>
              </w:rPr>
              <w:t xml:space="preserve">etails are described in the Overarching FDP DPIA. </w:t>
            </w:r>
          </w:p>
          <w:p w14:paraId="7F89E648" w14:textId="77777777" w:rsidR="00C65DF9" w:rsidRPr="00C55EDA" w:rsidRDefault="001C61A3" w:rsidP="00C65DF9">
            <w:pPr>
              <w:pStyle w:val="paragraph"/>
              <w:spacing w:before="0" w:beforeAutospacing="0" w:after="0" w:afterAutospacing="0"/>
              <w:textAlignment w:val="baseline"/>
              <w:rPr>
                <w:rStyle w:val="normaltextrun"/>
                <w:rFonts w:ascii="Arial" w:hAnsi="Arial" w:cs="Arial"/>
                <w:highlight w:val="yellow"/>
              </w:rPr>
            </w:pPr>
            <w:r w:rsidRPr="00C55EDA">
              <w:rPr>
                <w:rStyle w:val="normaltextrun"/>
                <w:rFonts w:ascii="Arial" w:hAnsi="Arial" w:cs="Arial"/>
                <w:highlight w:val="yellow"/>
              </w:rPr>
              <w:t>[</w:t>
            </w:r>
            <w:r w:rsidR="00AB40B0" w:rsidRPr="00C55EDA">
              <w:rPr>
                <w:rStyle w:val="normaltextrun"/>
                <w:rFonts w:ascii="Arial" w:hAnsi="Arial" w:cs="Arial"/>
                <w:highlight w:val="yellow"/>
              </w:rPr>
              <w:t>2.</w:t>
            </w:r>
            <w:r w:rsidR="00C65DF9" w:rsidRPr="00C55EDA">
              <w:rPr>
                <w:highlight w:val="yellow"/>
              </w:rPr>
              <w:t xml:space="preserve"> </w:t>
            </w:r>
            <w:r w:rsidR="00C65DF9" w:rsidRPr="00C55EDA">
              <w:rPr>
                <w:rStyle w:val="normaltextrun"/>
                <w:rFonts w:ascii="Arial" w:hAnsi="Arial" w:cs="Arial"/>
                <w:highlight w:val="yellow"/>
              </w:rPr>
              <w:t>For local Products migrating from Foundry to FDP, there is no change in the Product, its operation or the technical measures supporting it. New governance processes for migrating existing Products have been put in place, including approval of relevant DPIAs by the DGG. This updated DPIA has also been put in place to assess the risks consistently with other local users of the Product.</w:t>
            </w:r>
            <w:r w:rsidRPr="00C55EDA">
              <w:rPr>
                <w:rStyle w:val="normaltextrun"/>
                <w:rFonts w:ascii="Arial" w:hAnsi="Arial" w:cs="Arial"/>
                <w:highlight w:val="yellow"/>
              </w:rPr>
              <w:t>]</w:t>
            </w:r>
            <w:r w:rsidR="00C65DF9" w:rsidRPr="00C55EDA">
              <w:rPr>
                <w:rStyle w:val="normaltextrun"/>
                <w:rFonts w:ascii="Arial" w:hAnsi="Arial" w:cs="Arial"/>
                <w:highlight w:val="yellow"/>
              </w:rPr>
              <w:t xml:space="preserve"> </w:t>
            </w:r>
          </w:p>
          <w:p w14:paraId="68544793" w14:textId="77777777" w:rsidR="00AB40B0" w:rsidRPr="00C55EDA" w:rsidRDefault="00C65DF9" w:rsidP="00C65DF9">
            <w:pPr>
              <w:pStyle w:val="paragraph"/>
              <w:spacing w:before="0" w:beforeAutospacing="0" w:after="0" w:afterAutospacing="0"/>
              <w:textAlignment w:val="baseline"/>
              <w:rPr>
                <w:rStyle w:val="normaltextrun"/>
                <w:rFonts w:ascii="Arial" w:hAnsi="Arial" w:cs="Arial"/>
                <w:color w:val="0F0F0F"/>
                <w:highlight w:val="yellow"/>
              </w:rPr>
            </w:pPr>
            <w:r w:rsidRPr="00C55EDA">
              <w:rPr>
                <w:rStyle w:val="normaltextrun"/>
                <w:rFonts w:ascii="Arial" w:hAnsi="Arial" w:cs="Arial"/>
                <w:highlight w:val="yellow"/>
              </w:rPr>
              <w:t>3.</w:t>
            </w:r>
            <w:r w:rsidR="00AB40B0" w:rsidRPr="00C55EDA">
              <w:rPr>
                <w:rStyle w:val="normaltextrun"/>
                <w:rFonts w:ascii="Arial" w:hAnsi="Arial" w:cs="Arial"/>
                <w:highlight w:val="yellow"/>
              </w:rPr>
              <w:t xml:space="preserve"> [</w:t>
            </w:r>
            <w:r w:rsidR="00AB40B0" w:rsidRPr="00C55EDA">
              <w:rPr>
                <w:rStyle w:val="normaltextrun"/>
                <w:rFonts w:ascii="Arial" w:hAnsi="Arial" w:cs="Arial"/>
                <w:i/>
                <w:iCs/>
                <w:highlight w:val="yellow"/>
              </w:rPr>
              <w:t>Insert details of any local testing of Products carried out before they go live, including interface with local SOPs</w:t>
            </w:r>
            <w:proofErr w:type="gramStart"/>
            <w:r w:rsidR="00AB40B0" w:rsidRPr="00C55EDA">
              <w:rPr>
                <w:rStyle w:val="normaltextrun"/>
                <w:rFonts w:ascii="Arial" w:hAnsi="Arial" w:cs="Arial"/>
                <w:highlight w:val="yellow"/>
              </w:rPr>
              <w:t>]</w:t>
            </w:r>
            <w:r w:rsidR="00AB40B0" w:rsidRPr="00C55EDA">
              <w:rPr>
                <w:rStyle w:val="normaltextrun"/>
                <w:rFonts w:ascii="Arial" w:hAnsi="Arial" w:cs="Arial"/>
                <w:color w:val="0F0F0F"/>
                <w:highlight w:val="yellow"/>
              </w:rPr>
              <w:t xml:space="preserve"> </w:t>
            </w:r>
            <w:r w:rsidR="00871ABF" w:rsidRPr="00C55EDA">
              <w:rPr>
                <w:rStyle w:val="normaltextrun"/>
                <w:rFonts w:ascii="Arial" w:hAnsi="Arial" w:cs="Arial"/>
                <w:color w:val="0F0F0F"/>
                <w:highlight w:val="yellow"/>
              </w:rPr>
              <w:t>]</w:t>
            </w:r>
            <w:proofErr w:type="gramEnd"/>
          </w:p>
        </w:tc>
        <w:tc>
          <w:tcPr>
            <w:tcW w:w="619" w:type="pct"/>
            <w:tcBorders>
              <w:top w:val="single" w:sz="6" w:space="0" w:color="auto"/>
              <w:left w:val="single" w:sz="6" w:space="0" w:color="auto"/>
              <w:bottom w:val="single" w:sz="6" w:space="0" w:color="auto"/>
              <w:right w:val="single" w:sz="6" w:space="0" w:color="auto"/>
            </w:tcBorders>
          </w:tcPr>
          <w:p w14:paraId="044AB024" w14:textId="77777777" w:rsidR="00AB40B0" w:rsidRPr="00C55EDA" w:rsidRDefault="00AB40B0" w:rsidP="00AB40B0">
            <w:pPr>
              <w:spacing w:after="0"/>
              <w:rPr>
                <w:rFonts w:eastAsia="Arial" w:cs="Arial"/>
                <w:color w:val="auto"/>
                <w:highlight w:val="yellow"/>
                <w:lang w:val="en-US"/>
              </w:rPr>
            </w:pPr>
            <w:r w:rsidRPr="00C55EDA">
              <w:rPr>
                <w:rFonts w:eastAsia="Arial" w:cs="Arial"/>
                <w:color w:val="auto"/>
                <w:highlight w:val="yellow"/>
                <w:lang w:val="en-US"/>
              </w:rPr>
              <w:t>Set out in the Overarching FDP DP</w:t>
            </w:r>
            <w:r w:rsidR="0069678B" w:rsidRPr="00C55EDA">
              <w:rPr>
                <w:rFonts w:eastAsia="Arial" w:cs="Arial"/>
                <w:color w:val="auto"/>
                <w:highlight w:val="yellow"/>
                <w:lang w:val="en-US"/>
              </w:rPr>
              <w:t>I</w:t>
            </w:r>
            <w:r w:rsidRPr="00C55EDA">
              <w:rPr>
                <w:rFonts w:eastAsia="Arial" w:cs="Arial"/>
                <w:color w:val="auto"/>
                <w:highlight w:val="yellow"/>
                <w:lang w:val="en-US"/>
              </w:rPr>
              <w:t xml:space="preserve">A and Section </w:t>
            </w:r>
            <w:r w:rsidR="00E2759E" w:rsidRPr="00C55EDA">
              <w:rPr>
                <w:rFonts w:eastAsia="Arial" w:cs="Arial"/>
                <w:color w:val="auto"/>
                <w:highlight w:val="yellow"/>
                <w:lang w:val="en-US"/>
              </w:rPr>
              <w:t xml:space="preserve">3, 12 &amp; </w:t>
            </w:r>
            <w:r w:rsidRPr="00C55EDA">
              <w:rPr>
                <w:rFonts w:eastAsia="Arial" w:cs="Arial"/>
                <w:color w:val="auto"/>
                <w:highlight w:val="yellow"/>
                <w:lang w:val="en-US"/>
              </w:rPr>
              <w:t>16 above</w:t>
            </w: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0541178" w14:textId="77777777" w:rsidR="00AB40B0" w:rsidRPr="00C55EDA" w:rsidRDefault="00AB40B0" w:rsidP="00AB40B0">
            <w:pPr>
              <w:spacing w:after="0"/>
              <w:rPr>
                <w:rFonts w:eastAsia="Arial" w:cs="Arial"/>
                <w:color w:val="auto"/>
                <w:highlight w:val="yellow"/>
              </w:rPr>
            </w:pPr>
            <w:r w:rsidRPr="00C55EDA">
              <w:rPr>
                <w:rFonts w:eastAsia="Arial" w:cs="Arial"/>
                <w:color w:val="auto"/>
                <w:highlight w:val="yellow"/>
                <w:lang w:val="en-US"/>
              </w:rPr>
              <w:t xml:space="preserve">Tolerate </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42F11DD" w14:textId="77777777" w:rsidR="00AB40B0" w:rsidRPr="00C55EDA" w:rsidRDefault="00AB40B0" w:rsidP="00AB40B0">
            <w:pPr>
              <w:spacing w:after="0"/>
              <w:rPr>
                <w:rFonts w:eastAsia="Arial" w:cs="Arial"/>
                <w:color w:val="auto"/>
                <w:highlight w:val="yellow"/>
              </w:rPr>
            </w:pPr>
            <w:r w:rsidRPr="00C55EDA">
              <w:rPr>
                <w:rFonts w:eastAsia="Arial" w:cs="Arial"/>
                <w:color w:val="auto"/>
                <w:highlight w:val="yellow"/>
                <w:lang w:val="en-US"/>
              </w:rPr>
              <w:t>Remote</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CCD535B" w14:textId="77777777" w:rsidR="00AB40B0" w:rsidRPr="00C55EDA" w:rsidRDefault="00AB40B0" w:rsidP="00AB40B0">
            <w:pPr>
              <w:spacing w:after="0"/>
              <w:rPr>
                <w:rFonts w:eastAsia="Arial" w:cs="Arial"/>
                <w:color w:val="auto"/>
                <w:highlight w:val="yellow"/>
              </w:rPr>
            </w:pPr>
            <w:r w:rsidRPr="00C55EDA">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C039E80" w14:textId="77777777" w:rsidR="00AB40B0" w:rsidRPr="00C55EDA" w:rsidRDefault="00AB40B0" w:rsidP="00AB40B0">
            <w:pPr>
              <w:spacing w:after="0"/>
              <w:rPr>
                <w:rFonts w:eastAsia="Arial" w:cs="Arial"/>
                <w:color w:val="auto"/>
                <w:highlight w:val="yellow"/>
              </w:rPr>
            </w:pPr>
            <w:r w:rsidRPr="00C55EDA">
              <w:rPr>
                <w:rFonts w:eastAsia="Arial" w:cs="Arial"/>
                <w:color w:val="auto"/>
                <w:highlight w:val="yellow"/>
                <w:lang w:val="en-US"/>
              </w:rPr>
              <w:t xml:space="preserve">Low </w:t>
            </w:r>
            <w:r w:rsidRPr="00C55EDA">
              <w:rPr>
                <w:rFonts w:eastAsia="Arial" w:cs="Arial"/>
                <w:color w:val="auto"/>
                <w:highlight w:val="yellow"/>
              </w:rPr>
              <w:t> </w:t>
            </w:r>
          </w:p>
        </w:tc>
      </w:tr>
      <w:tr w:rsidR="00AB40B0" w:rsidRPr="00F817E8" w14:paraId="1E7465EC" w14:textId="77777777" w:rsidTr="00640229">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77D427C" w14:textId="0366E611" w:rsidR="00AB40B0" w:rsidRDefault="00C55EDA" w:rsidP="00AB40B0">
            <w:pPr>
              <w:spacing w:after="0"/>
              <w:rPr>
                <w:rFonts w:eastAsia="Arial" w:cs="Arial"/>
                <w:color w:val="auto"/>
                <w:highlight w:val="yellow"/>
              </w:rPr>
            </w:pPr>
            <w:r>
              <w:rPr>
                <w:rFonts w:eastAsia="Arial" w:cs="Arial"/>
                <w:color w:val="auto"/>
              </w:rPr>
              <w:t>7</w:t>
            </w:r>
            <w:r w:rsidR="00AB40B0" w:rsidRPr="00702FB5">
              <w:rPr>
                <w:rFonts w:eastAsia="Arial" w:cs="Arial"/>
                <w:color w:val="auto"/>
              </w:rPr>
              <w:t> </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B6C503D" w14:textId="77777777" w:rsidR="00AB40B0" w:rsidRPr="00C55EDA" w:rsidRDefault="00AB40B0" w:rsidP="00AB40B0">
            <w:pPr>
              <w:spacing w:after="0"/>
              <w:rPr>
                <w:rStyle w:val="normaltextrun"/>
                <w:rFonts w:eastAsia="MS Mincho"/>
                <w:color w:val="0F0F0F"/>
                <w:highlight w:val="yellow"/>
                <w:shd w:val="clear" w:color="auto" w:fill="FFFFFF"/>
              </w:rPr>
            </w:pPr>
            <w:r w:rsidRPr="00C55EDA">
              <w:rPr>
                <w:rFonts w:cs="Arial"/>
                <w:highlight w:val="yellow"/>
                <w:lang w:val="en-US"/>
              </w:rPr>
              <w:t xml:space="preserve">There is a risk that Subject Access Requests will not include a search of </w:t>
            </w:r>
            <w:proofErr w:type="gramStart"/>
            <w:r w:rsidRPr="00C55EDA">
              <w:rPr>
                <w:rFonts w:cs="Arial"/>
                <w:highlight w:val="yellow"/>
                <w:lang w:val="en-US"/>
              </w:rPr>
              <w:t>FDP  preventing</w:t>
            </w:r>
            <w:proofErr w:type="gramEnd"/>
            <w:r w:rsidRPr="00C55EDA">
              <w:rPr>
                <w:rFonts w:cs="Arial"/>
                <w:highlight w:val="yellow"/>
                <w:lang w:val="en-US"/>
              </w:rPr>
              <w:t xml:space="preserve"> individuals from having access to all data held about them by the Trust</w:t>
            </w:r>
          </w:p>
        </w:tc>
        <w:tc>
          <w:tcPr>
            <w:tcW w:w="149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54EE8AF" w14:textId="77777777" w:rsidR="00AB40B0" w:rsidRPr="00C55EDA" w:rsidRDefault="00C65DF9" w:rsidP="00AB40B0">
            <w:pPr>
              <w:pStyle w:val="paragraph"/>
              <w:spacing w:before="0" w:beforeAutospacing="0" w:after="0" w:afterAutospacing="0"/>
              <w:textAlignment w:val="baseline"/>
              <w:rPr>
                <w:rFonts w:asciiTheme="minorHAnsi" w:hAnsiTheme="minorHAnsi" w:cstheme="minorHAnsi"/>
                <w:highlight w:val="yellow"/>
                <w:lang w:val="en-US"/>
              </w:rPr>
            </w:pPr>
            <w:r w:rsidRPr="00C55EDA">
              <w:rPr>
                <w:rFonts w:asciiTheme="minorHAnsi" w:hAnsiTheme="minorHAnsi" w:cstheme="minorHAnsi"/>
                <w:highlight w:val="yellow"/>
                <w:lang w:val="en-US"/>
              </w:rPr>
              <w:t>[</w:t>
            </w:r>
            <w:r w:rsidR="00BE3A9A" w:rsidRPr="00C55EDA">
              <w:rPr>
                <w:rFonts w:asciiTheme="minorHAnsi" w:hAnsiTheme="minorHAnsi" w:cstheme="minorHAnsi"/>
                <w:highlight w:val="yellow"/>
                <w:lang w:val="en-US"/>
              </w:rPr>
              <w:t xml:space="preserve">1. </w:t>
            </w:r>
            <w:r w:rsidR="00AB40B0" w:rsidRPr="00C55EDA">
              <w:rPr>
                <w:rFonts w:asciiTheme="minorHAnsi" w:hAnsiTheme="minorHAnsi" w:cstheme="minorHAnsi"/>
                <w:highlight w:val="yellow"/>
                <w:lang w:val="en-US"/>
              </w:rPr>
              <w:t>IG and Medical Records teams responsible for coordinating SAR responses need appropriate levels of access through the Role Based and Purpose Based Access Controls/Permissions Matrix</w:t>
            </w:r>
            <w:proofErr w:type="gramStart"/>
            <w:r w:rsidRPr="00C55EDA">
              <w:rPr>
                <w:rFonts w:asciiTheme="minorHAnsi" w:hAnsiTheme="minorHAnsi" w:cstheme="minorHAnsi"/>
                <w:highlight w:val="yellow"/>
                <w:lang w:val="en-US"/>
              </w:rPr>
              <w:t>]</w:t>
            </w:r>
            <w:r w:rsidR="00AB40B0" w:rsidRPr="00C55EDA">
              <w:rPr>
                <w:rFonts w:asciiTheme="minorHAnsi" w:hAnsiTheme="minorHAnsi" w:cstheme="minorHAnsi"/>
                <w:highlight w:val="yellow"/>
                <w:lang w:val="en-US"/>
              </w:rPr>
              <w:t>;</w:t>
            </w:r>
            <w:proofErr w:type="gramEnd"/>
            <w:r w:rsidR="00AB40B0" w:rsidRPr="00C55EDA">
              <w:rPr>
                <w:rFonts w:asciiTheme="minorHAnsi" w:hAnsiTheme="minorHAnsi" w:cstheme="minorHAnsi"/>
                <w:highlight w:val="yellow"/>
                <w:lang w:val="en-US"/>
              </w:rPr>
              <w:t xml:space="preserve"> </w:t>
            </w:r>
          </w:p>
          <w:p w14:paraId="4F416813" w14:textId="77777777" w:rsidR="006A15DE" w:rsidRPr="00C55EDA" w:rsidRDefault="006A15DE" w:rsidP="006A15DE">
            <w:pPr>
              <w:pStyle w:val="paragraph"/>
              <w:spacing w:before="0" w:beforeAutospacing="0" w:after="0" w:afterAutospacing="0"/>
              <w:textAlignment w:val="baseline"/>
              <w:rPr>
                <w:rFonts w:asciiTheme="minorHAnsi" w:hAnsiTheme="minorHAnsi" w:cstheme="minorHAnsi"/>
                <w:highlight w:val="yellow"/>
                <w:lang w:val="en-US"/>
              </w:rPr>
            </w:pPr>
            <w:r w:rsidRPr="00C55EDA">
              <w:rPr>
                <w:rFonts w:asciiTheme="minorHAnsi" w:hAnsiTheme="minorHAnsi" w:cstheme="minorHAnsi"/>
                <w:highlight w:val="yellow"/>
                <w:lang w:val="en-US"/>
              </w:rPr>
              <w:t>[</w:t>
            </w:r>
            <w:r w:rsidR="00AB40B0" w:rsidRPr="00C55EDA">
              <w:rPr>
                <w:rFonts w:asciiTheme="minorHAnsi" w:hAnsiTheme="minorHAnsi" w:cstheme="minorHAnsi"/>
                <w:highlight w:val="yellow"/>
                <w:lang w:val="en-US"/>
              </w:rPr>
              <w:t xml:space="preserve">2. Existing SOPs relating to clinical system searches in response to SARs </w:t>
            </w:r>
            <w:r w:rsidR="00BE3A9A" w:rsidRPr="00C55EDA">
              <w:rPr>
                <w:rFonts w:asciiTheme="minorHAnsi" w:hAnsiTheme="minorHAnsi" w:cstheme="minorHAnsi"/>
                <w:highlight w:val="yellow"/>
                <w:lang w:val="en-US"/>
              </w:rPr>
              <w:t>have been revised</w:t>
            </w:r>
            <w:r w:rsidR="00AB40B0" w:rsidRPr="00C55EDA">
              <w:rPr>
                <w:rFonts w:asciiTheme="minorHAnsi" w:hAnsiTheme="minorHAnsi" w:cstheme="minorHAnsi"/>
                <w:highlight w:val="yellow"/>
                <w:lang w:val="en-US"/>
              </w:rPr>
              <w:t xml:space="preserve"> to include FDP and the </w:t>
            </w:r>
            <w:r w:rsidR="00C65DF9" w:rsidRPr="00C55EDA">
              <w:rPr>
                <w:rFonts w:asciiTheme="minorHAnsi" w:hAnsiTheme="minorHAnsi" w:cstheme="minorHAnsi"/>
                <w:highlight w:val="yellow"/>
                <w:lang w:val="en-US"/>
              </w:rPr>
              <w:t xml:space="preserve">Products </w:t>
            </w:r>
            <w:r w:rsidR="00AB40B0" w:rsidRPr="00C55EDA">
              <w:rPr>
                <w:rFonts w:asciiTheme="minorHAnsi" w:hAnsiTheme="minorHAnsi" w:cstheme="minorHAnsi"/>
                <w:highlight w:val="yellow"/>
                <w:lang w:val="en-US"/>
              </w:rPr>
              <w:t xml:space="preserve">sitting within the </w:t>
            </w:r>
            <w:r w:rsidR="00CD76A8" w:rsidRPr="00C55EDA">
              <w:rPr>
                <w:rFonts w:asciiTheme="minorHAnsi" w:hAnsiTheme="minorHAnsi" w:cstheme="minorHAnsi"/>
                <w:highlight w:val="yellow"/>
                <w:lang w:val="en-US"/>
              </w:rPr>
              <w:t xml:space="preserve">Trust’s local Instance of the </w:t>
            </w:r>
            <w:r w:rsidR="00AB40B0" w:rsidRPr="00C55EDA">
              <w:rPr>
                <w:rFonts w:asciiTheme="minorHAnsi" w:hAnsiTheme="minorHAnsi" w:cstheme="minorHAnsi"/>
                <w:highlight w:val="yellow"/>
                <w:lang w:val="en-US"/>
              </w:rPr>
              <w:t>platform.</w:t>
            </w:r>
            <w:r w:rsidR="00871ABF" w:rsidRPr="00C55EDA">
              <w:rPr>
                <w:rFonts w:asciiTheme="minorHAnsi" w:hAnsiTheme="minorHAnsi" w:cstheme="minorHAnsi"/>
                <w:highlight w:val="yellow"/>
                <w:lang w:val="en-US"/>
              </w:rPr>
              <w:t>]</w:t>
            </w:r>
          </w:p>
          <w:p w14:paraId="1B428D53" w14:textId="77777777" w:rsidR="006A15DE" w:rsidRPr="00C55EDA" w:rsidRDefault="006A15DE" w:rsidP="006A15DE">
            <w:pPr>
              <w:pStyle w:val="paragraph"/>
              <w:spacing w:before="0" w:beforeAutospacing="0" w:after="0" w:afterAutospacing="0"/>
              <w:textAlignment w:val="baseline"/>
              <w:rPr>
                <w:rStyle w:val="normaltextrun"/>
                <w:rFonts w:asciiTheme="minorHAnsi" w:hAnsiTheme="minorHAnsi" w:cstheme="minorHAnsi"/>
                <w:color w:val="0F0F0F"/>
                <w:highlight w:val="yellow"/>
              </w:rPr>
            </w:pPr>
            <w:r w:rsidRPr="00C55EDA">
              <w:rPr>
                <w:rStyle w:val="normaltextrun"/>
                <w:rFonts w:asciiTheme="minorHAnsi" w:hAnsiTheme="minorHAnsi" w:cstheme="minorHAnsi"/>
                <w:color w:val="0F0F0F"/>
                <w:highlight w:val="yellow"/>
              </w:rPr>
              <w:lastRenderedPageBreak/>
              <w:t>[3. There is no additional Personal Data in the Product that is not contained within Trust source IT systems which would already be searched in response to a SAR].</w:t>
            </w:r>
          </w:p>
        </w:tc>
        <w:tc>
          <w:tcPr>
            <w:tcW w:w="619" w:type="pct"/>
            <w:tcBorders>
              <w:top w:val="single" w:sz="6" w:space="0" w:color="auto"/>
              <w:left w:val="single" w:sz="6" w:space="0" w:color="auto"/>
              <w:bottom w:val="single" w:sz="6" w:space="0" w:color="auto"/>
              <w:right w:val="single" w:sz="6" w:space="0" w:color="auto"/>
            </w:tcBorders>
            <w:shd w:val="clear" w:color="auto" w:fill="FFFFFF" w:themeFill="background1"/>
          </w:tcPr>
          <w:p w14:paraId="63347C9F" w14:textId="77777777" w:rsidR="00AB40B0" w:rsidRPr="00C55EDA" w:rsidRDefault="00AB40B0" w:rsidP="00AB40B0">
            <w:pPr>
              <w:spacing w:before="120" w:after="120"/>
              <w:rPr>
                <w:rFonts w:cs="Arial"/>
                <w:highlight w:val="yellow"/>
                <w:lang w:val="en-US"/>
              </w:rPr>
            </w:pPr>
            <w:r w:rsidRPr="00C55EDA">
              <w:rPr>
                <w:rFonts w:cs="Arial"/>
                <w:highlight w:val="yellow"/>
                <w:lang w:val="en-US"/>
              </w:rPr>
              <w:lastRenderedPageBreak/>
              <w:t>Section</w:t>
            </w:r>
            <w:r w:rsidR="00E2759E" w:rsidRPr="00C55EDA">
              <w:rPr>
                <w:rFonts w:cs="Arial"/>
                <w:highlight w:val="yellow"/>
                <w:lang w:val="en-US"/>
              </w:rPr>
              <w:t xml:space="preserve"> 15</w:t>
            </w:r>
          </w:p>
          <w:p w14:paraId="6F9DC6EF" w14:textId="77777777" w:rsidR="00AB40B0" w:rsidRPr="00C55EDA" w:rsidRDefault="00AB40B0" w:rsidP="00AB40B0">
            <w:pPr>
              <w:spacing w:after="0"/>
              <w:rPr>
                <w:rFonts w:eastAsia="Arial" w:cs="Arial"/>
                <w:color w:val="auto"/>
                <w:highlight w:val="yellow"/>
                <w:lang w:val="en-US"/>
              </w:rPr>
            </w:pP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2E5C39A" w14:textId="77777777" w:rsidR="00AB40B0" w:rsidRPr="00C55EDA" w:rsidRDefault="00AB40B0" w:rsidP="00AB40B0">
            <w:pPr>
              <w:spacing w:after="0"/>
              <w:rPr>
                <w:rFonts w:eastAsia="Arial" w:cs="Arial"/>
                <w:color w:val="auto"/>
                <w:highlight w:val="yellow"/>
                <w:lang w:val="en-US"/>
              </w:rPr>
            </w:pPr>
            <w:r w:rsidRPr="00C55EDA">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38D9954" w14:textId="77777777" w:rsidR="00AB40B0" w:rsidRPr="00C55EDA" w:rsidRDefault="00AB40B0" w:rsidP="00AB40B0">
            <w:pPr>
              <w:spacing w:after="0"/>
              <w:rPr>
                <w:rFonts w:eastAsia="Arial" w:cs="Arial"/>
                <w:color w:val="auto"/>
                <w:highlight w:val="yellow"/>
                <w:lang w:val="en-US"/>
              </w:rPr>
            </w:pPr>
            <w:r w:rsidRPr="00C55EDA">
              <w:rPr>
                <w:rFonts w:eastAsia="Arial" w:cs="Arial"/>
                <w:color w:val="auto"/>
                <w:highlight w:val="yellow"/>
                <w:lang w:val="en-US"/>
              </w:rPr>
              <w:t>Remote</w:t>
            </w:r>
            <w:r w:rsidRPr="00C55EDA">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A3FEFB3" w14:textId="77777777" w:rsidR="00AB40B0" w:rsidRPr="00C55EDA" w:rsidRDefault="00AB40B0" w:rsidP="00AB40B0">
            <w:pPr>
              <w:spacing w:after="0"/>
              <w:rPr>
                <w:rFonts w:eastAsia="Arial" w:cs="Arial"/>
                <w:color w:val="auto"/>
                <w:highlight w:val="yellow"/>
                <w:lang w:val="en-US"/>
              </w:rPr>
            </w:pPr>
            <w:r w:rsidRPr="00C55EDA">
              <w:rPr>
                <w:rFonts w:eastAsia="Arial" w:cs="Arial"/>
                <w:color w:val="auto"/>
                <w:highlight w:val="yellow"/>
                <w:lang w:val="en-US"/>
              </w:rPr>
              <w:t>Minimal</w:t>
            </w:r>
            <w:r w:rsidRPr="00C55EDA">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1DB8B1B" w14:textId="77777777" w:rsidR="00AB40B0" w:rsidRPr="00C55EDA" w:rsidRDefault="00AB40B0" w:rsidP="00AB40B0">
            <w:pPr>
              <w:spacing w:after="0"/>
              <w:rPr>
                <w:rFonts w:eastAsia="Arial" w:cs="Arial"/>
                <w:color w:val="auto"/>
                <w:highlight w:val="yellow"/>
                <w:lang w:val="en-US"/>
              </w:rPr>
            </w:pPr>
            <w:r w:rsidRPr="00C55EDA">
              <w:rPr>
                <w:rFonts w:eastAsia="Arial" w:cs="Arial"/>
                <w:color w:val="auto"/>
                <w:highlight w:val="yellow"/>
                <w:lang w:val="en-US"/>
              </w:rPr>
              <w:t xml:space="preserve">Low </w:t>
            </w:r>
            <w:r w:rsidRPr="00C55EDA">
              <w:rPr>
                <w:rFonts w:eastAsia="Arial" w:cs="Arial"/>
                <w:color w:val="auto"/>
                <w:highlight w:val="yellow"/>
              </w:rPr>
              <w:t> </w:t>
            </w:r>
          </w:p>
        </w:tc>
      </w:tr>
      <w:tr w:rsidR="00BE3A9A" w:rsidRPr="00F817E8" w14:paraId="6148D1C3" w14:textId="77777777" w:rsidTr="0064022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276E3C6" w14:textId="5B9A5138" w:rsidR="00BE3A9A" w:rsidRPr="00871ABF" w:rsidRDefault="00C55EDA" w:rsidP="00BE3A9A">
            <w:pPr>
              <w:spacing w:after="0"/>
              <w:rPr>
                <w:rFonts w:eastAsia="Arial" w:cs="Arial"/>
                <w:color w:val="auto"/>
              </w:rPr>
            </w:pPr>
            <w:r>
              <w:rPr>
                <w:rFonts w:eastAsia="Arial" w:cs="Arial"/>
                <w:color w:val="auto"/>
              </w:rPr>
              <w:t>8</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560D295A" w14:textId="77777777" w:rsidR="00BE3A9A" w:rsidRPr="00C55EDA" w:rsidRDefault="00BE3A9A" w:rsidP="00BE3A9A">
            <w:pPr>
              <w:spacing w:after="0"/>
              <w:rPr>
                <w:rFonts w:cs="Arial"/>
                <w:highlight w:val="yellow"/>
                <w:lang w:val="en-US"/>
              </w:rPr>
            </w:pPr>
            <w:r w:rsidRPr="00C55EDA">
              <w:rPr>
                <w:rFonts w:cs="Arial"/>
                <w:highlight w:val="yellow"/>
                <w:lang w:val="en-US"/>
              </w:rPr>
              <w:t xml:space="preserve">There is a risk of failure to provide adequate transparency information </w:t>
            </w:r>
            <w:r w:rsidR="00871ABF" w:rsidRPr="00C55EDA">
              <w:rPr>
                <w:rFonts w:cs="Arial"/>
                <w:highlight w:val="yellow"/>
                <w:lang w:val="en-US"/>
              </w:rPr>
              <w:t>to the data subject by the</w:t>
            </w:r>
            <w:r w:rsidRPr="00C55EDA">
              <w:rPr>
                <w:rFonts w:cs="Arial"/>
                <w:highlight w:val="yellow"/>
                <w:lang w:val="en-US"/>
              </w:rPr>
              <w:t xml:space="preserve"> Trust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51F83670" w14:textId="77777777" w:rsidR="00BE3A9A" w:rsidRPr="00C55EDA"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C55EDA">
              <w:rPr>
                <w:rFonts w:asciiTheme="minorHAnsi" w:hAnsiTheme="minorHAnsi" w:cstheme="minorHAnsi"/>
                <w:highlight w:val="yellow"/>
                <w:lang w:val="en-US"/>
              </w:rPr>
              <w:t xml:space="preserve">1. </w:t>
            </w:r>
            <w:r w:rsidR="00CD76A8" w:rsidRPr="00C55EDA">
              <w:rPr>
                <w:rFonts w:asciiTheme="minorHAnsi" w:hAnsiTheme="minorHAnsi" w:cstheme="minorHAnsi"/>
                <w:highlight w:val="yellow"/>
                <w:lang w:val="en-US"/>
              </w:rPr>
              <w:t>We have r</w:t>
            </w:r>
            <w:r w:rsidRPr="00C55EDA">
              <w:rPr>
                <w:rFonts w:asciiTheme="minorHAnsi" w:hAnsiTheme="minorHAnsi" w:cstheme="minorHAnsi"/>
                <w:highlight w:val="yellow"/>
                <w:lang w:val="en-US"/>
              </w:rPr>
              <w:t>eview</w:t>
            </w:r>
            <w:r w:rsidR="00CD76A8" w:rsidRPr="00C55EDA">
              <w:rPr>
                <w:rFonts w:asciiTheme="minorHAnsi" w:hAnsiTheme="minorHAnsi" w:cstheme="minorHAnsi"/>
                <w:highlight w:val="yellow"/>
                <w:lang w:val="en-US"/>
              </w:rPr>
              <w:t>ed the</w:t>
            </w:r>
            <w:r w:rsidRPr="00C55EDA">
              <w:rPr>
                <w:rFonts w:asciiTheme="minorHAnsi" w:hAnsiTheme="minorHAnsi" w:cstheme="minorHAnsi"/>
                <w:highlight w:val="yellow"/>
                <w:lang w:val="en-US"/>
              </w:rPr>
              <w:t xml:space="preserve"> Trust Privacy Notice and add</w:t>
            </w:r>
            <w:r w:rsidR="00CD76A8" w:rsidRPr="00C55EDA">
              <w:rPr>
                <w:rFonts w:asciiTheme="minorHAnsi" w:hAnsiTheme="minorHAnsi" w:cstheme="minorHAnsi"/>
                <w:highlight w:val="yellow"/>
                <w:lang w:val="en-US"/>
              </w:rPr>
              <w:t>ed</w:t>
            </w:r>
            <w:r w:rsidRPr="00C55EDA">
              <w:rPr>
                <w:rFonts w:asciiTheme="minorHAnsi" w:hAnsiTheme="minorHAnsi" w:cstheme="minorHAnsi"/>
                <w:highlight w:val="yellow"/>
                <w:lang w:val="en-US"/>
              </w:rPr>
              <w:t xml:space="preserve"> additional text required for the </w:t>
            </w:r>
            <w:r w:rsidR="00CD76A8" w:rsidRPr="00C55EDA">
              <w:rPr>
                <w:rFonts w:asciiTheme="minorHAnsi" w:hAnsiTheme="minorHAnsi" w:cstheme="minorHAnsi"/>
                <w:highlight w:val="yellow"/>
                <w:lang w:val="en-US"/>
              </w:rPr>
              <w:t>P</w:t>
            </w:r>
            <w:r w:rsidRPr="00C55EDA">
              <w:rPr>
                <w:rFonts w:asciiTheme="minorHAnsi" w:hAnsiTheme="minorHAnsi" w:cstheme="minorHAnsi"/>
                <w:highlight w:val="yellow"/>
                <w:lang w:val="en-US"/>
              </w:rPr>
              <w:t>rocessing</w:t>
            </w:r>
            <w:r w:rsidR="00CD76A8" w:rsidRPr="00C55EDA">
              <w:rPr>
                <w:rFonts w:asciiTheme="minorHAnsi" w:hAnsiTheme="minorHAnsi" w:cstheme="minorHAnsi"/>
                <w:highlight w:val="yellow"/>
                <w:lang w:val="en-US"/>
              </w:rPr>
              <w:t xml:space="preserve"> of Personal Data in this Product</w:t>
            </w:r>
            <w:r w:rsidRPr="00C55EDA">
              <w:rPr>
                <w:rFonts w:asciiTheme="minorHAnsi" w:hAnsiTheme="minorHAnsi" w:cstheme="minorHAnsi"/>
                <w:highlight w:val="yellow"/>
                <w:lang w:val="en-US"/>
              </w:rPr>
              <w:t xml:space="preserve">. </w:t>
            </w:r>
          </w:p>
          <w:p w14:paraId="3A4D513C" w14:textId="77777777" w:rsidR="00BE3A9A" w:rsidRPr="00C55EDA"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C55EDA">
              <w:rPr>
                <w:rFonts w:asciiTheme="minorHAnsi" w:hAnsiTheme="minorHAnsi" w:cstheme="minorHAnsi"/>
                <w:highlight w:val="yellow"/>
                <w:lang w:val="en-US"/>
              </w:rPr>
              <w:t xml:space="preserve">2. </w:t>
            </w:r>
            <w:r w:rsidR="00CD76A8" w:rsidRPr="00C55EDA">
              <w:rPr>
                <w:rFonts w:asciiTheme="minorHAnsi" w:hAnsiTheme="minorHAnsi" w:cstheme="minorHAnsi"/>
                <w:highlight w:val="yellow"/>
                <w:lang w:val="en-US"/>
              </w:rPr>
              <w:t>We have e</w:t>
            </w:r>
            <w:r w:rsidRPr="00C55EDA">
              <w:rPr>
                <w:rFonts w:asciiTheme="minorHAnsi" w:hAnsiTheme="minorHAnsi" w:cstheme="minorHAnsi"/>
                <w:highlight w:val="yellow"/>
                <w:lang w:val="en-US"/>
              </w:rPr>
              <w:t>nsure</w:t>
            </w:r>
            <w:r w:rsidR="00CD76A8" w:rsidRPr="00C55EDA">
              <w:rPr>
                <w:rFonts w:asciiTheme="minorHAnsi" w:hAnsiTheme="minorHAnsi" w:cstheme="minorHAnsi"/>
                <w:highlight w:val="yellow"/>
                <w:lang w:val="en-US"/>
              </w:rPr>
              <w:t>d</w:t>
            </w:r>
            <w:r w:rsidRPr="00C55EDA">
              <w:rPr>
                <w:rFonts w:asciiTheme="minorHAnsi" w:hAnsiTheme="minorHAnsi" w:cstheme="minorHAnsi"/>
                <w:highlight w:val="yellow"/>
                <w:lang w:val="en-US"/>
              </w:rPr>
              <w:t xml:space="preserve"> that </w:t>
            </w:r>
            <w:r w:rsidR="00CD76A8" w:rsidRPr="00C55EDA">
              <w:rPr>
                <w:rFonts w:asciiTheme="minorHAnsi" w:hAnsiTheme="minorHAnsi" w:cstheme="minorHAnsi"/>
                <w:highlight w:val="yellow"/>
                <w:lang w:val="en-US"/>
              </w:rPr>
              <w:t xml:space="preserve">the NHSE </w:t>
            </w:r>
            <w:r w:rsidRPr="00C55EDA">
              <w:rPr>
                <w:rFonts w:asciiTheme="minorHAnsi" w:hAnsiTheme="minorHAnsi" w:cstheme="minorHAnsi"/>
                <w:highlight w:val="yellow"/>
                <w:lang w:val="en-US"/>
              </w:rPr>
              <w:t>General FDP and Product Privacy Notice</w:t>
            </w:r>
            <w:r w:rsidR="00CD76A8" w:rsidRPr="00C55EDA">
              <w:rPr>
                <w:rFonts w:asciiTheme="minorHAnsi" w:hAnsiTheme="minorHAnsi" w:cstheme="minorHAnsi"/>
                <w:highlight w:val="yellow"/>
                <w:lang w:val="en-US"/>
              </w:rPr>
              <w:t>s</w:t>
            </w:r>
            <w:r w:rsidRPr="00C55EDA">
              <w:rPr>
                <w:rFonts w:asciiTheme="minorHAnsi" w:hAnsiTheme="minorHAnsi" w:cstheme="minorHAnsi"/>
                <w:highlight w:val="yellow"/>
                <w:lang w:val="en-US"/>
              </w:rPr>
              <w:t xml:space="preserve"> </w:t>
            </w:r>
            <w:r w:rsidR="00CD76A8" w:rsidRPr="00C55EDA">
              <w:rPr>
                <w:rFonts w:asciiTheme="minorHAnsi" w:hAnsiTheme="minorHAnsi" w:cstheme="minorHAnsi"/>
                <w:highlight w:val="yellow"/>
                <w:lang w:val="en-US"/>
              </w:rPr>
              <w:t>[have been</w:t>
            </w:r>
            <w:r w:rsidRPr="00C55EDA">
              <w:rPr>
                <w:rFonts w:asciiTheme="minorHAnsi" w:hAnsiTheme="minorHAnsi" w:cstheme="minorHAnsi"/>
                <w:highlight w:val="yellow"/>
                <w:lang w:val="en-US"/>
              </w:rPr>
              <w:t xml:space="preserve"> published </w:t>
            </w:r>
            <w:r w:rsidR="00CD76A8" w:rsidRPr="00C55EDA">
              <w:rPr>
                <w:rFonts w:asciiTheme="minorHAnsi" w:hAnsiTheme="minorHAnsi" w:cstheme="minorHAnsi"/>
                <w:highlight w:val="yellow"/>
                <w:lang w:val="en-US"/>
              </w:rPr>
              <w:t>alongside Trust’s Privacy Notices/have been l</w:t>
            </w:r>
            <w:r w:rsidRPr="00C55EDA">
              <w:rPr>
                <w:rFonts w:asciiTheme="minorHAnsi" w:hAnsiTheme="minorHAnsi" w:cstheme="minorHAnsi"/>
                <w:highlight w:val="yellow"/>
                <w:lang w:val="en-US"/>
              </w:rPr>
              <w:t>ink</w:t>
            </w:r>
            <w:r w:rsidR="00CD76A8" w:rsidRPr="00C55EDA">
              <w:rPr>
                <w:rFonts w:asciiTheme="minorHAnsi" w:hAnsiTheme="minorHAnsi" w:cstheme="minorHAnsi"/>
                <w:highlight w:val="yellow"/>
                <w:lang w:val="en-US"/>
              </w:rPr>
              <w:t>ed to from the Trust’s Privacy Notices to the NHSE</w:t>
            </w:r>
            <w:r w:rsidRPr="00C55EDA">
              <w:rPr>
                <w:rFonts w:asciiTheme="minorHAnsi" w:hAnsiTheme="minorHAnsi" w:cstheme="minorHAnsi"/>
                <w:highlight w:val="yellow"/>
                <w:lang w:val="en-US"/>
              </w:rPr>
              <w:t xml:space="preserve"> website</w:t>
            </w:r>
            <w:r w:rsidR="00CD76A8" w:rsidRPr="00C55EDA">
              <w:rPr>
                <w:rFonts w:asciiTheme="minorHAnsi" w:hAnsiTheme="minorHAnsi" w:cstheme="minorHAnsi"/>
                <w:highlight w:val="yellow"/>
                <w:lang w:val="en-US"/>
              </w:rPr>
              <w:t>]</w:t>
            </w:r>
            <w:r w:rsidRPr="00C55EDA">
              <w:rPr>
                <w:rFonts w:asciiTheme="minorHAnsi" w:hAnsiTheme="minorHAnsi" w:cstheme="minorHAnsi"/>
                <w:highlight w:val="yellow"/>
                <w:lang w:val="en-US"/>
              </w:rPr>
              <w:t>.</w:t>
            </w:r>
          </w:p>
        </w:tc>
        <w:tc>
          <w:tcPr>
            <w:tcW w:w="619" w:type="pct"/>
            <w:tcBorders>
              <w:top w:val="single" w:sz="6" w:space="0" w:color="auto"/>
              <w:left w:val="single" w:sz="6" w:space="0" w:color="auto"/>
              <w:bottom w:val="single" w:sz="6" w:space="0" w:color="auto"/>
              <w:right w:val="single" w:sz="6" w:space="0" w:color="auto"/>
            </w:tcBorders>
          </w:tcPr>
          <w:p w14:paraId="43324FE0" w14:textId="77777777" w:rsidR="00BE3A9A" w:rsidRPr="00C55EDA" w:rsidRDefault="00BE3A9A" w:rsidP="00BE3A9A">
            <w:pPr>
              <w:spacing w:before="120" w:after="120"/>
              <w:rPr>
                <w:rFonts w:cs="Arial"/>
                <w:highlight w:val="yellow"/>
                <w:lang w:val="en-US"/>
              </w:rPr>
            </w:pPr>
            <w:r w:rsidRPr="00C55EDA">
              <w:rPr>
                <w:rFonts w:cs="Arial"/>
                <w:highlight w:val="yellow"/>
                <w:lang w:val="en-US"/>
              </w:rPr>
              <w:t>Sections 8 and 9</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C2F1F7C"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6D7D374" w14:textId="77777777" w:rsidR="00BE3A9A" w:rsidRPr="00C55EDA" w:rsidRDefault="00BE3A9A" w:rsidP="00BE3A9A">
            <w:pPr>
              <w:spacing w:after="0"/>
              <w:rPr>
                <w:rFonts w:eastAsia="Arial" w:cs="Arial"/>
                <w:color w:val="auto"/>
                <w:highlight w:val="yellow"/>
                <w:lang w:val="en-US"/>
              </w:rPr>
            </w:pPr>
            <w:r w:rsidRPr="00C55EDA">
              <w:rPr>
                <w:rFonts w:eastAsia="Arial" w:cs="Arial"/>
                <w:color w:val="auto"/>
                <w:highlight w:val="yellow"/>
              </w:rPr>
              <w:t xml:space="preserve">Remote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10D7E947" w14:textId="77777777" w:rsidR="00BE3A9A" w:rsidRPr="00C55EDA" w:rsidRDefault="00BE3A9A" w:rsidP="00BE3A9A">
            <w:pPr>
              <w:spacing w:after="0"/>
              <w:rPr>
                <w:rFonts w:eastAsia="Arial" w:cs="Arial"/>
                <w:color w:val="auto"/>
                <w:highlight w:val="yellow"/>
                <w:lang w:val="en-US"/>
              </w:rPr>
            </w:pPr>
            <w:r w:rsidRPr="00C55EDA">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461CFDFE" w14:textId="77777777" w:rsidR="00BE3A9A" w:rsidRPr="00C55EDA" w:rsidRDefault="00BE3A9A" w:rsidP="00BE3A9A">
            <w:pPr>
              <w:spacing w:after="0"/>
              <w:rPr>
                <w:rFonts w:eastAsia="Arial" w:cs="Arial"/>
                <w:color w:val="auto"/>
                <w:highlight w:val="yellow"/>
                <w:lang w:val="en-US"/>
              </w:rPr>
            </w:pPr>
            <w:r w:rsidRPr="00C55EDA">
              <w:rPr>
                <w:rFonts w:eastAsia="Arial" w:cs="Arial"/>
                <w:color w:val="auto"/>
                <w:highlight w:val="yellow"/>
              </w:rPr>
              <w:t>Low</w:t>
            </w:r>
          </w:p>
        </w:tc>
      </w:tr>
      <w:tr w:rsidR="00BE3A9A" w:rsidRPr="00F817E8" w14:paraId="43970105" w14:textId="77777777" w:rsidTr="006A15DE">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41A41389" w14:textId="4A2FE8E8" w:rsidR="00BE3A9A" w:rsidRPr="00BE3A9A" w:rsidRDefault="00C55EDA" w:rsidP="00BE3A9A">
            <w:pPr>
              <w:spacing w:after="0"/>
              <w:rPr>
                <w:rFonts w:eastAsia="Arial" w:cs="Arial"/>
                <w:color w:val="auto"/>
                <w:highlight w:val="yellow"/>
              </w:rPr>
            </w:pPr>
            <w:r w:rsidRPr="00C55EDA">
              <w:rPr>
                <w:rFonts w:eastAsia="Arial" w:cs="Arial"/>
                <w:color w:val="auto"/>
              </w:rPr>
              <w:t>9</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E8E459C" w14:textId="77777777" w:rsidR="00BE3A9A" w:rsidRPr="00C55EDA" w:rsidRDefault="00BE3A9A" w:rsidP="00BE3A9A">
            <w:pPr>
              <w:spacing w:after="0"/>
              <w:rPr>
                <w:rFonts w:cs="Arial"/>
                <w:highlight w:val="yellow"/>
                <w:lang w:val="en-US"/>
              </w:rPr>
            </w:pPr>
            <w:r w:rsidRPr="00C55EDA">
              <w:rPr>
                <w:rFonts w:cs="Arial"/>
                <w:highlight w:val="yellow"/>
                <w:lang w:val="en-US"/>
              </w:rPr>
              <w:t>There is a risk that increased access to Special Category Personal Data is given to Trust staff who would not normally access that data within their role.</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43115F84" w14:textId="77777777" w:rsidR="00BE3A9A" w:rsidRPr="00C55EDA"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C55EDA">
              <w:rPr>
                <w:rFonts w:asciiTheme="minorHAnsi" w:hAnsiTheme="minorHAnsi" w:cstheme="minorHAnsi"/>
                <w:highlight w:val="yellow"/>
                <w:lang w:val="en-US"/>
              </w:rPr>
              <w:t xml:space="preserve">1. Role Based and Purpose Based Access Controls are in place. The addition of the Restricted View function to sit over the Purpose Based Access Controls ensures only those who need access to Special Category Personal Data </w:t>
            </w:r>
            <w:proofErr w:type="gramStart"/>
            <w:r w:rsidRPr="00C55EDA">
              <w:rPr>
                <w:rFonts w:asciiTheme="minorHAnsi" w:hAnsiTheme="minorHAnsi" w:cstheme="minorHAnsi"/>
                <w:highlight w:val="yellow"/>
                <w:lang w:val="en-US"/>
              </w:rPr>
              <w:t>are able to</w:t>
            </w:r>
            <w:proofErr w:type="gramEnd"/>
            <w:r w:rsidRPr="00C55EDA">
              <w:rPr>
                <w:rFonts w:asciiTheme="minorHAnsi" w:hAnsiTheme="minorHAnsi" w:cstheme="minorHAnsi"/>
                <w:highlight w:val="yellow"/>
                <w:lang w:val="en-US"/>
              </w:rPr>
              <w:t xml:space="preserve"> access this.</w:t>
            </w:r>
          </w:p>
        </w:tc>
        <w:tc>
          <w:tcPr>
            <w:tcW w:w="619" w:type="pct"/>
            <w:tcBorders>
              <w:top w:val="single" w:sz="6" w:space="0" w:color="auto"/>
              <w:left w:val="single" w:sz="6" w:space="0" w:color="auto"/>
              <w:bottom w:val="single" w:sz="6" w:space="0" w:color="auto"/>
              <w:right w:val="single" w:sz="6" w:space="0" w:color="auto"/>
            </w:tcBorders>
          </w:tcPr>
          <w:p w14:paraId="0C8A2FBC" w14:textId="77777777" w:rsidR="00BE3A9A" w:rsidRPr="00C55EDA" w:rsidRDefault="00BE3A9A" w:rsidP="00BE3A9A">
            <w:pPr>
              <w:spacing w:before="120" w:after="120"/>
              <w:rPr>
                <w:rFonts w:cs="Arial"/>
                <w:highlight w:val="yellow"/>
                <w:lang w:val="en-US"/>
              </w:rPr>
            </w:pPr>
            <w:r w:rsidRPr="00C55EDA">
              <w:rPr>
                <w:rFonts w:eastAsia="Arial" w:cs="Arial"/>
                <w:color w:val="auto"/>
                <w:highlight w:val="yellow"/>
                <w:lang w:val="en-US"/>
              </w:rPr>
              <w:t xml:space="preserve">Section </w:t>
            </w:r>
            <w:r w:rsidR="00E2759E" w:rsidRPr="00C55EDA">
              <w:rPr>
                <w:rFonts w:eastAsia="Arial" w:cs="Arial"/>
                <w:color w:val="auto"/>
                <w:highlight w:val="yellow"/>
                <w:lang w:val="en-US"/>
              </w:rPr>
              <w:t xml:space="preserve">12 &amp; </w:t>
            </w:r>
            <w:r w:rsidRPr="00C55EDA">
              <w:rPr>
                <w:rFonts w:eastAsia="Arial" w:cs="Arial"/>
                <w:color w:val="auto"/>
                <w:highlight w:val="yellow"/>
                <w:lang w:val="en-US"/>
              </w:rPr>
              <w:t>16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2C55FE8A"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A12B34B"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Possible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A75492B"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Minimal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4084D974"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Low</w:t>
            </w:r>
          </w:p>
        </w:tc>
      </w:tr>
      <w:tr w:rsidR="00BE3A9A" w:rsidRPr="00F817E8" w14:paraId="64CC7EA5" w14:textId="77777777" w:rsidTr="0064022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130EFA68" w14:textId="42DC6341" w:rsidR="00BE3A9A" w:rsidRPr="009D1190" w:rsidRDefault="008A6023" w:rsidP="00BE3A9A">
            <w:pPr>
              <w:spacing w:after="0"/>
              <w:rPr>
                <w:rFonts w:eastAsia="Arial" w:cs="Arial"/>
                <w:color w:val="auto"/>
              </w:rPr>
            </w:pPr>
            <w:r>
              <w:rPr>
                <w:rFonts w:eastAsia="Arial" w:cs="Arial"/>
                <w:color w:val="auto"/>
              </w:rPr>
              <w:lastRenderedPageBreak/>
              <w:t>1</w:t>
            </w:r>
            <w:r w:rsidR="00C55EDA">
              <w:rPr>
                <w:rFonts w:eastAsia="Arial" w:cs="Arial"/>
                <w:color w:val="auto"/>
              </w:rPr>
              <w:t>0</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40A9163D" w14:textId="77777777" w:rsidR="00BE3A9A" w:rsidRPr="00C55EDA" w:rsidRDefault="00BE3A9A" w:rsidP="00BE3A9A">
            <w:pPr>
              <w:spacing w:after="0"/>
              <w:rPr>
                <w:rFonts w:cs="Arial"/>
                <w:highlight w:val="yellow"/>
                <w:lang w:val="en-US"/>
              </w:rPr>
            </w:pPr>
            <w:r w:rsidRPr="00C55EDA">
              <w:rPr>
                <w:rFonts w:asciiTheme="minorHAnsi" w:hAnsiTheme="minorHAnsi" w:cstheme="minorHAnsi"/>
                <w:color w:val="auto"/>
                <w:highlight w:val="yellow"/>
                <w:lang w:eastAsia="en-GB"/>
              </w:rPr>
              <w:t>There is a risk that the platform becomes inaccessible to users which could cause delays in the management of patient care and availability of</w:t>
            </w:r>
            <w:r w:rsidR="006A15DE" w:rsidRPr="00C55EDA">
              <w:rPr>
                <w:rFonts w:asciiTheme="minorHAnsi" w:hAnsiTheme="minorHAnsi" w:cstheme="minorHAnsi"/>
                <w:color w:val="auto"/>
                <w:highlight w:val="yellow"/>
                <w:lang w:eastAsia="en-GB"/>
              </w:rPr>
              <w:t xml:space="preserve"> </w:t>
            </w:r>
            <w:r w:rsidRPr="00C55EDA">
              <w:rPr>
                <w:rFonts w:asciiTheme="minorHAnsi" w:hAnsiTheme="minorHAnsi" w:cstheme="minorHAnsi"/>
                <w:color w:val="auto"/>
                <w:highlight w:val="yellow"/>
                <w:lang w:eastAsia="en-GB"/>
              </w:rPr>
              <w:t>Dat</w:t>
            </w:r>
            <w:r w:rsidR="001C61A3" w:rsidRPr="00C55EDA">
              <w:rPr>
                <w:rFonts w:asciiTheme="minorHAnsi" w:hAnsiTheme="minorHAnsi" w:cstheme="minorHAnsi"/>
                <w:color w:val="auto"/>
                <w:highlight w:val="yellow"/>
                <w:lang w:eastAsia="en-GB"/>
              </w:rPr>
              <w:t>a</w:t>
            </w:r>
            <w:r w:rsidRPr="00C55EDA">
              <w:rPr>
                <w:rFonts w:asciiTheme="minorHAnsi" w:hAnsiTheme="minorHAnsi" w:cstheme="minorHAnsi"/>
                <w:color w:val="auto"/>
                <w:highlight w:val="yellow"/>
                <w:lang w:eastAsia="en-GB"/>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31C6ED50" w14:textId="77777777" w:rsidR="00BE3A9A" w:rsidRPr="00C55EDA" w:rsidRDefault="00BE3A9A" w:rsidP="00BE3A9A">
            <w:pPr>
              <w:pStyle w:val="NormalWeb"/>
              <w:spacing w:after="120" w:afterAutospacing="0"/>
              <w:rPr>
                <w:rFonts w:asciiTheme="minorHAnsi" w:hAnsiTheme="minorHAnsi" w:cstheme="minorHAnsi"/>
                <w:highlight w:val="yellow"/>
              </w:rPr>
            </w:pPr>
            <w:r w:rsidRPr="00C55EDA">
              <w:rPr>
                <w:rFonts w:asciiTheme="minorHAnsi" w:hAnsiTheme="minorHAnsi" w:cstheme="minorHAnsi"/>
                <w:highlight w:val="yellow"/>
              </w:rPr>
              <w:t>1. The FDP Contractor is required to have Business Continuity Plans in place.</w:t>
            </w:r>
          </w:p>
          <w:p w14:paraId="378AF705" w14:textId="77777777" w:rsidR="001E7EBE" w:rsidRPr="00C55EDA" w:rsidRDefault="00BE3A9A" w:rsidP="001E7EBE">
            <w:pPr>
              <w:pStyle w:val="NormalWeb"/>
              <w:spacing w:after="120" w:afterAutospacing="0"/>
              <w:rPr>
                <w:rFonts w:asciiTheme="minorHAnsi" w:hAnsiTheme="minorHAnsi" w:cstheme="minorHAnsi"/>
                <w:highlight w:val="yellow"/>
              </w:rPr>
            </w:pPr>
            <w:r w:rsidRPr="00C55EDA">
              <w:rPr>
                <w:rFonts w:asciiTheme="minorHAnsi" w:hAnsiTheme="minorHAnsi" w:cstheme="minorHAnsi"/>
                <w:highlight w:val="yellow"/>
              </w:rPr>
              <w:t xml:space="preserve">2. </w:t>
            </w:r>
            <w:r w:rsidR="001E7EBE" w:rsidRPr="00C55EDA">
              <w:rPr>
                <w:rFonts w:asciiTheme="minorHAnsi" w:hAnsiTheme="minorHAnsi" w:cstheme="minorHAnsi"/>
                <w:highlight w:val="yellow"/>
              </w:rPr>
              <w:t>[</w:t>
            </w:r>
            <w:r w:rsidRPr="00C55EDA">
              <w:rPr>
                <w:rFonts w:asciiTheme="minorHAnsi" w:hAnsiTheme="minorHAnsi" w:cstheme="minorHAnsi"/>
                <w:highlight w:val="yellow"/>
              </w:rPr>
              <w:t>The Trust has Business Continuity Plans in place which cover the inaccessibility/unavailability of the Product</w:t>
            </w:r>
            <w:r w:rsidR="001E7EBE" w:rsidRPr="00C55EDA">
              <w:rPr>
                <w:rFonts w:asciiTheme="minorHAnsi" w:hAnsiTheme="minorHAnsi" w:cstheme="minorHAnsi"/>
                <w:highlight w:val="yellow"/>
              </w:rPr>
              <w:t>]</w:t>
            </w:r>
            <w:r w:rsidRPr="00C55EDA">
              <w:rPr>
                <w:rFonts w:asciiTheme="minorHAnsi" w:hAnsiTheme="minorHAnsi" w:cstheme="minorHAnsi"/>
                <w:highlight w:val="yellow"/>
              </w:rPr>
              <w:t>.</w:t>
            </w:r>
          </w:p>
          <w:p w14:paraId="6933564D" w14:textId="77777777" w:rsidR="00BE3A9A" w:rsidRPr="00C55EDA" w:rsidRDefault="00BE3A9A" w:rsidP="00BE3A9A">
            <w:pPr>
              <w:pStyle w:val="NormalWeb"/>
              <w:spacing w:after="120" w:afterAutospacing="0"/>
              <w:rPr>
                <w:rFonts w:asciiTheme="minorHAnsi" w:hAnsiTheme="minorHAnsi" w:cstheme="minorHAnsi"/>
                <w:highlight w:val="yellow"/>
              </w:rPr>
            </w:pPr>
          </w:p>
          <w:p w14:paraId="7182BFDB" w14:textId="77777777" w:rsidR="00BE3A9A" w:rsidRPr="00C55EDA"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p>
        </w:tc>
        <w:tc>
          <w:tcPr>
            <w:tcW w:w="619" w:type="pct"/>
            <w:tcBorders>
              <w:top w:val="single" w:sz="6" w:space="0" w:color="auto"/>
              <w:left w:val="single" w:sz="6" w:space="0" w:color="auto"/>
              <w:bottom w:val="single" w:sz="6" w:space="0" w:color="auto"/>
              <w:right w:val="single" w:sz="6" w:space="0" w:color="auto"/>
            </w:tcBorders>
          </w:tcPr>
          <w:p w14:paraId="40072660" w14:textId="77777777" w:rsidR="00BE3A9A" w:rsidRPr="00C55EDA" w:rsidRDefault="00BE3A9A" w:rsidP="00BE3A9A">
            <w:pPr>
              <w:spacing w:before="120" w:after="120"/>
              <w:rPr>
                <w:rFonts w:eastAsia="Arial" w:cs="Arial"/>
                <w:color w:val="auto"/>
                <w:highlight w:val="yellow"/>
                <w:lang w:val="en-US"/>
              </w:rPr>
            </w:pPr>
            <w:r w:rsidRPr="00C55EDA">
              <w:rPr>
                <w:rFonts w:eastAsia="Arial" w:cs="Arial"/>
                <w:color w:val="auto"/>
                <w:highlight w:val="yellow"/>
                <w:lang w:val="en-US"/>
              </w:rPr>
              <w:t>Section 1</w:t>
            </w:r>
            <w:r w:rsidR="00E2759E" w:rsidRPr="00C55EDA">
              <w:rPr>
                <w:rFonts w:eastAsia="Arial" w:cs="Arial"/>
                <w:color w:val="auto"/>
                <w:highlight w:val="yellow"/>
                <w:lang w:val="en-US"/>
              </w:rPr>
              <w:t>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D58076A"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52165D7"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4D4CDE85"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19015FFF"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Low</w:t>
            </w:r>
          </w:p>
        </w:tc>
      </w:tr>
      <w:tr w:rsidR="00BE3A9A" w:rsidRPr="00F817E8" w14:paraId="57A6EA9A" w14:textId="77777777" w:rsidTr="0064022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142364F3" w14:textId="5B8504D7" w:rsidR="00BE3A9A" w:rsidRPr="6B456F5B" w:rsidRDefault="00DF585B" w:rsidP="00BE3A9A">
            <w:pPr>
              <w:spacing w:after="0"/>
              <w:rPr>
                <w:rFonts w:eastAsia="Arial" w:cs="Arial"/>
                <w:color w:val="auto"/>
              </w:rPr>
            </w:pPr>
            <w:r>
              <w:rPr>
                <w:rFonts w:eastAsia="Arial" w:cs="Arial"/>
                <w:color w:val="auto"/>
              </w:rPr>
              <w:t>1</w:t>
            </w:r>
            <w:r w:rsidR="00C55EDA">
              <w:rPr>
                <w:rFonts w:eastAsia="Arial" w:cs="Arial"/>
                <w:color w:val="auto"/>
              </w:rPr>
              <w:t>1</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2CE46C0F" w14:textId="77777777" w:rsidR="00BE3A9A" w:rsidRPr="00C55EDA" w:rsidRDefault="006A15DE" w:rsidP="00BE3A9A">
            <w:pPr>
              <w:spacing w:after="0"/>
              <w:rPr>
                <w:rFonts w:asciiTheme="minorHAnsi" w:hAnsiTheme="minorHAnsi" w:cstheme="minorHAnsi"/>
                <w:color w:val="auto"/>
                <w:highlight w:val="yellow"/>
                <w:lang w:eastAsia="en-GB"/>
              </w:rPr>
            </w:pPr>
            <w:r w:rsidRPr="00C55EDA">
              <w:rPr>
                <w:rStyle w:val="ui-provider"/>
                <w:highlight w:val="yellow"/>
              </w:rPr>
              <w:t>[</w:t>
            </w:r>
            <w:r w:rsidR="00BE3A9A" w:rsidRPr="00C55EDA">
              <w:rPr>
                <w:rStyle w:val="ui-provider"/>
                <w:highlight w:val="yellow"/>
              </w:rPr>
              <w:t>There is a risk that inadequate data quality in source IT systems results in errors, inconsistencies and missing information that could compromise the integrity and reliability of the Data in the Product.</w:t>
            </w:r>
            <w:r w:rsidRPr="00C55EDA">
              <w:rPr>
                <w:rStyle w:val="ui-provider"/>
                <w:highlight w:val="yellow"/>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5212549D" w14:textId="77777777" w:rsidR="00C317F1" w:rsidRPr="00C55EDA" w:rsidRDefault="00C317F1" w:rsidP="00C317F1">
            <w:pPr>
              <w:pStyle w:val="NormalWeb"/>
              <w:spacing w:after="120"/>
              <w:rPr>
                <w:rFonts w:asciiTheme="minorHAnsi" w:hAnsiTheme="minorHAnsi" w:cstheme="minorHAnsi"/>
                <w:highlight w:val="yellow"/>
              </w:rPr>
            </w:pPr>
            <w:r w:rsidRPr="00C55EDA">
              <w:rPr>
                <w:rFonts w:asciiTheme="minorHAnsi" w:hAnsiTheme="minorHAnsi" w:cstheme="minorHAnsi"/>
                <w:highlight w:val="yellow"/>
              </w:rPr>
              <w:t>[</w:t>
            </w:r>
            <w:r w:rsidR="001C61A3" w:rsidRPr="00C55EDA">
              <w:rPr>
                <w:rFonts w:asciiTheme="minorHAnsi" w:hAnsiTheme="minorHAnsi" w:cstheme="minorHAnsi"/>
                <w:highlight w:val="yellow"/>
              </w:rPr>
              <w:t>1</w:t>
            </w:r>
            <w:r w:rsidR="00BE3A9A" w:rsidRPr="00C55EDA">
              <w:rPr>
                <w:rFonts w:asciiTheme="minorHAnsi" w:hAnsiTheme="minorHAnsi" w:cstheme="minorHAnsi"/>
                <w:highlight w:val="yellow"/>
              </w:rPr>
              <w:t>.</w:t>
            </w:r>
            <w:r w:rsidR="00BE3A9A" w:rsidRPr="00C55EDA">
              <w:rPr>
                <w:highlight w:val="yellow"/>
              </w:rPr>
              <w:t xml:space="preserve"> </w:t>
            </w:r>
            <w:r w:rsidRPr="00C55EDA">
              <w:rPr>
                <w:rFonts w:asciiTheme="minorHAnsi" w:hAnsiTheme="minorHAnsi" w:cstheme="minorHAnsi"/>
                <w:highlight w:val="yellow"/>
              </w:rPr>
              <w:t>The Product will only collect a sub-set of Personal Data from existing Trust patient record systems.  The Product will not collect Personal Data directly from individuals.]</w:t>
            </w:r>
          </w:p>
          <w:p w14:paraId="2444EAB8" w14:textId="77777777" w:rsidR="00BE3A9A" w:rsidRPr="00C55EDA" w:rsidRDefault="00C317F1" w:rsidP="00C317F1">
            <w:pPr>
              <w:pStyle w:val="NormalWeb"/>
              <w:spacing w:after="120"/>
              <w:rPr>
                <w:rFonts w:asciiTheme="minorHAnsi" w:hAnsiTheme="minorHAnsi" w:cstheme="minorHAnsi"/>
                <w:highlight w:val="yellow"/>
              </w:rPr>
            </w:pPr>
            <w:r w:rsidRPr="00C55EDA">
              <w:rPr>
                <w:rFonts w:asciiTheme="minorHAnsi" w:hAnsiTheme="minorHAnsi" w:cstheme="minorHAnsi"/>
                <w:highlight w:val="yellow"/>
              </w:rPr>
              <w:t>[2. It is our responsibility to ensure that all Data that is ingested into FDP for use in this Product is up to date and accurate for the purposes for which it is Processed within the Product. We will use our existing processes relating to the source patient record systems for maintaining accuracy].</w:t>
            </w:r>
          </w:p>
        </w:tc>
        <w:tc>
          <w:tcPr>
            <w:tcW w:w="619" w:type="pct"/>
            <w:tcBorders>
              <w:top w:val="single" w:sz="6" w:space="0" w:color="auto"/>
              <w:left w:val="single" w:sz="6" w:space="0" w:color="auto"/>
              <w:bottom w:val="single" w:sz="6" w:space="0" w:color="auto"/>
              <w:right w:val="single" w:sz="6" w:space="0" w:color="auto"/>
            </w:tcBorders>
          </w:tcPr>
          <w:p w14:paraId="02ED6CF7" w14:textId="77777777" w:rsidR="00BE3A9A" w:rsidRPr="00C55EDA" w:rsidRDefault="00BE3A9A" w:rsidP="00BE3A9A">
            <w:pPr>
              <w:spacing w:before="120" w:after="120"/>
              <w:rPr>
                <w:rFonts w:eastAsia="Arial" w:cs="Arial"/>
                <w:color w:val="auto"/>
                <w:highlight w:val="yellow"/>
                <w:lang w:val="en-US"/>
              </w:rPr>
            </w:pPr>
            <w:r w:rsidRPr="00C55EDA">
              <w:rPr>
                <w:rFonts w:eastAsia="Arial" w:cs="Arial"/>
                <w:color w:val="auto"/>
                <w:highlight w:val="yellow"/>
                <w:lang w:val="en-US"/>
              </w:rPr>
              <w:t>Section 1</w:t>
            </w:r>
            <w:r w:rsidR="00C317F1" w:rsidRPr="00C55EDA">
              <w:rPr>
                <w:rFonts w:eastAsia="Arial" w:cs="Arial"/>
                <w:color w:val="auto"/>
                <w:highlight w:val="yellow"/>
                <w:lang w:val="en-US"/>
              </w:rPr>
              <w:t>4</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979E438"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43523CC"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5AAFF5D"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0C133362" w14:textId="77777777" w:rsidR="00BE3A9A" w:rsidRPr="00C55EDA" w:rsidRDefault="00BE3A9A" w:rsidP="00BE3A9A">
            <w:pPr>
              <w:spacing w:after="0"/>
              <w:rPr>
                <w:rFonts w:eastAsia="Arial" w:cs="Arial"/>
                <w:color w:val="auto"/>
                <w:highlight w:val="yellow"/>
              </w:rPr>
            </w:pPr>
            <w:r w:rsidRPr="00C55EDA">
              <w:rPr>
                <w:rFonts w:eastAsia="Arial" w:cs="Arial"/>
                <w:color w:val="auto"/>
                <w:highlight w:val="yellow"/>
              </w:rPr>
              <w:t>Low</w:t>
            </w:r>
          </w:p>
        </w:tc>
      </w:tr>
      <w:tr w:rsidR="00DE31FC" w:rsidRPr="00F817E8" w14:paraId="224FA397" w14:textId="77777777" w:rsidTr="0064022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3982F208" w14:textId="3901297D" w:rsidR="00DE31FC" w:rsidRPr="006A15DE" w:rsidRDefault="00DE31FC" w:rsidP="00DE31FC">
            <w:pPr>
              <w:spacing w:after="0"/>
              <w:rPr>
                <w:rFonts w:eastAsia="Arial" w:cs="Arial"/>
                <w:color w:val="auto"/>
              </w:rPr>
            </w:pPr>
            <w:r w:rsidRPr="006A15DE">
              <w:rPr>
                <w:rFonts w:eastAsia="Arial" w:cs="Arial"/>
                <w:color w:val="auto"/>
              </w:rPr>
              <w:lastRenderedPageBreak/>
              <w:t>1</w:t>
            </w:r>
            <w:r w:rsidR="00C55EDA">
              <w:rPr>
                <w:rFonts w:eastAsia="Arial" w:cs="Arial"/>
                <w:color w:val="auto"/>
              </w:rPr>
              <w:t>2</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6F8BFFCF" w14:textId="77777777" w:rsidR="00DE31FC" w:rsidRPr="00C55EDA" w:rsidRDefault="00DE31FC" w:rsidP="00DE31FC">
            <w:pPr>
              <w:spacing w:after="0"/>
              <w:rPr>
                <w:rStyle w:val="ui-provider"/>
                <w:highlight w:val="yellow"/>
              </w:rPr>
            </w:pPr>
            <w:r w:rsidRPr="00C55EDA">
              <w:rPr>
                <w:rStyle w:val="ui-provider"/>
                <w:highlight w:val="yellow"/>
              </w:rPr>
              <w:t xml:space="preserve">There is a risk that users will attempt to access </w:t>
            </w:r>
            <w:r w:rsidR="001E7EBE" w:rsidRPr="00C55EDA">
              <w:rPr>
                <w:rStyle w:val="ui-provider"/>
                <w:highlight w:val="yellow"/>
              </w:rPr>
              <w:t>FDP and the Product</w:t>
            </w:r>
            <w:r w:rsidRPr="00C55EDA">
              <w:rPr>
                <w:rStyle w:val="ui-provider"/>
                <w:highlight w:val="yellow"/>
              </w:rPr>
              <w:t xml:space="preserve"> from outside the UK, increasing the data security risk.</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68E19F68" w14:textId="77777777" w:rsidR="00DE31FC" w:rsidRPr="00C55EDA" w:rsidRDefault="00DE31FC" w:rsidP="00DE31FC">
            <w:pPr>
              <w:pStyle w:val="NormalWeb"/>
              <w:spacing w:after="120" w:afterAutospacing="0"/>
              <w:rPr>
                <w:rFonts w:asciiTheme="minorHAnsi" w:hAnsiTheme="minorHAnsi" w:cstheme="minorHAnsi"/>
                <w:highlight w:val="yellow"/>
              </w:rPr>
            </w:pPr>
            <w:r w:rsidRPr="00C55EDA">
              <w:rPr>
                <w:rFonts w:asciiTheme="minorHAnsi" w:hAnsiTheme="minorHAnsi" w:cstheme="minorHAnsi"/>
                <w:highlight w:val="yellow"/>
              </w:rPr>
              <w:t>1. It is clearly articulated within the FDP IG Framework that no personal/patient data should leave the UK without the express prior approval from the Data Governance Group.</w:t>
            </w:r>
          </w:p>
          <w:p w14:paraId="32AD58AF" w14:textId="77777777" w:rsidR="001E7EBE" w:rsidRPr="00C55EDA" w:rsidRDefault="00DE31FC" w:rsidP="00DE31FC">
            <w:pPr>
              <w:pStyle w:val="NormalWeb"/>
              <w:spacing w:after="120" w:afterAutospacing="0"/>
              <w:rPr>
                <w:rFonts w:asciiTheme="minorHAnsi" w:hAnsiTheme="minorHAnsi" w:cstheme="minorHAnsi"/>
                <w:highlight w:val="yellow"/>
              </w:rPr>
            </w:pPr>
            <w:r w:rsidRPr="00C55EDA">
              <w:rPr>
                <w:rFonts w:asciiTheme="minorHAnsi" w:hAnsiTheme="minorHAnsi" w:cstheme="minorHAnsi"/>
                <w:highlight w:val="yellow"/>
              </w:rPr>
              <w:t>2. It is within the contract that no access to the system should take place from outside the UK. </w:t>
            </w:r>
          </w:p>
          <w:p w14:paraId="3F300DBD" w14:textId="77777777" w:rsidR="00DE31FC" w:rsidRPr="00C55EDA" w:rsidRDefault="001E7EBE" w:rsidP="00DE31FC">
            <w:pPr>
              <w:pStyle w:val="NormalWeb"/>
              <w:spacing w:after="120" w:afterAutospacing="0"/>
              <w:rPr>
                <w:rFonts w:asciiTheme="minorHAnsi" w:hAnsiTheme="minorHAnsi" w:cstheme="minorHAnsi"/>
                <w:highlight w:val="yellow"/>
              </w:rPr>
            </w:pPr>
            <w:r w:rsidRPr="00C55EDA">
              <w:rPr>
                <w:rFonts w:asciiTheme="minorHAnsi" w:hAnsiTheme="minorHAnsi" w:cstheme="minorHAnsi"/>
                <w:highlight w:val="yellow"/>
              </w:rPr>
              <w:t xml:space="preserve">3. </w:t>
            </w:r>
            <w:r w:rsidR="00DE31FC" w:rsidRPr="00C55EDA">
              <w:rPr>
                <w:rFonts w:asciiTheme="minorHAnsi" w:hAnsiTheme="minorHAnsi" w:cstheme="minorHAnsi"/>
                <w:highlight w:val="yellow"/>
              </w:rPr>
              <w:t>There are technical security measures in place to prevent access from outside the UK.</w:t>
            </w:r>
          </w:p>
          <w:p w14:paraId="318BCF2C" w14:textId="77777777" w:rsidR="00DE31FC" w:rsidRPr="00C55EDA" w:rsidRDefault="00DE31FC" w:rsidP="00DE31FC">
            <w:pPr>
              <w:pStyle w:val="NormalWeb"/>
              <w:spacing w:after="120" w:afterAutospacing="0"/>
              <w:rPr>
                <w:rStyle w:val="ui-provider"/>
                <w:rFonts w:asciiTheme="minorHAnsi" w:hAnsiTheme="minorHAnsi" w:cstheme="minorHAnsi"/>
                <w:highlight w:val="yellow"/>
              </w:rPr>
            </w:pPr>
          </w:p>
        </w:tc>
        <w:tc>
          <w:tcPr>
            <w:tcW w:w="619" w:type="pct"/>
            <w:tcBorders>
              <w:top w:val="single" w:sz="6" w:space="0" w:color="auto"/>
              <w:left w:val="single" w:sz="6" w:space="0" w:color="auto"/>
              <w:bottom w:val="single" w:sz="6" w:space="0" w:color="auto"/>
              <w:right w:val="single" w:sz="6" w:space="0" w:color="auto"/>
            </w:tcBorders>
          </w:tcPr>
          <w:p w14:paraId="5B9797B6" w14:textId="77777777" w:rsidR="00DE31FC" w:rsidRPr="00C55EDA" w:rsidRDefault="00DE31FC" w:rsidP="00DE31FC">
            <w:pPr>
              <w:spacing w:before="120" w:after="120"/>
              <w:rPr>
                <w:rFonts w:eastAsia="Arial" w:cs="Arial"/>
                <w:color w:val="auto"/>
                <w:highlight w:val="yellow"/>
                <w:lang w:val="en-US"/>
              </w:rPr>
            </w:pPr>
            <w:r w:rsidRPr="00C55EDA">
              <w:rPr>
                <w:rFonts w:eastAsia="Arial" w:cs="Arial"/>
                <w:color w:val="auto"/>
                <w:highlight w:val="yellow"/>
                <w:lang w:val="en-US"/>
              </w:rPr>
              <w:t xml:space="preserve">Section </w:t>
            </w:r>
            <w:r w:rsidR="00F61AA5" w:rsidRPr="00C55EDA">
              <w:rPr>
                <w:rFonts w:eastAsia="Arial" w:cs="Arial"/>
                <w:color w:val="auto"/>
                <w:highlight w:val="yellow"/>
                <w:lang w:val="en-US"/>
              </w:rPr>
              <w:t>1</w:t>
            </w:r>
            <w:r w:rsidR="00F61AA5" w:rsidRPr="00C55EDA">
              <w:rPr>
                <w:rFonts w:eastAsia="Arial"/>
                <w:color w:val="auto"/>
                <w:highlight w:val="yellow"/>
                <w:lang w:val="en-US"/>
              </w:rPr>
              <w:t>7</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1A3FAF4" w14:textId="77777777" w:rsidR="00DE31FC" w:rsidRPr="00C55EDA" w:rsidRDefault="00DE31FC" w:rsidP="00DE31FC">
            <w:pPr>
              <w:spacing w:after="0"/>
              <w:rPr>
                <w:rFonts w:eastAsia="Arial" w:cs="Arial"/>
                <w:color w:val="auto"/>
                <w:highlight w:val="yellow"/>
              </w:rPr>
            </w:pPr>
            <w:r w:rsidRPr="00C55EDA">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ADF5AAC" w14:textId="77777777" w:rsidR="00DE31FC" w:rsidRPr="00C55EDA" w:rsidRDefault="00DE31FC" w:rsidP="00DE31FC">
            <w:pPr>
              <w:spacing w:after="0"/>
              <w:rPr>
                <w:rFonts w:eastAsia="Arial" w:cs="Arial"/>
                <w:color w:val="auto"/>
                <w:highlight w:val="yellow"/>
              </w:rPr>
            </w:pPr>
            <w:r w:rsidRPr="00C55EDA">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15A6783D" w14:textId="77777777" w:rsidR="00DE31FC" w:rsidRPr="00C55EDA" w:rsidRDefault="00DE31FC" w:rsidP="00DE31FC">
            <w:pPr>
              <w:spacing w:after="0"/>
              <w:rPr>
                <w:rFonts w:eastAsia="Arial" w:cs="Arial"/>
                <w:color w:val="auto"/>
                <w:highlight w:val="yellow"/>
              </w:rPr>
            </w:pPr>
            <w:r w:rsidRPr="00C55EDA">
              <w:rPr>
                <w:rFonts w:eastAsia="Arial" w:cs="Arial"/>
                <w:color w:val="auto"/>
                <w:highlight w:val="yellow"/>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2E5F8A76" w14:textId="77777777" w:rsidR="00DE31FC" w:rsidRPr="00C55EDA" w:rsidRDefault="00DE31FC" w:rsidP="00DE31FC">
            <w:pPr>
              <w:spacing w:after="0"/>
              <w:rPr>
                <w:rFonts w:eastAsia="Arial" w:cs="Arial"/>
                <w:color w:val="auto"/>
                <w:highlight w:val="yellow"/>
              </w:rPr>
            </w:pPr>
            <w:r w:rsidRPr="00C55EDA">
              <w:rPr>
                <w:rFonts w:eastAsia="Arial" w:cs="Arial"/>
                <w:color w:val="auto"/>
                <w:highlight w:val="yellow"/>
              </w:rPr>
              <w:t>Low</w:t>
            </w:r>
          </w:p>
        </w:tc>
      </w:tr>
      <w:tr w:rsidR="00A041B1" w:rsidRPr="00F817E8" w14:paraId="185925C4" w14:textId="77777777" w:rsidTr="0064022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64439FB6" w14:textId="6247243B" w:rsidR="00A041B1" w:rsidRPr="001C61A3" w:rsidRDefault="00A041B1" w:rsidP="00A041B1">
            <w:pPr>
              <w:spacing w:after="0"/>
              <w:rPr>
                <w:rFonts w:eastAsia="Arial" w:cs="Arial"/>
                <w:color w:val="auto"/>
              </w:rPr>
            </w:pPr>
            <w:r w:rsidRPr="001C61A3">
              <w:rPr>
                <w:rFonts w:eastAsia="Arial" w:cs="Arial"/>
                <w:color w:val="auto"/>
              </w:rPr>
              <w:t>1</w:t>
            </w:r>
            <w:r w:rsidR="00C55EDA">
              <w:rPr>
                <w:rFonts w:eastAsia="Arial" w:cs="Arial"/>
                <w:color w:val="auto"/>
              </w:rPr>
              <w:t>3</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1152EA61" w14:textId="77777777" w:rsidR="00A041B1" w:rsidRPr="00C55EDA" w:rsidRDefault="00A041B1" w:rsidP="00A041B1">
            <w:pPr>
              <w:spacing w:after="0"/>
              <w:rPr>
                <w:rStyle w:val="ui-provider"/>
                <w:highlight w:val="yellow"/>
              </w:rPr>
            </w:pPr>
            <w:r w:rsidRPr="00C55EDA">
              <w:rPr>
                <w:rFonts w:cs="Arial"/>
                <w:highlight w:val="yellow"/>
                <w:lang w:val="en-US"/>
              </w:rPr>
              <w:t>Users will not have their permissions revoked when they leave their role/</w:t>
            </w:r>
            <w:r w:rsidR="001E7EBE" w:rsidRPr="00C55EDA">
              <w:rPr>
                <w:rFonts w:cs="Arial"/>
                <w:highlight w:val="yellow"/>
                <w:lang w:val="en-US"/>
              </w:rPr>
              <w:t xml:space="preserve"> </w:t>
            </w:r>
            <w:proofErr w:type="spellStart"/>
            <w:r w:rsidRPr="00C55EDA">
              <w:rPr>
                <w:rFonts w:cs="Arial"/>
                <w:highlight w:val="yellow"/>
                <w:lang w:val="en-US"/>
              </w:rPr>
              <w:t>organisation</w:t>
            </w:r>
            <w:proofErr w:type="spellEnd"/>
            <w:r w:rsidR="001E7EBE" w:rsidRPr="00C55EDA">
              <w:rPr>
                <w:rFonts w:cs="Arial"/>
                <w:highlight w:val="yellow"/>
                <w:lang w:val="en-US"/>
              </w:rPr>
              <w:t xml:space="preserve"> and may continue to have access to Data they are no longer entitled to access. </w:t>
            </w:r>
            <w:r w:rsidRPr="00C55EDA">
              <w:rPr>
                <w:rFonts w:cs="Arial"/>
                <w:highlight w:val="yellow"/>
                <w:lang w:val="en-US"/>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34F635E0" w14:textId="77777777" w:rsidR="00A041B1" w:rsidRPr="00C55EDA" w:rsidRDefault="00A041B1" w:rsidP="00A041B1">
            <w:pPr>
              <w:pStyle w:val="NormalWeb"/>
              <w:spacing w:after="120" w:afterAutospacing="0"/>
              <w:rPr>
                <w:rFonts w:asciiTheme="minorHAnsi" w:hAnsiTheme="minorHAnsi" w:cstheme="minorHAnsi"/>
                <w:highlight w:val="yellow"/>
              </w:rPr>
            </w:pPr>
            <w:r w:rsidRPr="00C55EDA">
              <w:rPr>
                <w:rFonts w:asciiTheme="minorHAnsi" w:hAnsiTheme="minorHAnsi" w:cstheme="minorHAnsi"/>
                <w:highlight w:val="yellow"/>
              </w:rPr>
              <w:t>1. [</w:t>
            </w:r>
            <w:r w:rsidRPr="00C55EDA">
              <w:rPr>
                <w:rFonts w:asciiTheme="minorHAnsi" w:hAnsiTheme="minorHAnsi" w:cstheme="minorHAnsi"/>
                <w:i/>
                <w:iCs/>
                <w:highlight w:val="yellow"/>
              </w:rPr>
              <w:t>Insert details of local policy/process</w:t>
            </w:r>
            <w:r w:rsidR="001E7EBE" w:rsidRPr="00C55EDA">
              <w:rPr>
                <w:rFonts w:asciiTheme="minorHAnsi" w:hAnsiTheme="minorHAnsi" w:cstheme="minorHAnsi"/>
                <w:i/>
                <w:iCs/>
                <w:highlight w:val="yellow"/>
              </w:rPr>
              <w:t xml:space="preserve"> on migration and ongoing process</w:t>
            </w:r>
            <w:r w:rsidR="00F61AA5" w:rsidRPr="00C55EDA">
              <w:rPr>
                <w:rFonts w:asciiTheme="minorHAnsi" w:hAnsiTheme="minorHAnsi" w:cstheme="minorHAnsi"/>
                <w:i/>
                <w:iCs/>
                <w:highlight w:val="yellow"/>
              </w:rPr>
              <w:t xml:space="preserve"> or refer to Section 12 where this is set out</w:t>
            </w:r>
            <w:r w:rsidRPr="00C55EDA">
              <w:rPr>
                <w:rFonts w:asciiTheme="minorHAnsi" w:hAnsiTheme="minorHAnsi" w:cstheme="minorHAnsi"/>
                <w:i/>
                <w:iCs/>
                <w:highlight w:val="yellow"/>
              </w:rPr>
              <w:t>]</w:t>
            </w:r>
          </w:p>
        </w:tc>
        <w:tc>
          <w:tcPr>
            <w:tcW w:w="619" w:type="pct"/>
            <w:tcBorders>
              <w:top w:val="single" w:sz="6" w:space="0" w:color="auto"/>
              <w:left w:val="single" w:sz="6" w:space="0" w:color="auto"/>
              <w:bottom w:val="single" w:sz="6" w:space="0" w:color="auto"/>
              <w:right w:val="single" w:sz="6" w:space="0" w:color="auto"/>
            </w:tcBorders>
          </w:tcPr>
          <w:p w14:paraId="647D9369" w14:textId="77777777" w:rsidR="00A041B1" w:rsidRPr="00C55EDA" w:rsidRDefault="00A041B1" w:rsidP="00A041B1">
            <w:pPr>
              <w:spacing w:before="120" w:after="120"/>
              <w:rPr>
                <w:rFonts w:eastAsia="Arial" w:cs="Arial"/>
                <w:color w:val="auto"/>
                <w:highlight w:val="yellow"/>
                <w:lang w:val="en-US"/>
              </w:rPr>
            </w:pPr>
            <w:r w:rsidRPr="00C55EDA">
              <w:rPr>
                <w:rFonts w:eastAsia="Arial" w:cs="Arial"/>
                <w:color w:val="auto"/>
                <w:highlight w:val="yellow"/>
                <w:lang w:val="en-US"/>
              </w:rPr>
              <w:t xml:space="preserve">Section </w:t>
            </w:r>
            <w:r w:rsidR="00F61AA5" w:rsidRPr="00C55EDA">
              <w:rPr>
                <w:rFonts w:eastAsia="Arial" w:cs="Arial"/>
                <w:color w:val="auto"/>
                <w:highlight w:val="yellow"/>
                <w:lang w:val="en-US"/>
              </w:rPr>
              <w:t>1</w:t>
            </w:r>
            <w:r w:rsidR="00F61AA5" w:rsidRPr="00C55EDA">
              <w:rPr>
                <w:rFonts w:eastAsia="Arial"/>
                <w:color w:val="auto"/>
                <w:highlight w:val="yellow"/>
                <w:lang w:val="en-US"/>
              </w:rPr>
              <w:t xml:space="preserve">2 &amp; </w:t>
            </w:r>
            <w:r w:rsidRPr="00C55EDA">
              <w:rPr>
                <w:rFonts w:eastAsia="Arial" w:cs="Arial"/>
                <w:color w:val="auto"/>
                <w:highlight w:val="yellow"/>
                <w:lang w:val="en-US"/>
              </w:rPr>
              <w:t>16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408D1676" w14:textId="77777777" w:rsidR="00A041B1" w:rsidRPr="00C55EDA" w:rsidRDefault="00A041B1" w:rsidP="00A041B1">
            <w:pPr>
              <w:spacing w:after="0"/>
              <w:rPr>
                <w:rFonts w:eastAsia="Arial" w:cs="Arial"/>
                <w:color w:val="auto"/>
                <w:highlight w:val="yellow"/>
              </w:rPr>
            </w:pPr>
            <w:r w:rsidRPr="00C55EDA">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FA3753F" w14:textId="77777777" w:rsidR="00A041B1" w:rsidRPr="00C55EDA" w:rsidRDefault="00A041B1" w:rsidP="00A041B1">
            <w:pPr>
              <w:spacing w:after="0"/>
              <w:rPr>
                <w:rFonts w:eastAsia="Arial" w:cs="Arial"/>
                <w:color w:val="auto"/>
                <w:highlight w:val="yellow"/>
              </w:rPr>
            </w:pPr>
            <w:r w:rsidRPr="00C55EDA">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CD5DD8F" w14:textId="77777777" w:rsidR="00A041B1" w:rsidRPr="00C55EDA" w:rsidRDefault="00A041B1" w:rsidP="00A041B1">
            <w:pPr>
              <w:spacing w:after="0"/>
              <w:rPr>
                <w:rFonts w:eastAsia="Arial" w:cs="Arial"/>
                <w:color w:val="auto"/>
                <w:highlight w:val="yellow"/>
              </w:rPr>
            </w:pPr>
            <w:r w:rsidRPr="00C55EDA">
              <w:rPr>
                <w:rFonts w:eastAsia="Arial" w:cs="Arial"/>
                <w:color w:val="auto"/>
                <w:highlight w:val="yellow"/>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73A19189" w14:textId="77777777" w:rsidR="00A041B1" w:rsidRPr="00C55EDA" w:rsidRDefault="00A041B1" w:rsidP="00A041B1">
            <w:pPr>
              <w:spacing w:after="0"/>
              <w:rPr>
                <w:rFonts w:eastAsia="Arial" w:cs="Arial"/>
                <w:color w:val="auto"/>
                <w:highlight w:val="yellow"/>
              </w:rPr>
            </w:pPr>
            <w:r w:rsidRPr="00C55EDA">
              <w:rPr>
                <w:rFonts w:eastAsia="Arial" w:cs="Arial"/>
                <w:color w:val="auto"/>
                <w:highlight w:val="yellow"/>
              </w:rPr>
              <w:t>Low</w:t>
            </w:r>
          </w:p>
        </w:tc>
      </w:tr>
      <w:tr w:rsidR="00460D4E" w:rsidRPr="00F817E8" w14:paraId="45940EAA" w14:textId="77777777" w:rsidTr="0064022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33A16323" w14:textId="67C81E3B" w:rsidR="00460D4E" w:rsidRPr="006B1A94" w:rsidRDefault="00460D4E" w:rsidP="00460D4E">
            <w:pPr>
              <w:spacing w:after="0"/>
              <w:rPr>
                <w:rFonts w:eastAsia="Arial" w:cs="Arial"/>
                <w:i/>
                <w:iCs/>
                <w:color w:val="auto"/>
              </w:rPr>
            </w:pPr>
            <w:r w:rsidRPr="006B1A94">
              <w:rPr>
                <w:rFonts w:eastAsia="Arial" w:cs="Arial"/>
                <w:i/>
                <w:iCs/>
                <w:color w:val="auto"/>
              </w:rPr>
              <w:lastRenderedPageBreak/>
              <w:t>14</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51650537" w14:textId="686EC193" w:rsidR="00460D4E" w:rsidRPr="006B1A94" w:rsidRDefault="00722D36" w:rsidP="00460D4E">
            <w:pPr>
              <w:spacing w:after="0"/>
              <w:rPr>
                <w:rFonts w:cs="Arial"/>
                <w:i/>
                <w:iCs/>
                <w:highlight w:val="yellow"/>
                <w:lang w:val="en-US"/>
              </w:rPr>
            </w:pPr>
            <w:r>
              <w:rPr>
                <w:rFonts w:eastAsia="Arial" w:cs="Arial"/>
                <w:i/>
                <w:iCs/>
                <w:highlight w:val="yellow"/>
                <w:lang w:val="en-US"/>
              </w:rPr>
              <w:t xml:space="preserve">PLV Pilot Risk - </w:t>
            </w:r>
            <w:r w:rsidR="00460D4E" w:rsidRPr="006B1A94">
              <w:rPr>
                <w:rFonts w:eastAsia="Arial" w:cs="Arial"/>
                <w:i/>
                <w:iCs/>
                <w:highlight w:val="yellow"/>
                <w:lang w:val="en-US"/>
              </w:rPr>
              <w:t xml:space="preserve">There is a risk that the connections with the Trust’s messaging and letter providers go down due to integration errors and the PLV product is unable to properly coordinate PLV campaigns while the errors persist. </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4BA2EF21" w14:textId="77777777" w:rsidR="00460D4E" w:rsidRPr="006B1A94" w:rsidRDefault="00460D4E" w:rsidP="00460D4E">
            <w:pPr>
              <w:pStyle w:val="NormalWeb"/>
              <w:spacing w:after="140"/>
              <w:rPr>
                <w:rFonts w:eastAsia="Arial" w:cs="Arial"/>
                <w:i/>
                <w:iCs/>
                <w:color w:val="000000"/>
                <w:highlight w:val="yellow"/>
              </w:rPr>
            </w:pPr>
            <w:r w:rsidRPr="006B1A94">
              <w:rPr>
                <w:rFonts w:ascii="Arial" w:eastAsia="Arial" w:hAnsi="Arial" w:cs="Arial"/>
                <w:i/>
                <w:iCs/>
                <w:color w:val="000000"/>
                <w:highlight w:val="yellow"/>
              </w:rPr>
              <w:t>Integrations with participating messaging and letter providers are conducted through standard FDP APIs via established connection mechanisms like HTTPS and in common industry standards like HL7.</w:t>
            </w:r>
          </w:p>
          <w:p w14:paraId="2B85DE1B" w14:textId="44BC9EFB" w:rsidR="00460D4E" w:rsidRPr="006B1A94" w:rsidRDefault="00460D4E" w:rsidP="00460D4E">
            <w:pPr>
              <w:pStyle w:val="NormalWeb"/>
              <w:spacing w:after="120" w:afterAutospacing="0"/>
              <w:rPr>
                <w:rFonts w:asciiTheme="minorHAnsi" w:hAnsiTheme="minorHAnsi" w:cstheme="minorHAnsi"/>
                <w:i/>
                <w:iCs/>
                <w:highlight w:val="yellow"/>
              </w:rPr>
            </w:pPr>
            <w:r w:rsidRPr="006B1A94">
              <w:rPr>
                <w:rFonts w:ascii="Arial" w:eastAsia="Arial" w:hAnsi="Arial" w:cs="Arial"/>
                <w:i/>
                <w:iCs/>
                <w:color w:val="000000"/>
                <w:highlight w:val="yellow"/>
              </w:rPr>
              <w:t xml:space="preserve">Extensive testing is carried out by the supplier for each integration using notional data before moving to production. </w:t>
            </w:r>
          </w:p>
        </w:tc>
        <w:tc>
          <w:tcPr>
            <w:tcW w:w="619" w:type="pct"/>
            <w:tcBorders>
              <w:top w:val="single" w:sz="6" w:space="0" w:color="auto"/>
              <w:left w:val="single" w:sz="6" w:space="0" w:color="auto"/>
              <w:bottom w:val="single" w:sz="6" w:space="0" w:color="auto"/>
              <w:right w:val="single" w:sz="6" w:space="0" w:color="auto"/>
            </w:tcBorders>
          </w:tcPr>
          <w:p w14:paraId="49A68474" w14:textId="132BD36F" w:rsidR="00460D4E" w:rsidRPr="006B1A94" w:rsidRDefault="00460D4E" w:rsidP="00460D4E">
            <w:pPr>
              <w:spacing w:before="120" w:after="120"/>
              <w:rPr>
                <w:rFonts w:eastAsia="Arial" w:cs="Arial"/>
                <w:i/>
                <w:iCs/>
                <w:color w:val="auto"/>
                <w:highlight w:val="yellow"/>
                <w:lang w:val="en-US"/>
              </w:rPr>
            </w:pPr>
            <w:r w:rsidRPr="006B1A94">
              <w:rPr>
                <w:rFonts w:eastAsia="Arial" w:cs="Arial"/>
                <w:i/>
                <w:iCs/>
                <w:highlight w:val="yellow"/>
                <w:lang w:val="en-US"/>
              </w:rPr>
              <w:t>Section 2 &amp; 3</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14343D65" w14:textId="135B1169" w:rsidR="00460D4E" w:rsidRPr="006B1A94" w:rsidRDefault="00460D4E" w:rsidP="00460D4E">
            <w:pPr>
              <w:spacing w:after="0"/>
              <w:rPr>
                <w:rFonts w:eastAsia="Arial" w:cs="Arial"/>
                <w:i/>
                <w:iCs/>
                <w:color w:val="auto"/>
                <w:highlight w:val="yellow"/>
              </w:rPr>
            </w:pPr>
            <w:r w:rsidRPr="006B1A94">
              <w:rPr>
                <w:rFonts w:eastAsia="Arial" w:cs="Arial"/>
                <w:i/>
                <w:iCs/>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3240AB5" w14:textId="27B79295" w:rsidR="00460D4E" w:rsidRPr="006B1A94" w:rsidRDefault="00460D4E" w:rsidP="00460D4E">
            <w:pPr>
              <w:spacing w:after="0"/>
              <w:rPr>
                <w:rFonts w:eastAsia="Arial" w:cs="Arial"/>
                <w:i/>
                <w:iCs/>
                <w:color w:val="auto"/>
                <w:highlight w:val="yellow"/>
              </w:rPr>
            </w:pPr>
            <w:r w:rsidRPr="006B1A94">
              <w:rPr>
                <w:rFonts w:eastAsia="Arial" w:cs="Arial"/>
                <w:i/>
                <w:iCs/>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8BB9261" w14:textId="487F22C3" w:rsidR="00460D4E" w:rsidRPr="006B1A94" w:rsidRDefault="00460D4E" w:rsidP="00460D4E">
            <w:pPr>
              <w:spacing w:after="0"/>
              <w:rPr>
                <w:rFonts w:eastAsia="Arial" w:cs="Arial"/>
                <w:i/>
                <w:iCs/>
                <w:color w:val="auto"/>
                <w:highlight w:val="yellow"/>
              </w:rPr>
            </w:pPr>
            <w:r w:rsidRPr="006B1A94">
              <w:rPr>
                <w:rFonts w:eastAsia="Arial" w:cs="Arial"/>
                <w:i/>
                <w:iCs/>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1EEB57CD" w14:textId="50657B5D" w:rsidR="00460D4E" w:rsidRPr="006B1A94" w:rsidRDefault="00460D4E" w:rsidP="00460D4E">
            <w:pPr>
              <w:spacing w:after="0"/>
              <w:rPr>
                <w:rFonts w:eastAsia="Arial" w:cs="Arial"/>
                <w:i/>
                <w:iCs/>
                <w:color w:val="auto"/>
                <w:highlight w:val="yellow"/>
              </w:rPr>
            </w:pPr>
            <w:r w:rsidRPr="006B1A94">
              <w:rPr>
                <w:rFonts w:eastAsia="Arial" w:cs="Arial"/>
                <w:i/>
                <w:iCs/>
                <w:highlight w:val="yellow"/>
              </w:rPr>
              <w:t>Low</w:t>
            </w:r>
          </w:p>
        </w:tc>
      </w:tr>
      <w:tr w:rsidR="00460D4E" w:rsidRPr="00F817E8" w14:paraId="3701B480" w14:textId="77777777" w:rsidTr="0064022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16A65D4D" w14:textId="603A8789" w:rsidR="00460D4E" w:rsidRPr="006B1A94" w:rsidRDefault="00460D4E" w:rsidP="00460D4E">
            <w:pPr>
              <w:spacing w:after="0"/>
              <w:rPr>
                <w:rFonts w:eastAsia="Arial" w:cs="Arial"/>
                <w:i/>
                <w:iCs/>
                <w:color w:val="auto"/>
              </w:rPr>
            </w:pPr>
            <w:r w:rsidRPr="006B1A94">
              <w:rPr>
                <w:rFonts w:eastAsia="Arial" w:cs="Arial"/>
                <w:i/>
                <w:iCs/>
                <w:color w:val="auto"/>
              </w:rPr>
              <w:t>15</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07561570" w14:textId="2FA01B87" w:rsidR="00460D4E" w:rsidRPr="006B1A94" w:rsidRDefault="00722D36" w:rsidP="00460D4E">
            <w:pPr>
              <w:spacing w:after="0"/>
              <w:rPr>
                <w:rFonts w:cs="Arial"/>
                <w:i/>
                <w:iCs/>
                <w:highlight w:val="yellow"/>
                <w:lang w:val="en-US"/>
              </w:rPr>
            </w:pPr>
            <w:r>
              <w:rPr>
                <w:rFonts w:eastAsia="Arial" w:cs="Arial"/>
                <w:i/>
                <w:iCs/>
                <w:highlight w:val="yellow"/>
                <w:lang w:val="en-US"/>
              </w:rPr>
              <w:t xml:space="preserve">PLV Pilot Risk - </w:t>
            </w:r>
            <w:r w:rsidR="00460D4E" w:rsidRPr="006B1A94">
              <w:rPr>
                <w:rFonts w:eastAsia="Arial" w:cs="Arial"/>
                <w:i/>
                <w:iCs/>
                <w:highlight w:val="yellow"/>
                <w:lang w:val="en-US"/>
              </w:rPr>
              <w:t>There is a risk that the patient data shared to messaging or letter providers is not protected to the same extent as it is on FDP</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0C812196" w14:textId="66E7B2BD" w:rsidR="00460D4E" w:rsidRPr="006B1A94" w:rsidRDefault="00460D4E" w:rsidP="00460D4E">
            <w:pPr>
              <w:pStyle w:val="NormalWeb"/>
              <w:spacing w:after="120" w:afterAutospacing="0"/>
              <w:rPr>
                <w:rFonts w:asciiTheme="minorHAnsi" w:hAnsiTheme="minorHAnsi" w:cstheme="minorHAnsi"/>
                <w:i/>
                <w:iCs/>
                <w:highlight w:val="yellow"/>
              </w:rPr>
            </w:pPr>
            <w:r w:rsidRPr="006B1A94">
              <w:rPr>
                <w:rFonts w:ascii="Arial" w:eastAsia="Arial" w:hAnsi="Arial" w:cs="Arial"/>
                <w:i/>
                <w:iCs/>
                <w:color w:val="000000"/>
                <w:highlight w:val="yellow"/>
              </w:rPr>
              <w:t>[Trust to provide references to their DPIAs covering the participating messaging and letter providers for their organisation]</w:t>
            </w:r>
          </w:p>
        </w:tc>
        <w:tc>
          <w:tcPr>
            <w:tcW w:w="619" w:type="pct"/>
            <w:tcBorders>
              <w:top w:val="single" w:sz="6" w:space="0" w:color="auto"/>
              <w:left w:val="single" w:sz="6" w:space="0" w:color="auto"/>
              <w:bottom w:val="single" w:sz="6" w:space="0" w:color="auto"/>
              <w:right w:val="single" w:sz="6" w:space="0" w:color="auto"/>
            </w:tcBorders>
          </w:tcPr>
          <w:p w14:paraId="50F23E4C" w14:textId="61C0EF13" w:rsidR="00460D4E" w:rsidRPr="006B1A94" w:rsidRDefault="00460D4E" w:rsidP="00460D4E">
            <w:pPr>
              <w:spacing w:before="120" w:after="120"/>
              <w:rPr>
                <w:rFonts w:eastAsia="Arial" w:cs="Arial"/>
                <w:i/>
                <w:iCs/>
                <w:color w:val="auto"/>
                <w:highlight w:val="yellow"/>
                <w:lang w:val="en-US"/>
              </w:rPr>
            </w:pPr>
            <w:r w:rsidRPr="006B1A94">
              <w:rPr>
                <w:rFonts w:eastAsia="Arial" w:cs="Arial"/>
                <w:i/>
                <w:iCs/>
                <w:highlight w:val="yellow"/>
                <w:lang w:val="en-US"/>
              </w:rPr>
              <w:t>Section 12</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84CDC65" w14:textId="41A093C1" w:rsidR="00460D4E" w:rsidRPr="006B1A94" w:rsidRDefault="00460D4E" w:rsidP="00460D4E">
            <w:pPr>
              <w:spacing w:after="0"/>
              <w:rPr>
                <w:rFonts w:eastAsia="Arial" w:cs="Arial"/>
                <w:i/>
                <w:iCs/>
                <w:color w:val="auto"/>
                <w:highlight w:val="yellow"/>
              </w:rPr>
            </w:pPr>
            <w:r w:rsidRPr="006B1A94">
              <w:rPr>
                <w:rFonts w:eastAsia="Arial" w:cs="Arial"/>
                <w:i/>
                <w:iCs/>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7B01962" w14:textId="48512383" w:rsidR="00460D4E" w:rsidRPr="006B1A94" w:rsidRDefault="00460D4E" w:rsidP="00460D4E">
            <w:pPr>
              <w:spacing w:after="0"/>
              <w:rPr>
                <w:rFonts w:eastAsia="Arial" w:cs="Arial"/>
                <w:i/>
                <w:iCs/>
                <w:color w:val="auto"/>
                <w:highlight w:val="yellow"/>
              </w:rPr>
            </w:pPr>
            <w:r w:rsidRPr="006B1A94">
              <w:rPr>
                <w:rFonts w:eastAsia="Arial" w:cs="Arial"/>
                <w:i/>
                <w:iCs/>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9CAA6D4" w14:textId="6BCC2E9B" w:rsidR="00460D4E" w:rsidRPr="006B1A94" w:rsidRDefault="00460D4E" w:rsidP="00460D4E">
            <w:pPr>
              <w:spacing w:after="0"/>
              <w:rPr>
                <w:rFonts w:eastAsia="Arial" w:cs="Arial"/>
                <w:i/>
                <w:iCs/>
                <w:color w:val="auto"/>
                <w:highlight w:val="yellow"/>
              </w:rPr>
            </w:pPr>
            <w:r w:rsidRPr="006B1A94">
              <w:rPr>
                <w:rFonts w:eastAsia="Arial" w:cs="Arial"/>
                <w:i/>
                <w:iCs/>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6E6F183C" w14:textId="1324DE3B" w:rsidR="00460D4E" w:rsidRPr="006B1A94" w:rsidRDefault="00460D4E" w:rsidP="00460D4E">
            <w:pPr>
              <w:spacing w:after="0"/>
              <w:rPr>
                <w:rFonts w:eastAsia="Arial" w:cs="Arial"/>
                <w:i/>
                <w:iCs/>
                <w:color w:val="auto"/>
                <w:highlight w:val="yellow"/>
              </w:rPr>
            </w:pPr>
            <w:r w:rsidRPr="006B1A94">
              <w:rPr>
                <w:rFonts w:eastAsia="Arial" w:cs="Arial"/>
                <w:i/>
                <w:iCs/>
                <w:highlight w:val="yellow"/>
              </w:rPr>
              <w:t>Low</w:t>
            </w:r>
          </w:p>
        </w:tc>
      </w:tr>
    </w:tbl>
    <w:p w14:paraId="2F0A8062" w14:textId="77777777" w:rsidR="00BC2C6E" w:rsidRPr="00F817E8" w:rsidRDefault="00BC2C6E" w:rsidP="005A568A">
      <w:pPr>
        <w:rPr>
          <w:color w:val="auto"/>
        </w:rPr>
      </w:pPr>
    </w:p>
    <w:p w14:paraId="40EC0193" w14:textId="77777777" w:rsidR="008305E1" w:rsidRDefault="008305E1" w:rsidP="005A568A">
      <w:pPr>
        <w:rPr>
          <w:color w:val="auto"/>
        </w:rPr>
        <w:sectPr w:rsidR="008305E1" w:rsidSect="00B17F38">
          <w:pgSz w:w="16838" w:h="11906" w:orient="landscape" w:code="9"/>
          <w:pgMar w:top="1021" w:right="1021" w:bottom="1021" w:left="1021" w:header="561" w:footer="561" w:gutter="0"/>
          <w:cols w:space="720"/>
          <w:docGrid w:linePitch="360"/>
        </w:sectPr>
      </w:pPr>
    </w:p>
    <w:p w14:paraId="3905334D" w14:textId="77777777" w:rsidR="00151F36" w:rsidRPr="00432C8B" w:rsidRDefault="00084E14" w:rsidP="00084E14">
      <w:pPr>
        <w:pStyle w:val="Heading1"/>
        <w:numPr>
          <w:ilvl w:val="0"/>
          <w:numId w:val="0"/>
        </w:numPr>
        <w:rPr>
          <w:rFonts w:eastAsia="Arial"/>
          <w:sz w:val="36"/>
          <w:szCs w:val="36"/>
        </w:rPr>
      </w:pPr>
      <w:bookmarkStart w:id="47" w:name="_Toc161345185"/>
      <w:bookmarkStart w:id="48" w:name="_Toc164866238"/>
      <w:r w:rsidRPr="00432C8B">
        <w:rPr>
          <w:rFonts w:eastAsia="Arial"/>
          <w:sz w:val="36"/>
          <w:szCs w:val="36"/>
        </w:rPr>
        <w:lastRenderedPageBreak/>
        <w:t>20.</w:t>
      </w:r>
      <w:r w:rsidR="00E74BBC">
        <w:rPr>
          <w:rFonts w:eastAsia="Arial"/>
          <w:sz w:val="36"/>
          <w:szCs w:val="36"/>
        </w:rPr>
        <w:t xml:space="preserve"> </w:t>
      </w:r>
      <w:r w:rsidR="33CCFD94" w:rsidRPr="00432C8B">
        <w:rPr>
          <w:rFonts w:eastAsia="Arial"/>
          <w:sz w:val="36"/>
          <w:szCs w:val="36"/>
        </w:rPr>
        <w:t>Actions</w:t>
      </w:r>
      <w:bookmarkEnd w:id="47"/>
      <w:bookmarkEnd w:id="48"/>
      <w:r w:rsidR="33CCFD94" w:rsidRPr="00432C8B">
        <w:rPr>
          <w:rFonts w:eastAsia="Arial"/>
          <w:sz w:val="36"/>
          <w:szCs w:val="36"/>
        </w:rPr>
        <w:t> </w:t>
      </w:r>
    </w:p>
    <w:p w14:paraId="178DF514" w14:textId="77777777" w:rsidR="00151F36" w:rsidRPr="00F817E8" w:rsidRDefault="33CCFD94" w:rsidP="0042306D">
      <w:pPr>
        <w:rPr>
          <w:rFonts w:eastAsia="Arial"/>
          <w:b/>
        </w:rPr>
      </w:pPr>
      <w:bookmarkStart w:id="49" w:name="_Toc161345186"/>
      <w:bookmarkStart w:id="50" w:name="_Toc163840032"/>
      <w:r w:rsidRPr="0042306D">
        <w:rPr>
          <w:rFonts w:asciiTheme="minorHAnsi" w:eastAsia="Arial" w:hAnsiTheme="minorHAnsi" w:cstheme="minorHAnsi"/>
        </w:rPr>
        <w:t>This</w:t>
      </w:r>
      <w:r w:rsidRPr="00F817E8">
        <w:rPr>
          <w:rFonts w:eastAsia="Arial"/>
        </w:rPr>
        <w:t xml:space="preserve"> section draws together all the actions that need to be taken </w:t>
      </w:r>
      <w:proofErr w:type="gramStart"/>
      <w:r w:rsidRPr="00F817E8">
        <w:rPr>
          <w:rFonts w:eastAsia="Arial"/>
        </w:rPr>
        <w:t>in order to</w:t>
      </w:r>
      <w:proofErr w:type="gramEnd"/>
      <w:r w:rsidRPr="00F817E8">
        <w:rPr>
          <w:rFonts w:eastAsia="Arial"/>
        </w:rPr>
        <w:t xml:space="preserve"> implement the risk mitigation steps that have been identified above</w:t>
      </w:r>
      <w:bookmarkEnd w:id="49"/>
      <w:r w:rsidR="002F2E13">
        <w:rPr>
          <w:rFonts w:eastAsia="Arial"/>
        </w:rPr>
        <w:t xml:space="preserve">, or any other actions </w:t>
      </w:r>
      <w:r w:rsidR="00EA42FA">
        <w:rPr>
          <w:rFonts w:eastAsia="Arial"/>
        </w:rPr>
        <w:t>required.</w:t>
      </w:r>
      <w:bookmarkEnd w:id="50"/>
    </w:p>
    <w:tbl>
      <w:tblPr>
        <w:tblW w:w="5000"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7"/>
        <w:gridCol w:w="4262"/>
        <w:gridCol w:w="1568"/>
        <w:gridCol w:w="1477"/>
        <w:gridCol w:w="1544"/>
      </w:tblGrid>
      <w:tr w:rsidR="00F817E8" w:rsidRPr="00F817E8" w14:paraId="776E2AEE" w14:textId="77777777" w:rsidTr="00200A19">
        <w:trPr>
          <w:trHeight w:val="1260"/>
          <w:tblHeader/>
        </w:trPr>
        <w:tc>
          <w:tcPr>
            <w:tcW w:w="5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BFFCD84" w14:textId="77777777" w:rsidR="6B6C13B9" w:rsidRPr="00200A19" w:rsidRDefault="6B6C13B9" w:rsidP="6B6C13B9">
            <w:pPr>
              <w:spacing w:after="0"/>
              <w:rPr>
                <w:rFonts w:eastAsia="Arial" w:cs="Arial"/>
                <w:color w:val="auto"/>
              </w:rPr>
            </w:pPr>
            <w:r w:rsidRPr="00200A19">
              <w:rPr>
                <w:rFonts w:eastAsia="Arial" w:cs="Arial"/>
                <w:b/>
                <w:bCs/>
                <w:color w:val="auto"/>
                <w:lang w:val="en-US"/>
              </w:rPr>
              <w:t>Action No</w:t>
            </w:r>
            <w:r w:rsidRPr="00200A19">
              <w:rPr>
                <w:rFonts w:eastAsia="Arial" w:cs="Arial"/>
                <w:color w:val="auto"/>
              </w:rPr>
              <w:t> </w:t>
            </w:r>
          </w:p>
        </w:tc>
        <w:tc>
          <w:tcPr>
            <w:tcW w:w="21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F7C2535"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Actions </w:t>
            </w:r>
            <w:r w:rsidR="002B3039" w:rsidRPr="00200A19">
              <w:rPr>
                <w:rFonts w:eastAsia="Arial" w:cs="Arial"/>
                <w:b/>
                <w:bCs/>
                <w:color w:val="auto"/>
                <w:lang w:val="en-US"/>
              </w:rPr>
              <w:t>required.</w:t>
            </w:r>
            <w:r w:rsidRPr="00200A19">
              <w:rPr>
                <w:rFonts w:eastAsia="Arial" w:cs="Arial"/>
                <w:b/>
                <w:bCs/>
                <w:color w:val="auto"/>
                <w:lang w:val="en-US"/>
              </w:rPr>
              <w:t> </w:t>
            </w:r>
            <w:r w:rsidRPr="00200A19">
              <w:rPr>
                <w:rFonts w:eastAsia="Arial" w:cs="Arial"/>
                <w:color w:val="auto"/>
              </w:rPr>
              <w:t> </w:t>
            </w:r>
          </w:p>
          <w:p w14:paraId="38AC3D71" w14:textId="77777777" w:rsidR="6B6C13B9" w:rsidRPr="00200A19" w:rsidRDefault="6B6C13B9" w:rsidP="6B6C13B9">
            <w:pPr>
              <w:spacing w:after="0"/>
              <w:rPr>
                <w:rFonts w:eastAsia="Arial" w:cs="Arial"/>
                <w:color w:val="auto"/>
              </w:rPr>
            </w:pPr>
            <w:r w:rsidRPr="00200A19">
              <w:rPr>
                <w:rFonts w:eastAsia="Arial" w:cs="Arial"/>
                <w:color w:val="auto"/>
                <w:lang w:val="en-US"/>
              </w:rPr>
              <w:t>(Date and responsibility for completion)</w:t>
            </w:r>
            <w:r w:rsidRPr="00200A19">
              <w:rPr>
                <w:rFonts w:eastAsia="Arial" w:cs="Arial"/>
                <w:color w:val="auto"/>
              </w:rPr>
              <w:t> </w:t>
            </w:r>
          </w:p>
        </w:tc>
        <w:tc>
          <w:tcPr>
            <w:tcW w:w="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2BDF410" w14:textId="77777777" w:rsidR="6B6C13B9" w:rsidRPr="00200A19" w:rsidRDefault="6B6C13B9" w:rsidP="6B6C13B9">
            <w:pPr>
              <w:spacing w:after="0"/>
              <w:rPr>
                <w:rFonts w:eastAsia="Arial" w:cs="Arial"/>
                <w:color w:val="auto"/>
              </w:rPr>
            </w:pPr>
            <w:r w:rsidRPr="00200A19">
              <w:rPr>
                <w:rFonts w:eastAsia="Arial" w:cs="Arial"/>
                <w:b/>
                <w:bCs/>
                <w:color w:val="auto"/>
                <w:lang w:val="en-US"/>
              </w:rPr>
              <w:t>Risk No impacted by action</w:t>
            </w:r>
            <w:r w:rsidRPr="00200A19">
              <w:rPr>
                <w:rFonts w:eastAsia="Arial" w:cs="Arial"/>
                <w:color w:val="auto"/>
              </w:rPr>
              <w:t> </w:t>
            </w:r>
          </w:p>
        </w:tc>
        <w:tc>
          <w:tcPr>
            <w:tcW w:w="7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C48E5C1"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 owner </w:t>
            </w:r>
            <w:r w:rsidRPr="00200A19">
              <w:rPr>
                <w:rFonts w:eastAsia="Arial" w:cs="Arial"/>
                <w:color w:val="auto"/>
                <w:lang w:val="en-US"/>
              </w:rPr>
              <w:t>(Name and role)</w:t>
            </w:r>
            <w:r w:rsidRPr="00200A19">
              <w:rPr>
                <w:rFonts w:eastAsia="Arial" w:cs="Arial"/>
                <w:color w:val="auto"/>
              </w:rPr>
              <w:t> </w:t>
            </w:r>
          </w:p>
        </w:tc>
        <w:tc>
          <w:tcPr>
            <w:tcW w:w="7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3A2CBB8" w14:textId="77777777" w:rsidR="6B6C13B9" w:rsidRPr="00200A19" w:rsidRDefault="6B6C13B9" w:rsidP="6B6C13B9">
            <w:pPr>
              <w:spacing w:after="0"/>
              <w:rPr>
                <w:rFonts w:eastAsia="Arial" w:cs="Arial"/>
                <w:color w:val="auto"/>
              </w:rPr>
            </w:pPr>
            <w:r w:rsidRPr="00200A19">
              <w:rPr>
                <w:rFonts w:eastAsia="Arial" w:cs="Arial"/>
                <w:b/>
                <w:bCs/>
                <w:color w:val="auto"/>
                <w:lang w:val="en-US"/>
              </w:rPr>
              <w:t>Date to be completed </w:t>
            </w:r>
            <w:r w:rsidRPr="00200A19">
              <w:rPr>
                <w:rFonts w:eastAsia="Arial" w:cs="Arial"/>
                <w:color w:val="auto"/>
              </w:rPr>
              <w:t> </w:t>
            </w:r>
          </w:p>
        </w:tc>
      </w:tr>
      <w:tr w:rsidR="008D5893" w:rsidRPr="00F817E8" w14:paraId="302EFACB" w14:textId="77777777" w:rsidTr="00420A5F">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5871EB8A" w14:textId="77777777" w:rsidR="008D5893" w:rsidRPr="00420A5F" w:rsidRDefault="008D5893" w:rsidP="008D5893">
            <w:pPr>
              <w:spacing w:after="0"/>
              <w:rPr>
                <w:rFonts w:eastAsia="Arial" w:cs="Arial"/>
                <w:lang w:val="en-US"/>
              </w:rPr>
            </w:pPr>
            <w:r w:rsidRPr="00420A5F">
              <w:rPr>
                <w:rFonts w:eastAsia="Arial" w:cs="Arial"/>
                <w:lang w:val="en-US"/>
              </w:rPr>
              <w:t>1</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565E95F" w14:textId="77777777" w:rsidR="008D5893" w:rsidRPr="001E7EBE" w:rsidRDefault="00A91DF8" w:rsidP="008D5893">
            <w:pPr>
              <w:spacing w:after="0"/>
              <w:rPr>
                <w:rFonts w:eastAsia="Arial" w:cs="Arial"/>
                <w:highlight w:val="yellow"/>
                <w:lang w:val="en-US"/>
              </w:rPr>
            </w:pPr>
            <w:r w:rsidRPr="001E7EBE">
              <w:rPr>
                <w:rStyle w:val="normaltextrun"/>
                <w:rFonts w:cs="Arial"/>
                <w:color w:val="0F0F0F"/>
                <w:highlight w:val="yellow"/>
              </w:rPr>
              <w:t>[</w:t>
            </w:r>
            <w:r w:rsidR="00660F85" w:rsidRPr="001E7EBE">
              <w:rPr>
                <w:rStyle w:val="normaltextrun"/>
                <w:rFonts w:cs="Arial"/>
                <w:color w:val="0F0F0F"/>
                <w:highlight w:val="yellow"/>
              </w:rPr>
              <w:t xml:space="preserve">Ongoing review of unsuppressed </w:t>
            </w:r>
            <w:r w:rsidR="00A354F7" w:rsidRPr="001E7EBE">
              <w:rPr>
                <w:rStyle w:val="normaltextrun"/>
                <w:rFonts w:cs="Arial"/>
                <w:color w:val="0F0F0F"/>
                <w:highlight w:val="yellow"/>
              </w:rPr>
              <w:t>Data</w:t>
            </w:r>
            <w:r w:rsidR="00660F85" w:rsidRPr="001E7EBE">
              <w:rPr>
                <w:rStyle w:val="normaltextrun"/>
                <w:rFonts w:cs="Arial"/>
                <w:color w:val="0F0F0F"/>
                <w:highlight w:val="yellow"/>
              </w:rPr>
              <w:t xml:space="preserve"> to ensure it remains Anonymous Aggregated Data or Operational Data when any new </w:t>
            </w:r>
            <w:r w:rsidR="00A354F7" w:rsidRPr="001E7EBE">
              <w:rPr>
                <w:rStyle w:val="normaltextrun"/>
                <w:rFonts w:cs="Arial"/>
                <w:color w:val="0F0F0F"/>
                <w:highlight w:val="yellow"/>
              </w:rPr>
              <w:t>Data</w:t>
            </w:r>
            <w:r w:rsidR="00660F85" w:rsidRPr="001E7EBE">
              <w:rPr>
                <w:rStyle w:val="normaltextrun"/>
                <w:rFonts w:cs="Arial"/>
                <w:color w:val="0F0F0F"/>
                <w:highlight w:val="yellow"/>
              </w:rPr>
              <w:t xml:space="preserve"> items are added to the Product, or when any changes are made the dashboard visualisations</w:t>
            </w:r>
            <w:r w:rsidRPr="001E7EBE">
              <w:rPr>
                <w:rStyle w:val="normaltextrun"/>
                <w:rFonts w:cs="Arial"/>
                <w:color w:val="0F0F0F"/>
                <w:highlight w:val="yellow"/>
              </w:rPr>
              <w:t>]</w:t>
            </w:r>
            <w:r w:rsidR="00660F85" w:rsidRPr="001E7EBE">
              <w:rPr>
                <w:rStyle w:val="normaltextrun"/>
                <w:rFonts w:cs="Arial"/>
                <w:color w:val="0F0F0F"/>
                <w:highlight w:val="yellow"/>
              </w:rPr>
              <w:t>.</w:t>
            </w:r>
            <w:r w:rsidR="00660F85" w:rsidRPr="001E7EBE">
              <w:rPr>
                <w:rStyle w:val="eop"/>
                <w:rFonts w:cs="Arial"/>
                <w:color w:val="0F0F0F"/>
                <w:highlight w:val="yellow"/>
              </w:rPr>
              <w:t> </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1B6ABFD" w14:textId="77777777" w:rsidR="008D5893" w:rsidRPr="001E7EBE" w:rsidRDefault="00A91DF8" w:rsidP="008D5893">
            <w:pPr>
              <w:spacing w:after="0"/>
              <w:rPr>
                <w:rFonts w:eastAsia="Arial" w:cs="Arial"/>
                <w:highlight w:val="yellow"/>
                <w:lang w:val="en-US"/>
              </w:rPr>
            </w:pPr>
            <w:r w:rsidRPr="001E7EBE">
              <w:rPr>
                <w:rFonts w:eastAsia="Arial" w:cs="Arial"/>
                <w:highlight w:val="yellow"/>
                <w:lang w:val="en-US"/>
              </w:rPr>
              <w:t>[</w:t>
            </w:r>
            <w:r w:rsidR="00660F85" w:rsidRPr="001E7EBE">
              <w:rPr>
                <w:rFonts w:eastAsia="Arial" w:cs="Arial"/>
                <w:highlight w:val="yellow"/>
                <w:lang w:val="en-US"/>
              </w:rPr>
              <w:t>6</w:t>
            </w:r>
            <w:r w:rsidRPr="001E7EBE">
              <w:rPr>
                <w:rFonts w:eastAsia="Arial" w:cs="Arial"/>
                <w:highlight w:val="yellow"/>
                <w:lang w:val="en-US"/>
              </w:rPr>
              <w:t>]</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7F0F7E0" w14:textId="77777777" w:rsidR="008D5893" w:rsidRPr="00A91DF8" w:rsidRDefault="00660F85" w:rsidP="008D5893">
            <w:pPr>
              <w:spacing w:after="0"/>
              <w:rPr>
                <w:rFonts w:eastAsia="Arial" w:cs="Arial"/>
                <w:i/>
                <w:iCs/>
                <w:highlight w:val="yellow"/>
                <w:lang w:val="en-US"/>
              </w:rPr>
            </w:pPr>
            <w:r w:rsidRPr="00A91DF8">
              <w:rPr>
                <w:rFonts w:eastAsia="Arial" w:cs="Arial"/>
                <w:i/>
                <w:iCs/>
                <w:highlight w:val="yellow"/>
                <w:lang w:val="en-US"/>
              </w:rPr>
              <w:t>[</w:t>
            </w:r>
            <w:r w:rsidRPr="00A91DF8">
              <w:rPr>
                <w:rFonts w:eastAsia="Arial"/>
                <w:i/>
                <w:iCs/>
                <w:highlight w:val="yellow"/>
                <w:lang w:val="en-US"/>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2624CF4" w14:textId="77777777" w:rsidR="008D5893" w:rsidRPr="00A91DF8" w:rsidRDefault="00660F85" w:rsidP="008D5893">
            <w:pPr>
              <w:spacing w:after="0"/>
              <w:rPr>
                <w:rFonts w:eastAsia="Arial" w:cs="Arial"/>
                <w:i/>
                <w:iCs/>
                <w:highlight w:val="yellow"/>
                <w:lang w:val="en-US"/>
              </w:rPr>
            </w:pPr>
            <w:r w:rsidRPr="00A91DF8">
              <w:rPr>
                <w:rStyle w:val="normaltextrun"/>
                <w:rFonts w:cs="Arial"/>
                <w:i/>
                <w:iCs/>
                <w:color w:val="0F0F0F"/>
                <w:highlight w:val="yellow"/>
              </w:rPr>
              <w:t> </w:t>
            </w:r>
            <w:r w:rsidR="00A91DF8" w:rsidRPr="00A91DF8">
              <w:rPr>
                <w:rStyle w:val="normaltextrun"/>
                <w:rFonts w:cs="Arial"/>
                <w:i/>
                <w:iCs/>
                <w:color w:val="0F0F0F"/>
                <w:highlight w:val="yellow"/>
              </w:rPr>
              <w:t>[</w:t>
            </w:r>
            <w:r w:rsidRPr="001E7EBE">
              <w:rPr>
                <w:rStyle w:val="normaltextrun"/>
                <w:rFonts w:cs="Arial"/>
                <w:color w:val="0F0F0F"/>
                <w:highlight w:val="yellow"/>
              </w:rPr>
              <w:t>Ongoing at each change of the Product and update to this DPIA</w:t>
            </w:r>
            <w:r w:rsidR="00A91DF8" w:rsidRPr="001E7EBE">
              <w:rPr>
                <w:rStyle w:val="normaltextrun"/>
                <w:rFonts w:cs="Arial"/>
                <w:color w:val="0F0F0F"/>
                <w:highlight w:val="yellow"/>
              </w:rPr>
              <w:t>]</w:t>
            </w:r>
            <w:r w:rsidRPr="00A91DF8">
              <w:rPr>
                <w:rStyle w:val="eop"/>
                <w:rFonts w:cs="Arial"/>
                <w:i/>
                <w:iCs/>
                <w:color w:val="0F0F0F"/>
                <w:highlight w:val="yellow"/>
              </w:rPr>
              <w:t> </w:t>
            </w:r>
          </w:p>
        </w:tc>
      </w:tr>
      <w:tr w:rsidR="008D5893" w:rsidRPr="00F817E8" w14:paraId="76F0824F" w14:textId="77777777" w:rsidTr="003817E7">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15580288" w14:textId="77777777" w:rsidR="008D5893" w:rsidRPr="002C7838" w:rsidRDefault="008D5893" w:rsidP="008D5893">
            <w:pPr>
              <w:spacing w:after="0"/>
              <w:rPr>
                <w:rFonts w:eastAsia="Arial" w:cs="Arial"/>
                <w:lang w:val="en-US"/>
              </w:rPr>
            </w:pPr>
            <w:r>
              <w:rPr>
                <w:rFonts w:eastAsia="Arial" w:cs="Arial"/>
                <w:lang w:val="en-US"/>
              </w:rPr>
              <w:t>2</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C65EB81" w14:textId="77777777" w:rsidR="008D5893" w:rsidRPr="001E7EBE" w:rsidRDefault="00A91DF8" w:rsidP="008D5893">
            <w:pPr>
              <w:spacing w:after="0"/>
              <w:rPr>
                <w:rFonts w:asciiTheme="minorHAnsi" w:eastAsiaTheme="minorEastAsia" w:hAnsiTheme="minorHAnsi" w:cstheme="minorBidi"/>
                <w:highlight w:val="yellow"/>
                <w:lang w:eastAsia="en-GB"/>
              </w:rPr>
            </w:pPr>
            <w:r w:rsidRPr="001E7EBE">
              <w:rPr>
                <w:rFonts w:asciiTheme="minorHAnsi" w:eastAsiaTheme="minorEastAsia" w:hAnsiTheme="minorHAnsi" w:cstheme="minorBidi"/>
                <w:highlight w:val="yellow"/>
                <w:lang w:eastAsia="en-GB"/>
              </w:rPr>
              <w:t>[</w:t>
            </w:r>
            <w:r w:rsidR="00660F85" w:rsidRPr="001E7EBE">
              <w:rPr>
                <w:rFonts w:asciiTheme="minorHAnsi" w:eastAsiaTheme="minorEastAsia" w:hAnsiTheme="minorHAnsi" w:cstheme="minorBidi"/>
                <w:highlight w:val="yellow"/>
                <w:lang w:eastAsia="en-GB"/>
              </w:rPr>
              <w:t>Update DPIA to explain how Purpose Based Access Controls will be applied for this Product, including who will authorise analyst access and user dashboard access</w:t>
            </w:r>
            <w:r w:rsidRPr="001E7EBE">
              <w:rPr>
                <w:rFonts w:asciiTheme="minorHAnsi" w:eastAsiaTheme="minorEastAsia" w:hAnsiTheme="minorHAnsi" w:cstheme="minorBidi"/>
                <w:highlight w:val="yellow"/>
                <w:lang w:eastAsia="en-GB"/>
              </w:rPr>
              <w:t>]</w:t>
            </w:r>
            <w:r w:rsidR="00660F85" w:rsidRPr="001E7EBE">
              <w:rPr>
                <w:rFonts w:asciiTheme="minorHAnsi" w:eastAsiaTheme="minorEastAsia" w:hAnsiTheme="minorHAnsi" w:cstheme="minorBidi"/>
                <w:highlight w:val="yellow"/>
                <w:lang w:eastAsia="en-GB"/>
              </w:rPr>
              <w:t>.</w:t>
            </w:r>
            <w:r w:rsidR="00660F85" w:rsidRPr="001E7EBE">
              <w:rPr>
                <w:rFonts w:asciiTheme="minorHAnsi" w:eastAsiaTheme="minorEastAsia" w:hAnsiTheme="minorHAnsi" w:cstheme="minorBidi"/>
                <w:highlight w:val="yellow"/>
                <w:lang w:eastAsia="en-GB"/>
              </w:rPr>
              <w:tab/>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D089460" w14:textId="1D8D00C0" w:rsidR="008D5893" w:rsidRPr="001E7EBE" w:rsidRDefault="00A91DF8" w:rsidP="008D5893">
            <w:pPr>
              <w:spacing w:after="0"/>
              <w:rPr>
                <w:rFonts w:cs="Arial"/>
                <w:color w:val="0F0F0F"/>
                <w:highlight w:val="yellow"/>
                <w:lang w:eastAsia="en-GB"/>
              </w:rPr>
            </w:pPr>
            <w:r w:rsidRPr="001E7EBE">
              <w:rPr>
                <w:rFonts w:cs="Arial"/>
                <w:color w:val="0F0F0F"/>
                <w:highlight w:val="yellow"/>
                <w:lang w:eastAsia="en-GB"/>
              </w:rPr>
              <w:t>[</w:t>
            </w:r>
            <w:r w:rsidR="00660F85" w:rsidRPr="001E7EBE">
              <w:rPr>
                <w:rFonts w:cs="Arial"/>
                <w:color w:val="0F0F0F"/>
                <w:highlight w:val="yellow"/>
                <w:lang w:eastAsia="en-GB"/>
              </w:rPr>
              <w:t>1</w:t>
            </w:r>
            <w:r w:rsidR="00F61AA5">
              <w:rPr>
                <w:rFonts w:cs="Arial"/>
                <w:color w:val="0F0F0F"/>
                <w:highlight w:val="yellow"/>
                <w:lang w:eastAsia="en-GB"/>
              </w:rPr>
              <w:t>, 3</w:t>
            </w:r>
            <w:r w:rsidRPr="001E7EBE">
              <w:rPr>
                <w:rFonts w:cs="Arial"/>
                <w:color w:val="0F0F0F"/>
                <w:highlight w:val="yellow"/>
                <w:lang w:eastAsia="en-GB"/>
              </w:rPr>
              <w:t>]</w:t>
            </w:r>
            <w:r w:rsidR="00F61AA5">
              <w:rPr>
                <w:rFonts w:cs="Arial"/>
                <w:color w:val="0F0F0F"/>
                <w:highlight w:val="yellow"/>
                <w:lang w:eastAsia="en-GB"/>
              </w:rPr>
              <w:t>, 10 &amp; 14</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D30D88D" w14:textId="77777777" w:rsidR="008D5893" w:rsidRPr="00D373F6" w:rsidRDefault="00660F85" w:rsidP="008D5893">
            <w:pPr>
              <w:spacing w:after="0"/>
              <w:rPr>
                <w:rFonts w:cs="Arial"/>
                <w:color w:val="0F0F0F"/>
                <w:lang w:eastAsia="en-GB"/>
              </w:rPr>
            </w:pPr>
            <w:r w:rsidRPr="00660F85">
              <w:rPr>
                <w:rFonts w:cs="Arial"/>
                <w:color w:val="0F0F0F"/>
                <w:lang w:eastAsia="en-GB"/>
              </w:rPr>
              <w:t>[</w:t>
            </w:r>
            <w:r w:rsidRPr="00660F85">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5F0837A" w14:textId="77777777" w:rsidR="008D5893" w:rsidRPr="00D373F6" w:rsidRDefault="00660F85" w:rsidP="008D5893">
            <w:pPr>
              <w:spacing w:after="0"/>
              <w:rPr>
                <w:rFonts w:cs="Arial"/>
                <w:color w:val="0F0F0F"/>
                <w:lang w:eastAsia="en-GB"/>
              </w:rPr>
            </w:pPr>
            <w:r>
              <w:rPr>
                <w:rFonts w:cs="Arial"/>
                <w:color w:val="0F0F0F"/>
                <w:lang w:eastAsia="en-GB"/>
              </w:rPr>
              <w:t>[</w:t>
            </w:r>
            <w:r w:rsidRPr="00660F85">
              <w:rPr>
                <w:rFonts w:cs="Arial"/>
                <w:i/>
                <w:iCs/>
                <w:color w:val="0F0F0F"/>
                <w:highlight w:val="yellow"/>
                <w:lang w:eastAsia="en-GB"/>
              </w:rPr>
              <w:t>Insert date]</w:t>
            </w:r>
          </w:p>
        </w:tc>
      </w:tr>
      <w:tr w:rsidR="001E7EBE" w:rsidRPr="00F817E8" w14:paraId="5BFFAAEC" w14:textId="77777777" w:rsidTr="003817E7">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03C40A3D" w14:textId="77777777" w:rsidR="001E7EBE" w:rsidRDefault="001E7EBE" w:rsidP="001E7EBE">
            <w:pPr>
              <w:spacing w:after="0"/>
              <w:rPr>
                <w:rFonts w:eastAsia="Arial" w:cs="Arial"/>
                <w:lang w:val="en-US"/>
              </w:rPr>
            </w:pPr>
            <w:r>
              <w:rPr>
                <w:rFonts w:eastAsia="Arial" w:cs="Arial"/>
                <w:lang w:val="en-US"/>
              </w:rPr>
              <w:t>3</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2C96B41" w14:textId="77777777" w:rsidR="001E7EBE" w:rsidRPr="001E7EBE" w:rsidRDefault="001E7EBE" w:rsidP="001E7EBE">
            <w:pPr>
              <w:spacing w:after="0"/>
              <w:rPr>
                <w:rFonts w:asciiTheme="minorHAnsi" w:eastAsiaTheme="minorEastAsia" w:hAnsiTheme="minorHAnsi" w:cstheme="minorBidi"/>
                <w:highlight w:val="yellow"/>
                <w:lang w:eastAsia="en-GB"/>
              </w:rPr>
            </w:pPr>
            <w:r>
              <w:rPr>
                <w:rFonts w:asciiTheme="minorHAnsi" w:eastAsiaTheme="minorEastAsia" w:hAnsiTheme="minorHAnsi" w:cstheme="minorBidi"/>
                <w:lang w:eastAsia="en-GB"/>
              </w:rPr>
              <w:t>[</w:t>
            </w:r>
            <w:r w:rsidRPr="001E7EBE">
              <w:rPr>
                <w:rFonts w:asciiTheme="minorHAnsi" w:eastAsiaTheme="minorEastAsia" w:hAnsiTheme="minorHAnsi" w:cstheme="minorBidi"/>
                <w:highlight w:val="yellow"/>
                <w:lang w:eastAsia="en-GB"/>
              </w:rPr>
              <w:t>Provide details of the process in place to review access to the Product and to remove access where users change role or leave the organisation</w:t>
            </w:r>
            <w:r>
              <w:rPr>
                <w:rFonts w:asciiTheme="minorHAnsi" w:eastAsiaTheme="minorEastAsia" w:hAnsiTheme="minorHAnsi" w:cstheme="minorBidi"/>
                <w:lang w:eastAsia="en-GB"/>
              </w:rPr>
              <w:t>]</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4244CB7" w14:textId="77777777" w:rsidR="001E7EBE" w:rsidRPr="001E7EBE" w:rsidRDefault="001E7EBE" w:rsidP="001E7EBE">
            <w:pPr>
              <w:spacing w:after="0"/>
              <w:rPr>
                <w:rFonts w:cs="Arial"/>
                <w:color w:val="0F0F0F"/>
                <w:highlight w:val="yellow"/>
                <w:lang w:eastAsia="en-GB"/>
              </w:rPr>
            </w:pPr>
            <w:r>
              <w:rPr>
                <w:rFonts w:cs="Arial"/>
                <w:color w:val="0F0F0F"/>
                <w:highlight w:val="yellow"/>
                <w:lang w:eastAsia="en-GB"/>
              </w:rPr>
              <w:t>[14]</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F9FF9DA" w14:textId="77777777" w:rsidR="001E7EBE" w:rsidRPr="00660F85" w:rsidRDefault="001E7EBE" w:rsidP="001E7EBE">
            <w:pPr>
              <w:spacing w:after="0"/>
              <w:rPr>
                <w:rFonts w:cs="Arial"/>
                <w:color w:val="0F0F0F"/>
                <w:lang w:eastAsia="en-GB"/>
              </w:rPr>
            </w:pPr>
            <w:r w:rsidRPr="00660F85">
              <w:rPr>
                <w:rFonts w:cs="Arial"/>
                <w:color w:val="0F0F0F"/>
                <w:lang w:eastAsia="en-GB"/>
              </w:rPr>
              <w:t>[</w:t>
            </w:r>
            <w:r w:rsidRPr="00660F85">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740CCDB" w14:textId="77777777" w:rsidR="001E7EBE" w:rsidRDefault="001E7EBE" w:rsidP="001E7EBE">
            <w:pPr>
              <w:spacing w:after="0"/>
              <w:rPr>
                <w:rFonts w:cs="Arial"/>
                <w:color w:val="0F0F0F"/>
                <w:lang w:eastAsia="en-GB"/>
              </w:rPr>
            </w:pPr>
            <w:r>
              <w:rPr>
                <w:rFonts w:cs="Arial"/>
                <w:color w:val="0F0F0F"/>
                <w:lang w:eastAsia="en-GB"/>
              </w:rPr>
              <w:t>[</w:t>
            </w:r>
            <w:r w:rsidRPr="00660F85">
              <w:rPr>
                <w:rFonts w:cs="Arial"/>
                <w:i/>
                <w:iCs/>
                <w:color w:val="0F0F0F"/>
                <w:highlight w:val="yellow"/>
                <w:lang w:eastAsia="en-GB"/>
              </w:rPr>
              <w:t>Insert date]</w:t>
            </w:r>
          </w:p>
        </w:tc>
      </w:tr>
      <w:tr w:rsidR="001E7EBE" w:rsidRPr="00F817E8" w14:paraId="1893E09C" w14:textId="77777777" w:rsidTr="00200A19">
        <w:trPr>
          <w:trHeight w:val="1260"/>
        </w:trPr>
        <w:tc>
          <w:tcPr>
            <w:tcW w:w="50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A4D16DE" w14:textId="77777777" w:rsidR="001E7EBE" w:rsidRDefault="001E7EBE" w:rsidP="001E7EBE">
            <w:pPr>
              <w:spacing w:after="0"/>
              <w:rPr>
                <w:rFonts w:eastAsia="Arial" w:cs="Arial"/>
                <w:lang w:val="en-US"/>
              </w:rPr>
            </w:pPr>
            <w:r>
              <w:rPr>
                <w:rFonts w:eastAsia="Arial" w:cs="Arial"/>
                <w:lang w:val="en-US"/>
              </w:rPr>
              <w:t>4</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A733B81" w14:textId="77777777" w:rsidR="001E7EBE" w:rsidRDefault="001E7EBE" w:rsidP="001E7EBE">
            <w:pPr>
              <w:spacing w:after="0"/>
              <w:rPr>
                <w:rFonts w:asciiTheme="minorHAnsi" w:eastAsiaTheme="minorEastAsia" w:hAnsiTheme="minorHAnsi" w:cstheme="minorBidi"/>
                <w:lang w:eastAsia="en-GB"/>
              </w:rPr>
            </w:pPr>
            <w:r>
              <w:rPr>
                <w:rFonts w:asciiTheme="minorHAnsi" w:eastAsiaTheme="minorEastAsia" w:hAnsiTheme="minorHAnsi" w:cstheme="minorBidi"/>
                <w:lang w:eastAsia="en-GB"/>
              </w:rPr>
              <w:t>[</w:t>
            </w:r>
            <w:r w:rsidRPr="00DE31FC">
              <w:rPr>
                <w:rFonts w:asciiTheme="minorHAnsi" w:eastAsiaTheme="minorEastAsia" w:hAnsiTheme="minorHAnsi" w:cstheme="minorBidi"/>
                <w:i/>
                <w:iCs/>
                <w:highlight w:val="yellow"/>
                <w:lang w:eastAsia="en-GB"/>
              </w:rPr>
              <w:t>Trusts to add any actions required to produce information to supplement/update the DPIA or further mitigate risks]</w:t>
            </w:r>
            <w:r>
              <w:rPr>
                <w:rFonts w:asciiTheme="minorHAnsi" w:eastAsiaTheme="minorEastAsia" w:hAnsiTheme="minorHAnsi" w:cstheme="minorBidi"/>
                <w:lang w:eastAsia="en-GB"/>
              </w:rPr>
              <w:t xml:space="preserve">  </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1BEC39E" w14:textId="77777777" w:rsidR="001E7EBE" w:rsidRPr="00DE31FC" w:rsidRDefault="001E7EBE" w:rsidP="001E7EBE">
            <w:pPr>
              <w:spacing w:after="0"/>
              <w:rPr>
                <w:rFonts w:cs="Arial"/>
                <w:i/>
                <w:iCs/>
                <w:color w:val="0F0F0F"/>
                <w:highlight w:val="yellow"/>
                <w:lang w:eastAsia="en-GB"/>
              </w:rPr>
            </w:pPr>
            <w:r w:rsidRPr="00DE31FC">
              <w:rPr>
                <w:rFonts w:cs="Arial"/>
                <w:i/>
                <w:iCs/>
                <w:color w:val="0F0F0F"/>
                <w:highlight w:val="yellow"/>
                <w:lang w:eastAsia="en-GB"/>
              </w:rPr>
              <w:t>[Identify]</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E6352B2" w14:textId="77777777" w:rsidR="001E7EBE" w:rsidRPr="00DE31FC" w:rsidRDefault="001E7EBE" w:rsidP="001E7EBE">
            <w:pPr>
              <w:spacing w:after="0"/>
              <w:rPr>
                <w:rFonts w:cs="Arial"/>
                <w:i/>
                <w:iCs/>
                <w:color w:val="0F0F0F"/>
                <w:highlight w:val="yellow"/>
                <w:lang w:eastAsia="en-GB"/>
              </w:rPr>
            </w:pPr>
            <w:r w:rsidRPr="00DE31FC">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3686FC0" w14:textId="77777777" w:rsidR="001E7EBE" w:rsidRPr="00DE31FC" w:rsidDel="00FE5EFF" w:rsidRDefault="001E7EBE" w:rsidP="001E7EBE">
            <w:pPr>
              <w:spacing w:after="0"/>
              <w:rPr>
                <w:rFonts w:cs="Arial"/>
                <w:i/>
                <w:iCs/>
                <w:color w:val="0F0F0F"/>
                <w:highlight w:val="yellow"/>
                <w:lang w:eastAsia="en-GB"/>
              </w:rPr>
            </w:pPr>
            <w:r w:rsidRPr="00DE31FC">
              <w:rPr>
                <w:rFonts w:cs="Arial"/>
                <w:i/>
                <w:iCs/>
                <w:color w:val="0F0F0F"/>
                <w:highlight w:val="yellow"/>
                <w:lang w:eastAsia="en-GB"/>
              </w:rPr>
              <w:t>[Insert date]</w:t>
            </w:r>
          </w:p>
        </w:tc>
      </w:tr>
    </w:tbl>
    <w:p w14:paraId="7C1C7B90" w14:textId="77777777" w:rsidR="00B572A0" w:rsidRDefault="00B572A0" w:rsidP="00786121">
      <w:pPr>
        <w:spacing w:after="0"/>
        <w:textboxTightWrap w:val="none"/>
        <w:rPr>
          <w:rFonts w:cs="Arial"/>
          <w:b/>
          <w:bCs/>
          <w:color w:val="005EB8"/>
          <w:sz w:val="36"/>
          <w:szCs w:val="36"/>
          <w:lang w:eastAsia="en-GB"/>
        </w:rPr>
      </w:pPr>
    </w:p>
    <w:p w14:paraId="6BBD3AAC" w14:textId="77777777" w:rsidR="00E9021E" w:rsidRPr="0042306D" w:rsidRDefault="00E9021E" w:rsidP="0042306D">
      <w:pPr>
        <w:pStyle w:val="Heading1"/>
        <w:numPr>
          <w:ilvl w:val="0"/>
          <w:numId w:val="0"/>
        </w:numPr>
        <w:rPr>
          <w:rFonts w:eastAsia="Arial"/>
          <w:sz w:val="36"/>
          <w:szCs w:val="36"/>
        </w:rPr>
      </w:pPr>
      <w:bookmarkStart w:id="51" w:name="_Toc164866239"/>
      <w:r w:rsidRPr="0042306D">
        <w:rPr>
          <w:rFonts w:eastAsia="Arial"/>
          <w:sz w:val="36"/>
          <w:szCs w:val="36"/>
        </w:rPr>
        <w:t>21.Completion and signatories</w:t>
      </w:r>
      <w:bookmarkEnd w:id="51"/>
      <w:r w:rsidRPr="0042306D">
        <w:rPr>
          <w:rFonts w:eastAsia="Arial"/>
          <w:sz w:val="36"/>
          <w:szCs w:val="36"/>
        </w:rPr>
        <w:t> </w:t>
      </w:r>
    </w:p>
    <w:p w14:paraId="5580BFF6"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4272677">
        <w:rPr>
          <w:rFonts w:cs="Arial"/>
          <w:lang w:eastAsia="en-GB"/>
        </w:rPr>
        <w:t xml:space="preserve">The completed DPIA should be submitted to the </w:t>
      </w:r>
      <w:r w:rsidR="00DE31FC">
        <w:rPr>
          <w:rFonts w:cs="Arial"/>
          <w:lang w:eastAsia="en-GB"/>
        </w:rPr>
        <w:t>[</w:t>
      </w:r>
      <w:r w:rsidR="00DE31FC" w:rsidRPr="00DE31FC">
        <w:rPr>
          <w:rFonts w:cs="Arial"/>
          <w:highlight w:val="yellow"/>
          <w:lang w:eastAsia="en-GB"/>
        </w:rPr>
        <w:t xml:space="preserve">Data Protection Officer/Information Governance </w:t>
      </w:r>
      <w:r w:rsidRPr="00DE31FC">
        <w:rPr>
          <w:rFonts w:cs="Arial"/>
          <w:highlight w:val="yellow"/>
          <w:lang w:eastAsia="en-GB"/>
        </w:rPr>
        <w:t>Team</w:t>
      </w:r>
      <w:r w:rsidR="00DE31FC" w:rsidRPr="00DE31FC">
        <w:rPr>
          <w:rFonts w:cs="Arial"/>
          <w:highlight w:val="yellow"/>
          <w:lang w:eastAsia="en-GB"/>
        </w:rPr>
        <w:t>]</w:t>
      </w:r>
      <w:r w:rsidRPr="34272677">
        <w:rPr>
          <w:rFonts w:cs="Arial"/>
          <w:lang w:eastAsia="en-GB"/>
        </w:rPr>
        <w:t xml:space="preserve"> via </w:t>
      </w:r>
      <w:r w:rsidR="00DE31FC">
        <w:t>[</w:t>
      </w:r>
      <w:r w:rsidR="00DE31FC" w:rsidRPr="00DE31FC">
        <w:rPr>
          <w:i/>
          <w:iCs/>
          <w:highlight w:val="yellow"/>
        </w:rPr>
        <w:t xml:space="preserve">add email </w:t>
      </w:r>
      <w:proofErr w:type="gramStart"/>
      <w:r w:rsidR="00DE31FC" w:rsidRPr="00DE31FC">
        <w:rPr>
          <w:i/>
          <w:iCs/>
          <w:highlight w:val="yellow"/>
        </w:rPr>
        <w:t>address</w:t>
      </w:r>
      <w:r w:rsidR="00DE31FC" w:rsidRPr="00DE31FC">
        <w:rPr>
          <w:highlight w:val="yellow"/>
        </w:rPr>
        <w:t>]</w:t>
      </w:r>
      <w:r w:rsidRPr="00DE31FC">
        <w:rPr>
          <w:rFonts w:cs="Arial"/>
          <w:highlight w:val="yellow"/>
          <w:lang w:eastAsia="en-GB"/>
        </w:rPr>
        <w:t>(</w:t>
      </w:r>
      <w:proofErr w:type="gramEnd"/>
      <w:r w:rsidRPr="34272677">
        <w:rPr>
          <w:rFonts w:cs="Arial"/>
          <w:lang w:eastAsia="en-GB"/>
        </w:rPr>
        <w:t>for review). </w:t>
      </w:r>
    </w:p>
    <w:p w14:paraId="4751145D" w14:textId="77777777" w:rsidR="00E9021E" w:rsidRDefault="00E9021E" w:rsidP="00E9021E">
      <w:pPr>
        <w:spacing w:after="0"/>
        <w:textAlignment w:val="baseline"/>
        <w:textboxTightWrap w:val="none"/>
        <w:rPr>
          <w:rFonts w:cs="Arial"/>
          <w:color w:val="0F0F0F"/>
          <w:lang w:eastAsia="en-GB"/>
        </w:rPr>
      </w:pPr>
    </w:p>
    <w:p w14:paraId="0C86FF04"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lang w:eastAsia="en-GB"/>
        </w:rPr>
        <w:t xml:space="preserve">The IAO (Information Asset Owner) should keep the DPIA under review and ensure that it is updated if there are any changes (to the nature of the </w:t>
      </w:r>
      <w:r w:rsidR="00A354F7">
        <w:rPr>
          <w:rFonts w:cs="Arial"/>
          <w:lang w:eastAsia="en-GB"/>
        </w:rPr>
        <w:t>Processing</w:t>
      </w:r>
      <w:r w:rsidR="00DE31FC">
        <w:rPr>
          <w:rFonts w:cs="Arial"/>
          <w:lang w:eastAsia="en-GB"/>
        </w:rPr>
        <w:t>, including new Data items Processed, change of purpose,</w:t>
      </w:r>
      <w:r w:rsidRPr="35322183">
        <w:rPr>
          <w:rFonts w:cs="Arial"/>
          <w:lang w:eastAsia="en-GB"/>
        </w:rPr>
        <w:t xml:space="preserve"> and/or system changes) </w:t>
      </w:r>
    </w:p>
    <w:p w14:paraId="31F1FE04" w14:textId="77777777" w:rsidR="00E9021E" w:rsidRDefault="00E9021E" w:rsidP="00E9021E">
      <w:pPr>
        <w:spacing w:after="0"/>
        <w:textAlignment w:val="baseline"/>
        <w:textboxTightWrap w:val="none"/>
        <w:rPr>
          <w:rFonts w:cs="Arial"/>
          <w:color w:val="0F0F0F"/>
          <w:lang w:eastAsia="en-GB"/>
        </w:rPr>
      </w:pPr>
    </w:p>
    <w:p w14:paraId="2BAAB6D2" w14:textId="77777777" w:rsidR="00E9021E" w:rsidRDefault="00E9021E" w:rsidP="00E9021E">
      <w:pPr>
        <w:spacing w:after="0"/>
        <w:textAlignment w:val="baseline"/>
        <w:textboxTightWrap w:val="none"/>
        <w:rPr>
          <w:rFonts w:cs="Arial"/>
          <w:color w:val="0F0F0F"/>
          <w:lang w:eastAsia="en-GB"/>
        </w:rPr>
      </w:pPr>
      <w:r w:rsidRPr="00D373F6">
        <w:rPr>
          <w:rFonts w:cs="Arial"/>
          <w:color w:val="0F0F0F"/>
          <w:lang w:eastAsia="en-GB"/>
        </w:rPr>
        <w:t xml:space="preserve">The DPIA accurately reflects the </w:t>
      </w:r>
      <w:proofErr w:type="gramStart"/>
      <w:r w:rsidR="00A354F7">
        <w:rPr>
          <w:rFonts w:cs="Arial"/>
          <w:color w:val="0F0F0F"/>
          <w:lang w:eastAsia="en-GB"/>
        </w:rPr>
        <w:t>Processing</w:t>
      </w:r>
      <w:proofErr w:type="gramEnd"/>
      <w:r w:rsidRPr="00D373F6">
        <w:rPr>
          <w:rFonts w:cs="Arial"/>
          <w:color w:val="0F0F0F"/>
          <w:lang w:eastAsia="en-GB"/>
        </w:rPr>
        <w:t xml:space="preserve"> and the residual risks have been approved by the Information Asset Owner: </w:t>
      </w:r>
    </w:p>
    <w:p w14:paraId="4F34682F" w14:textId="77777777" w:rsidR="00DF58F1" w:rsidRPr="00D373F6" w:rsidRDefault="00DF58F1" w:rsidP="00E9021E">
      <w:pPr>
        <w:spacing w:after="0"/>
        <w:textAlignment w:val="baseline"/>
        <w:textboxTightWrap w:val="none"/>
        <w:rPr>
          <w:rFonts w:ascii="Segoe UI" w:hAnsi="Segoe UI" w:cs="Segoe UI"/>
          <w:color w:val="0F0F0F"/>
          <w:sz w:val="18"/>
          <w:szCs w:val="18"/>
          <w:lang w:eastAsia="en-GB"/>
        </w:rPr>
      </w:pPr>
    </w:p>
    <w:p w14:paraId="288DC15F" w14:textId="77777777" w:rsidR="00E9021E" w:rsidRDefault="00E9021E" w:rsidP="00E9021E">
      <w:pPr>
        <w:spacing w:after="0"/>
        <w:textAlignment w:val="baseline"/>
        <w:textboxTightWrap w:val="none"/>
        <w:rPr>
          <w:rFonts w:cs="Arial"/>
          <w:color w:val="0F0F0F"/>
          <w:lang w:eastAsia="en-GB"/>
        </w:rPr>
      </w:pPr>
      <w:r w:rsidRPr="00D373F6">
        <w:rPr>
          <w:rFonts w:cs="Arial"/>
          <w:b/>
          <w:bCs/>
          <w:color w:val="0F0F0F"/>
          <w:lang w:eastAsia="en-GB"/>
        </w:rPr>
        <w:t>Information Asset Owner (IAO) Signature and Date</w:t>
      </w:r>
      <w:r w:rsidRPr="00D373F6">
        <w:rPr>
          <w:rFonts w:cs="Arial"/>
          <w:color w:val="0F0F0F"/>
          <w:lang w:eastAsia="en-GB"/>
        </w:rPr>
        <w:t> </w:t>
      </w:r>
    </w:p>
    <w:tbl>
      <w:tblPr>
        <w:tblStyle w:val="TableGrid"/>
        <w:tblW w:w="0" w:type="auto"/>
        <w:tblLook w:val="04A0" w:firstRow="1" w:lastRow="0" w:firstColumn="1" w:lastColumn="0" w:noHBand="0" w:noVBand="1"/>
      </w:tblPr>
      <w:tblGrid>
        <w:gridCol w:w="1323"/>
        <w:gridCol w:w="8531"/>
      </w:tblGrid>
      <w:tr w:rsidR="00DF58F1" w:rsidRPr="00E271BC" w14:paraId="5147F386" w14:textId="77777777">
        <w:tc>
          <w:tcPr>
            <w:tcW w:w="1323" w:type="dxa"/>
          </w:tcPr>
          <w:p w14:paraId="61401B5F" w14:textId="77777777" w:rsidR="00DF58F1" w:rsidRDefault="00DF58F1">
            <w:pPr>
              <w:rPr>
                <w:b/>
              </w:rPr>
            </w:pPr>
            <w:r>
              <w:rPr>
                <w:b/>
              </w:rPr>
              <w:t xml:space="preserve">Name </w:t>
            </w:r>
          </w:p>
        </w:tc>
        <w:tc>
          <w:tcPr>
            <w:tcW w:w="8531" w:type="dxa"/>
          </w:tcPr>
          <w:p w14:paraId="7366FEC0" w14:textId="77777777" w:rsidR="00DF58F1" w:rsidRPr="00E271BC" w:rsidRDefault="00DF58F1">
            <w:pPr>
              <w:rPr>
                <w:bCs/>
              </w:rPr>
            </w:pPr>
          </w:p>
        </w:tc>
      </w:tr>
      <w:tr w:rsidR="00DF58F1" w14:paraId="3B205F28" w14:textId="77777777">
        <w:tc>
          <w:tcPr>
            <w:tcW w:w="1323" w:type="dxa"/>
          </w:tcPr>
          <w:p w14:paraId="50564B8C" w14:textId="77777777" w:rsidR="00DF58F1" w:rsidRDefault="00DF58F1">
            <w:pPr>
              <w:rPr>
                <w:b/>
              </w:rPr>
            </w:pPr>
            <w:r>
              <w:rPr>
                <w:b/>
              </w:rPr>
              <w:t xml:space="preserve">Signature </w:t>
            </w:r>
          </w:p>
        </w:tc>
        <w:tc>
          <w:tcPr>
            <w:tcW w:w="8531" w:type="dxa"/>
          </w:tcPr>
          <w:p w14:paraId="199D1AF8" w14:textId="77777777" w:rsidR="00DF58F1" w:rsidRDefault="00DF58F1">
            <w:pPr>
              <w:rPr>
                <w:b/>
              </w:rPr>
            </w:pPr>
          </w:p>
        </w:tc>
      </w:tr>
      <w:tr w:rsidR="00DF58F1" w:rsidRPr="00E271BC" w14:paraId="575003A0" w14:textId="77777777">
        <w:tc>
          <w:tcPr>
            <w:tcW w:w="1323" w:type="dxa"/>
          </w:tcPr>
          <w:p w14:paraId="63EF4ACF" w14:textId="77777777" w:rsidR="00DF58F1" w:rsidRDefault="00DF58F1">
            <w:pPr>
              <w:rPr>
                <w:b/>
              </w:rPr>
            </w:pPr>
            <w:r>
              <w:rPr>
                <w:b/>
              </w:rPr>
              <w:t>Date</w:t>
            </w:r>
          </w:p>
        </w:tc>
        <w:tc>
          <w:tcPr>
            <w:tcW w:w="8531" w:type="dxa"/>
          </w:tcPr>
          <w:p w14:paraId="6E15D9C3" w14:textId="77777777" w:rsidR="00DF58F1" w:rsidRPr="00E271BC" w:rsidRDefault="00DF58F1">
            <w:pPr>
              <w:rPr>
                <w:bCs/>
              </w:rPr>
            </w:pPr>
          </w:p>
        </w:tc>
      </w:tr>
    </w:tbl>
    <w:p w14:paraId="33A7FFA5" w14:textId="77777777" w:rsidR="00DC349C" w:rsidRPr="00D373F6" w:rsidRDefault="00DC349C" w:rsidP="00E9021E">
      <w:pPr>
        <w:spacing w:after="0"/>
        <w:textAlignment w:val="baseline"/>
        <w:textboxTightWrap w:val="none"/>
        <w:rPr>
          <w:rFonts w:ascii="Segoe UI" w:hAnsi="Segoe UI" w:cs="Segoe UI"/>
          <w:color w:val="0F0F0F"/>
          <w:sz w:val="18"/>
          <w:szCs w:val="18"/>
          <w:lang w:eastAsia="en-GB"/>
        </w:rPr>
      </w:pPr>
    </w:p>
    <w:p w14:paraId="4F0733B5"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62578DA1" w14:textId="77777777" w:rsidR="008E76A4" w:rsidRDefault="008E76A4">
      <w:pPr>
        <w:spacing w:after="0"/>
        <w:textboxTightWrap w:val="none"/>
        <w:rPr>
          <w:rFonts w:cs="Arial"/>
          <w:b/>
          <w:bCs/>
          <w:color w:val="0F0F0F"/>
          <w:lang w:eastAsia="en-GB"/>
        </w:rPr>
      </w:pPr>
      <w:r>
        <w:rPr>
          <w:rFonts w:cs="Arial"/>
          <w:b/>
          <w:bCs/>
          <w:color w:val="0F0F0F"/>
          <w:lang w:eastAsia="en-GB"/>
        </w:rPr>
        <w:br w:type="page"/>
      </w:r>
    </w:p>
    <w:p w14:paraId="53E14263"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F0F0F"/>
          <w:lang w:eastAsia="en-GB"/>
        </w:rPr>
        <w:lastRenderedPageBreak/>
        <w:t xml:space="preserve">FOR </w:t>
      </w:r>
      <w:r w:rsidR="00A91DF8">
        <w:rPr>
          <w:rFonts w:cs="Arial"/>
          <w:b/>
          <w:bCs/>
          <w:color w:val="0F0F0F"/>
          <w:lang w:eastAsia="en-GB"/>
        </w:rPr>
        <w:t>[</w:t>
      </w:r>
      <w:r w:rsidR="00A91DF8" w:rsidRPr="00A91DF8">
        <w:rPr>
          <w:rFonts w:cs="Arial"/>
          <w:b/>
          <w:bCs/>
          <w:color w:val="0F0F0F"/>
          <w:highlight w:val="yellow"/>
          <w:lang w:eastAsia="en-GB"/>
        </w:rPr>
        <w:t>DATA PROTECTION</w:t>
      </w:r>
      <w:r w:rsidRPr="00A91DF8">
        <w:rPr>
          <w:rFonts w:cs="Arial"/>
          <w:b/>
          <w:bCs/>
          <w:color w:val="0F0F0F"/>
          <w:highlight w:val="yellow"/>
          <w:lang w:eastAsia="en-GB"/>
        </w:rPr>
        <w:t xml:space="preserve"> OFFICE</w:t>
      </w:r>
      <w:r w:rsidR="00A91DF8" w:rsidRPr="00A91DF8">
        <w:rPr>
          <w:rFonts w:cs="Arial"/>
          <w:b/>
          <w:bCs/>
          <w:color w:val="0F0F0F"/>
          <w:highlight w:val="yellow"/>
          <w:lang w:eastAsia="en-GB"/>
        </w:rPr>
        <w:t>R</w:t>
      </w:r>
      <w:r w:rsidR="00A91DF8">
        <w:rPr>
          <w:rFonts w:cs="Arial"/>
          <w:b/>
          <w:bCs/>
          <w:color w:val="0F0F0F"/>
          <w:lang w:eastAsia="en-GB"/>
        </w:rPr>
        <w:t>]</w:t>
      </w:r>
      <w:r w:rsidRPr="00D373F6">
        <w:rPr>
          <w:rFonts w:cs="Arial"/>
          <w:b/>
          <w:bCs/>
          <w:color w:val="0F0F0F"/>
          <w:lang w:eastAsia="en-GB"/>
        </w:rPr>
        <w:t xml:space="preserve"> USE ONLY</w:t>
      </w:r>
      <w:r w:rsidRPr="00D373F6">
        <w:rPr>
          <w:rFonts w:cs="Arial"/>
          <w:color w:val="0F0F0F"/>
          <w:lang w:eastAsia="en-GB"/>
        </w:rPr>
        <w:t> </w:t>
      </w:r>
    </w:p>
    <w:p w14:paraId="03BCB532"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798001D9" w14:textId="77777777" w:rsidR="00E9021E" w:rsidRPr="0042306D" w:rsidRDefault="0042306D" w:rsidP="0042306D">
      <w:pPr>
        <w:pStyle w:val="Heading1"/>
        <w:numPr>
          <w:ilvl w:val="0"/>
          <w:numId w:val="0"/>
        </w:numPr>
        <w:rPr>
          <w:rFonts w:eastAsia="Arial"/>
          <w:sz w:val="36"/>
          <w:szCs w:val="36"/>
        </w:rPr>
      </w:pPr>
      <w:bookmarkStart w:id="52" w:name="_Toc164866240"/>
      <w:r>
        <w:rPr>
          <w:rFonts w:eastAsia="Arial"/>
          <w:sz w:val="36"/>
          <w:szCs w:val="36"/>
        </w:rPr>
        <w:t xml:space="preserve">22. </w:t>
      </w:r>
      <w:r w:rsidR="00E9021E" w:rsidRPr="0042306D">
        <w:rPr>
          <w:rFonts w:eastAsia="Arial"/>
          <w:sz w:val="36"/>
          <w:szCs w:val="36"/>
        </w:rPr>
        <w:t>Summary of high residual risks</w:t>
      </w:r>
      <w:bookmarkEnd w:id="52"/>
      <w:r w:rsidR="00E9021E" w:rsidRPr="0042306D">
        <w:rPr>
          <w:rFonts w:eastAsia="Arial"/>
          <w:sz w:val="36"/>
          <w:szCs w:val="36"/>
        </w:rPr>
        <w:t> </w:t>
      </w:r>
    </w:p>
    <w:p w14:paraId="3ED3D4FF"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8790"/>
      </w:tblGrid>
      <w:tr w:rsidR="00E9021E" w:rsidRPr="00D373F6" w14:paraId="02BA9464"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F9F1B84"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Risk no.</w:t>
            </w: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75EF91D5"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High residual risk summary</w:t>
            </w:r>
            <w:r w:rsidRPr="00D373F6">
              <w:rPr>
                <w:rFonts w:cs="Arial"/>
                <w:color w:val="0F0F0F"/>
                <w:lang w:eastAsia="en-GB"/>
              </w:rPr>
              <w:t> </w:t>
            </w:r>
          </w:p>
        </w:tc>
      </w:tr>
      <w:tr w:rsidR="00E9021E" w:rsidRPr="00D373F6" w14:paraId="1F6A940D"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ADB651E"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5DC310DB"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5DCE674D"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6BE7F2D"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6521D3FC"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5324E806"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25DDF5F"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764F16A6"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bl>
    <w:p w14:paraId="49E602A0"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17FF82CD"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b/>
          <w:bCs/>
          <w:color w:val="005EB8" w:themeColor="accent1"/>
          <w:lang w:eastAsia="en-GB"/>
        </w:rPr>
        <w:t>Summary of Data Protection Officer advice:</w:t>
      </w:r>
      <w:r w:rsidRPr="35322183">
        <w:rPr>
          <w:rFonts w:cs="Arial"/>
          <w:color w:val="005EB8" w:themeColor="accent1"/>
          <w:lang w:eastAsia="en-GB"/>
        </w:rPr>
        <w:t> </w:t>
      </w:r>
    </w:p>
    <w:p w14:paraId="4049C1AC" w14:textId="77777777" w:rsidR="001F160A" w:rsidRDefault="001F160A" w:rsidP="00E9021E">
      <w:pPr>
        <w:spacing w:after="0"/>
        <w:textAlignment w:val="baseline"/>
        <w:textboxTightWrap w:val="none"/>
        <w:rPr>
          <w:rFonts w:cs="Arial"/>
          <w:b/>
          <w:bCs/>
          <w:color w:val="0F0F0F"/>
          <w:lang w:eastAsia="en-GB"/>
        </w:rPr>
      </w:pPr>
    </w:p>
    <w:tbl>
      <w:tblPr>
        <w:tblStyle w:val="TableGrid"/>
        <w:tblW w:w="9854" w:type="dxa"/>
        <w:tblLook w:val="04A0" w:firstRow="1" w:lastRow="0" w:firstColumn="1" w:lastColumn="0" w:noHBand="0" w:noVBand="1"/>
      </w:tblPr>
      <w:tblGrid>
        <w:gridCol w:w="1575"/>
        <w:gridCol w:w="8279"/>
      </w:tblGrid>
      <w:tr w:rsidR="001F160A" w:rsidRPr="00E271BC" w14:paraId="10D83C5F" w14:textId="77777777" w:rsidTr="0CD2D452">
        <w:tc>
          <w:tcPr>
            <w:tcW w:w="1575" w:type="dxa"/>
          </w:tcPr>
          <w:p w14:paraId="6897BD19" w14:textId="77777777" w:rsidR="001F160A" w:rsidRDefault="001F160A">
            <w:pPr>
              <w:rPr>
                <w:b/>
              </w:rPr>
            </w:pPr>
            <w:r>
              <w:rPr>
                <w:b/>
              </w:rPr>
              <w:t xml:space="preserve">Name </w:t>
            </w:r>
          </w:p>
        </w:tc>
        <w:tc>
          <w:tcPr>
            <w:tcW w:w="8279" w:type="dxa"/>
          </w:tcPr>
          <w:p w14:paraId="203E4B37" w14:textId="77777777" w:rsidR="001F160A" w:rsidRPr="00E271BC" w:rsidRDefault="001F160A">
            <w:pPr>
              <w:rPr>
                <w:bCs/>
              </w:rPr>
            </w:pPr>
          </w:p>
        </w:tc>
      </w:tr>
      <w:tr w:rsidR="001F160A" w14:paraId="09166621" w14:textId="77777777" w:rsidTr="0CD2D452">
        <w:tc>
          <w:tcPr>
            <w:tcW w:w="1575" w:type="dxa"/>
          </w:tcPr>
          <w:p w14:paraId="5290D59D" w14:textId="77777777" w:rsidR="001F160A" w:rsidRDefault="001F160A">
            <w:pPr>
              <w:rPr>
                <w:b/>
              </w:rPr>
            </w:pPr>
            <w:r>
              <w:rPr>
                <w:b/>
              </w:rPr>
              <w:t xml:space="preserve">Signature </w:t>
            </w:r>
          </w:p>
        </w:tc>
        <w:tc>
          <w:tcPr>
            <w:tcW w:w="8279" w:type="dxa"/>
          </w:tcPr>
          <w:p w14:paraId="195FBE5B" w14:textId="77777777" w:rsidR="001F160A" w:rsidRDefault="001F160A">
            <w:pPr>
              <w:rPr>
                <w:b/>
              </w:rPr>
            </w:pPr>
          </w:p>
        </w:tc>
      </w:tr>
      <w:tr w:rsidR="001F160A" w:rsidRPr="00E271BC" w14:paraId="52FB2C3B" w14:textId="77777777" w:rsidTr="0CD2D452">
        <w:tc>
          <w:tcPr>
            <w:tcW w:w="1575" w:type="dxa"/>
          </w:tcPr>
          <w:p w14:paraId="3B58B4E3" w14:textId="77777777" w:rsidR="001F160A" w:rsidRDefault="001F160A">
            <w:pPr>
              <w:rPr>
                <w:b/>
              </w:rPr>
            </w:pPr>
            <w:r>
              <w:rPr>
                <w:b/>
              </w:rPr>
              <w:t>Date</w:t>
            </w:r>
          </w:p>
        </w:tc>
        <w:tc>
          <w:tcPr>
            <w:tcW w:w="8279" w:type="dxa"/>
          </w:tcPr>
          <w:p w14:paraId="55204B72" w14:textId="77777777" w:rsidR="001F160A" w:rsidRPr="00E271BC" w:rsidRDefault="001F160A">
            <w:pPr>
              <w:rPr>
                <w:bCs/>
              </w:rPr>
            </w:pPr>
          </w:p>
        </w:tc>
      </w:tr>
      <w:tr w:rsidR="001F160A" w:rsidRPr="00E271BC" w14:paraId="03BE7566" w14:textId="77777777" w:rsidTr="0CD2D452">
        <w:tc>
          <w:tcPr>
            <w:tcW w:w="1575" w:type="dxa"/>
          </w:tcPr>
          <w:p w14:paraId="08DCA8C8" w14:textId="77777777" w:rsidR="001F160A" w:rsidRDefault="001F160A">
            <w:pPr>
              <w:rPr>
                <w:b/>
              </w:rPr>
            </w:pPr>
            <w:r>
              <w:rPr>
                <w:b/>
              </w:rPr>
              <w:t xml:space="preserve">Advice </w:t>
            </w:r>
          </w:p>
        </w:tc>
        <w:tc>
          <w:tcPr>
            <w:tcW w:w="8279" w:type="dxa"/>
          </w:tcPr>
          <w:p w14:paraId="1443AFDD" w14:textId="77777777" w:rsidR="001F160A" w:rsidRPr="00E271BC" w:rsidRDefault="001F160A">
            <w:pPr>
              <w:rPr>
                <w:bCs/>
              </w:rPr>
            </w:pPr>
          </w:p>
        </w:tc>
      </w:tr>
    </w:tbl>
    <w:p w14:paraId="3CAA81CD" w14:textId="77777777" w:rsidR="00E9021E" w:rsidRDefault="00E9021E" w:rsidP="00E9021E">
      <w:pPr>
        <w:spacing w:after="0"/>
        <w:textAlignment w:val="baseline"/>
        <w:textboxTightWrap w:val="none"/>
        <w:rPr>
          <w:rFonts w:cs="Arial"/>
          <w:b/>
          <w:bCs/>
          <w:color w:val="0F0F0F"/>
          <w:lang w:eastAsia="en-GB"/>
        </w:rPr>
      </w:pPr>
    </w:p>
    <w:p w14:paraId="744274B4"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3484186D" w14:textId="77777777" w:rsidR="00E9021E" w:rsidRDefault="00660F85" w:rsidP="00E9021E">
      <w:pPr>
        <w:spacing w:after="0"/>
        <w:textAlignment w:val="baseline"/>
        <w:textboxTightWrap w:val="none"/>
        <w:rPr>
          <w:rFonts w:cs="Arial"/>
          <w:color w:val="005EB8" w:themeColor="accent1"/>
          <w:lang w:eastAsia="en-GB"/>
        </w:rPr>
      </w:pPr>
      <w:r>
        <w:rPr>
          <w:rFonts w:cs="Arial"/>
          <w:b/>
          <w:bCs/>
          <w:color w:val="005EB8" w:themeColor="accent1"/>
          <w:lang w:eastAsia="en-GB"/>
        </w:rPr>
        <w:t xml:space="preserve">Where applicable: </w:t>
      </w:r>
      <w:r w:rsidR="00E9021E" w:rsidRPr="35322183">
        <w:rPr>
          <w:rFonts w:cs="Arial"/>
          <w:b/>
          <w:bCs/>
          <w:color w:val="005EB8" w:themeColor="accent1"/>
          <w:lang w:eastAsia="en-GB"/>
        </w:rPr>
        <w:t>ICO (Information Commissioners Office) consultation outcome:</w:t>
      </w:r>
      <w:r w:rsidR="00E9021E" w:rsidRPr="35322183">
        <w:rPr>
          <w:rFonts w:cs="Arial"/>
          <w:color w:val="005EB8" w:themeColor="accent1"/>
          <w:lang w:eastAsia="en-GB"/>
        </w:rPr>
        <w:t> </w:t>
      </w:r>
    </w:p>
    <w:p w14:paraId="4AA9CAF7" w14:textId="77777777" w:rsidR="00660F85" w:rsidRPr="00D373F6" w:rsidRDefault="00660F85" w:rsidP="00E9021E">
      <w:pPr>
        <w:spacing w:after="0"/>
        <w:textAlignment w:val="baseline"/>
        <w:textboxTightWrap w:val="none"/>
        <w:rPr>
          <w:rFonts w:ascii="Segoe UI" w:hAnsi="Segoe UI" w:cs="Segoe UI"/>
          <w:color w:val="0F0F0F"/>
          <w:sz w:val="18"/>
          <w:szCs w:val="18"/>
          <w:lang w:eastAsia="en-GB"/>
        </w:rPr>
      </w:pPr>
    </w:p>
    <w:tbl>
      <w:tblPr>
        <w:tblStyle w:val="TableGrid"/>
        <w:tblW w:w="0" w:type="auto"/>
        <w:tblLook w:val="04A0" w:firstRow="1" w:lastRow="0" w:firstColumn="1" w:lastColumn="0" w:noHBand="0" w:noVBand="1"/>
      </w:tblPr>
      <w:tblGrid>
        <w:gridCol w:w="1683"/>
        <w:gridCol w:w="8171"/>
      </w:tblGrid>
      <w:tr w:rsidR="009B0AAC" w:rsidRPr="00E271BC" w14:paraId="245733D0" w14:textId="77777777">
        <w:tc>
          <w:tcPr>
            <w:tcW w:w="1323" w:type="dxa"/>
          </w:tcPr>
          <w:p w14:paraId="6EDC3680" w14:textId="77777777" w:rsidR="009B0AAC" w:rsidRDefault="009B0AAC">
            <w:pPr>
              <w:rPr>
                <w:b/>
              </w:rPr>
            </w:pPr>
            <w:r>
              <w:rPr>
                <w:b/>
              </w:rPr>
              <w:t xml:space="preserve">Name </w:t>
            </w:r>
          </w:p>
        </w:tc>
        <w:tc>
          <w:tcPr>
            <w:tcW w:w="8531" w:type="dxa"/>
          </w:tcPr>
          <w:p w14:paraId="1123C55D" w14:textId="77777777" w:rsidR="009B0AAC" w:rsidRPr="00E271BC" w:rsidRDefault="009B0AAC">
            <w:pPr>
              <w:rPr>
                <w:bCs/>
              </w:rPr>
            </w:pPr>
          </w:p>
        </w:tc>
      </w:tr>
      <w:tr w:rsidR="009B0AAC" w14:paraId="5024B7B1" w14:textId="77777777">
        <w:tc>
          <w:tcPr>
            <w:tcW w:w="1323" w:type="dxa"/>
          </w:tcPr>
          <w:p w14:paraId="406B80CA" w14:textId="77777777" w:rsidR="009B0AAC" w:rsidRDefault="009B0AAC">
            <w:pPr>
              <w:rPr>
                <w:b/>
              </w:rPr>
            </w:pPr>
            <w:r>
              <w:rPr>
                <w:b/>
              </w:rPr>
              <w:t xml:space="preserve">Signature </w:t>
            </w:r>
          </w:p>
        </w:tc>
        <w:tc>
          <w:tcPr>
            <w:tcW w:w="8531" w:type="dxa"/>
          </w:tcPr>
          <w:p w14:paraId="77389122" w14:textId="77777777" w:rsidR="009B0AAC" w:rsidRDefault="009B0AAC">
            <w:pPr>
              <w:rPr>
                <w:b/>
              </w:rPr>
            </w:pPr>
          </w:p>
        </w:tc>
      </w:tr>
      <w:tr w:rsidR="009B0AAC" w:rsidRPr="00E271BC" w14:paraId="17ACE5A5" w14:textId="77777777">
        <w:tc>
          <w:tcPr>
            <w:tcW w:w="1323" w:type="dxa"/>
          </w:tcPr>
          <w:p w14:paraId="2BA7E256" w14:textId="77777777" w:rsidR="009B0AAC" w:rsidRDefault="009B0AAC">
            <w:pPr>
              <w:rPr>
                <w:b/>
              </w:rPr>
            </w:pPr>
            <w:r>
              <w:rPr>
                <w:b/>
              </w:rPr>
              <w:t>Date</w:t>
            </w:r>
          </w:p>
        </w:tc>
        <w:tc>
          <w:tcPr>
            <w:tcW w:w="8531" w:type="dxa"/>
          </w:tcPr>
          <w:p w14:paraId="62A2B955" w14:textId="77777777" w:rsidR="009B0AAC" w:rsidRPr="00E271BC" w:rsidRDefault="009B0AAC">
            <w:pPr>
              <w:rPr>
                <w:bCs/>
              </w:rPr>
            </w:pPr>
          </w:p>
        </w:tc>
      </w:tr>
      <w:tr w:rsidR="009B0AAC" w:rsidRPr="00E271BC" w14:paraId="49815C5A" w14:textId="77777777">
        <w:tc>
          <w:tcPr>
            <w:tcW w:w="1323" w:type="dxa"/>
          </w:tcPr>
          <w:p w14:paraId="5EF2B6C4" w14:textId="77777777" w:rsidR="009B0AAC" w:rsidRDefault="009B0AAC">
            <w:pPr>
              <w:rPr>
                <w:b/>
              </w:rPr>
            </w:pPr>
            <w:r>
              <w:rPr>
                <w:b/>
              </w:rPr>
              <w:t>Consultation outcome</w:t>
            </w:r>
          </w:p>
        </w:tc>
        <w:tc>
          <w:tcPr>
            <w:tcW w:w="8531" w:type="dxa"/>
          </w:tcPr>
          <w:p w14:paraId="205A7684" w14:textId="77777777" w:rsidR="009B0AAC" w:rsidRPr="00E271BC" w:rsidRDefault="009B0AAC">
            <w:pPr>
              <w:rPr>
                <w:bCs/>
              </w:rPr>
            </w:pPr>
          </w:p>
        </w:tc>
      </w:tr>
    </w:tbl>
    <w:p w14:paraId="02C0BD98" w14:textId="77777777" w:rsidR="00E9021E" w:rsidRDefault="00E9021E" w:rsidP="00E9021E">
      <w:pPr>
        <w:spacing w:after="0"/>
        <w:textAlignment w:val="baseline"/>
        <w:textboxTightWrap w:val="none"/>
        <w:rPr>
          <w:rFonts w:cs="Arial"/>
          <w:b/>
          <w:bCs/>
          <w:color w:val="0F0F0F"/>
          <w:lang w:eastAsia="en-GB"/>
        </w:rPr>
      </w:pPr>
    </w:p>
    <w:p w14:paraId="37361BFA"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05EB8"/>
          <w:lang w:eastAsia="en-GB"/>
        </w:rPr>
        <w:t> </w:t>
      </w:r>
    </w:p>
    <w:p w14:paraId="31DC22A9"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05EB8"/>
          <w:lang w:eastAsia="en-GB"/>
        </w:rPr>
        <w:t>Next Steps:</w:t>
      </w:r>
      <w:r w:rsidRPr="00D373F6">
        <w:rPr>
          <w:rFonts w:cs="Arial"/>
          <w:color w:val="005EB8"/>
          <w:lang w:eastAsia="en-GB"/>
        </w:rPr>
        <w:t> </w:t>
      </w:r>
    </w:p>
    <w:p w14:paraId="652A79E5" w14:textId="77777777" w:rsidR="00E9021E" w:rsidRPr="00B572A0" w:rsidRDefault="00E9021E" w:rsidP="00762C6B">
      <w:pPr>
        <w:pStyle w:val="ListParagraph"/>
        <w:numPr>
          <w:ilvl w:val="0"/>
          <w:numId w:val="23"/>
        </w:numPr>
        <w:spacing w:after="0"/>
        <w:textAlignment w:val="baseline"/>
        <w:textboxTightWrap w:val="none"/>
        <w:rPr>
          <w:rFonts w:cs="Arial"/>
          <w:color w:val="0F0F0F"/>
          <w:lang w:eastAsia="en-GB"/>
        </w:rPr>
      </w:pPr>
      <w:r w:rsidRPr="00B572A0">
        <w:rPr>
          <w:rFonts w:cs="Arial"/>
          <w:b/>
          <w:bCs/>
          <w:color w:val="0F0F0F"/>
          <w:lang w:eastAsia="en-GB"/>
        </w:rPr>
        <w:t>DPO to inform stakeholders of ICO consultation outcome </w:t>
      </w:r>
      <w:r w:rsidRPr="00B572A0">
        <w:rPr>
          <w:rFonts w:cs="Arial"/>
          <w:color w:val="0F0F0F"/>
          <w:lang w:eastAsia="en-GB"/>
        </w:rPr>
        <w:t> </w:t>
      </w:r>
    </w:p>
    <w:p w14:paraId="2993317E" w14:textId="77777777" w:rsidR="00E9021E" w:rsidRPr="009A5DA3" w:rsidRDefault="00E9021E" w:rsidP="00762C6B">
      <w:pPr>
        <w:pStyle w:val="ListParagraph"/>
        <w:numPr>
          <w:ilvl w:val="0"/>
          <w:numId w:val="23"/>
        </w:numPr>
        <w:spacing w:after="0"/>
        <w:textAlignment w:val="baseline"/>
        <w:textboxTightWrap w:val="none"/>
      </w:pPr>
      <w:r w:rsidRPr="00B572A0">
        <w:rPr>
          <w:rFonts w:cs="Arial"/>
          <w:b/>
          <w:bCs/>
          <w:lang w:eastAsia="en-GB"/>
        </w:rPr>
        <w:t xml:space="preserve">IAO along with DPO and SIRO (Senior Information Risk Owner) to build action plan to align the </w:t>
      </w:r>
      <w:r w:rsidR="00A354F7">
        <w:rPr>
          <w:rFonts w:cs="Arial"/>
          <w:b/>
          <w:bCs/>
          <w:lang w:eastAsia="en-GB"/>
        </w:rPr>
        <w:t>Processing</w:t>
      </w:r>
      <w:r w:rsidRPr="00B572A0">
        <w:rPr>
          <w:rFonts w:cs="Arial"/>
          <w:b/>
          <w:bCs/>
          <w:lang w:eastAsia="en-GB"/>
        </w:rPr>
        <w:t xml:space="preserve"> to ICO’s decision</w:t>
      </w:r>
      <w:r w:rsidRPr="00B572A0">
        <w:rPr>
          <w:rFonts w:cs="Arial"/>
          <w:lang w:eastAsia="en-GB"/>
        </w:rPr>
        <w:t> </w:t>
      </w:r>
    </w:p>
    <w:p w14:paraId="0EDE6673" w14:textId="77777777" w:rsidR="00AF1312" w:rsidRDefault="00AF1312" w:rsidP="00676A9A">
      <w:pPr>
        <w:rPr>
          <w:b/>
          <w:sz w:val="36"/>
          <w:szCs w:val="36"/>
        </w:rPr>
      </w:pPr>
    </w:p>
    <w:p w14:paraId="050CFBAF" w14:textId="77777777" w:rsidR="0039308D" w:rsidRDefault="0039308D" w:rsidP="00676A9A">
      <w:pPr>
        <w:rPr>
          <w:b/>
          <w:sz w:val="36"/>
          <w:szCs w:val="36"/>
        </w:rPr>
      </w:pPr>
    </w:p>
    <w:p w14:paraId="5E201B00" w14:textId="77777777" w:rsidR="006435FB" w:rsidRDefault="006435FB">
      <w:pPr>
        <w:spacing w:after="0"/>
        <w:textboxTightWrap w:val="none"/>
        <w:rPr>
          <w:b/>
          <w:sz w:val="36"/>
          <w:szCs w:val="36"/>
        </w:rPr>
      </w:pPr>
      <w:r>
        <w:rPr>
          <w:b/>
          <w:sz w:val="36"/>
          <w:szCs w:val="36"/>
        </w:rPr>
        <w:br w:type="page"/>
      </w:r>
    </w:p>
    <w:p w14:paraId="10B8B235" w14:textId="77777777" w:rsidR="00EF429D" w:rsidRPr="0042306D" w:rsidRDefault="00EF429D" w:rsidP="0042306D">
      <w:pPr>
        <w:pStyle w:val="Heading1"/>
        <w:numPr>
          <w:ilvl w:val="0"/>
          <w:numId w:val="0"/>
        </w:numPr>
        <w:rPr>
          <w:rFonts w:eastAsia="Arial"/>
          <w:sz w:val="36"/>
          <w:szCs w:val="36"/>
        </w:rPr>
      </w:pPr>
      <w:bookmarkStart w:id="53" w:name="_Toc164866241"/>
      <w:r w:rsidRPr="0042306D">
        <w:rPr>
          <w:rFonts w:eastAsia="Arial"/>
          <w:sz w:val="36"/>
          <w:szCs w:val="36"/>
        </w:rPr>
        <w:lastRenderedPageBreak/>
        <w:t>Annex 1</w:t>
      </w:r>
      <w:r w:rsidR="00905DE5" w:rsidRPr="0042306D">
        <w:rPr>
          <w:rFonts w:eastAsia="Arial"/>
          <w:sz w:val="36"/>
          <w:szCs w:val="36"/>
        </w:rPr>
        <w:t>:</w:t>
      </w:r>
      <w:r w:rsidRPr="0042306D">
        <w:rPr>
          <w:rFonts w:eastAsia="Arial"/>
          <w:sz w:val="36"/>
          <w:szCs w:val="36"/>
        </w:rPr>
        <w:t xml:space="preserve"> Defined terms and meaning</w:t>
      </w:r>
      <w:bookmarkEnd w:id="53"/>
    </w:p>
    <w:p w14:paraId="1899619D" w14:textId="77777777" w:rsidR="00EF429D" w:rsidRDefault="00EF429D" w:rsidP="00EF429D">
      <w:pPr>
        <w:spacing w:after="0"/>
        <w:textAlignment w:val="baseline"/>
        <w:rPr>
          <w:rFonts w:cs="Arial"/>
          <w:color w:val="000000"/>
          <w:lang w:eastAsia="en-GB"/>
        </w:rPr>
      </w:pPr>
      <w:r w:rsidRPr="6973B244">
        <w:rPr>
          <w:rFonts w:cs="Arial"/>
          <w:color w:val="000000"/>
          <w:lang w:eastAsia="en-GB"/>
        </w:rPr>
        <w:t xml:space="preserve">The following terms </w:t>
      </w:r>
      <w:r w:rsidR="00352993">
        <w:rPr>
          <w:rFonts w:cs="Arial"/>
          <w:color w:val="000000"/>
          <w:lang w:eastAsia="en-GB"/>
        </w:rPr>
        <w:t xml:space="preserve">which </w:t>
      </w:r>
      <w:r w:rsidRPr="6973B244">
        <w:rPr>
          <w:rFonts w:cs="Arial"/>
          <w:color w:val="000000"/>
          <w:lang w:eastAsia="en-GB"/>
        </w:rPr>
        <w:t xml:space="preserve">may </w:t>
      </w:r>
      <w:r w:rsidR="00352993">
        <w:rPr>
          <w:rFonts w:cs="Arial"/>
          <w:color w:val="000000"/>
          <w:lang w:eastAsia="en-GB"/>
        </w:rPr>
        <w:t xml:space="preserve">be </w:t>
      </w:r>
      <w:r w:rsidRPr="6973B244">
        <w:rPr>
          <w:rFonts w:cs="Arial"/>
          <w:color w:val="000000"/>
          <w:lang w:eastAsia="en-GB"/>
        </w:rPr>
        <w:t>used in this Document have the following meaning: </w:t>
      </w:r>
    </w:p>
    <w:p w14:paraId="4F428D04" w14:textId="77777777" w:rsidR="00111051" w:rsidRDefault="00111051" w:rsidP="00EF429D">
      <w:pPr>
        <w:spacing w:after="0"/>
        <w:textAlignment w:val="baseline"/>
        <w:rPr>
          <w:rFonts w:cs="Arial"/>
          <w:color w:val="000000"/>
          <w:lang w:eastAsia="en-GB"/>
        </w:rPr>
      </w:pPr>
    </w:p>
    <w:tbl>
      <w:tblPr>
        <w:tblStyle w:val="TableGrid"/>
        <w:tblW w:w="0" w:type="auto"/>
        <w:tblLook w:val="04A0" w:firstRow="1" w:lastRow="0" w:firstColumn="1" w:lastColumn="0" w:noHBand="0" w:noVBand="1"/>
      </w:tblPr>
      <w:tblGrid>
        <w:gridCol w:w="3256"/>
        <w:gridCol w:w="6598"/>
      </w:tblGrid>
      <w:tr w:rsidR="00111051" w14:paraId="275ED35B" w14:textId="77777777" w:rsidTr="00F16DFA">
        <w:trPr>
          <w:tblHeader/>
        </w:trPr>
        <w:tc>
          <w:tcPr>
            <w:tcW w:w="3256" w:type="dxa"/>
            <w:shd w:val="clear" w:color="auto" w:fill="0070C0"/>
          </w:tcPr>
          <w:p w14:paraId="4728A925" w14:textId="77777777" w:rsidR="00111051" w:rsidRPr="00107898" w:rsidRDefault="00111051" w:rsidP="00640229">
            <w:pPr>
              <w:rPr>
                <w:b/>
                <w:bCs/>
              </w:rPr>
            </w:pPr>
            <w:r w:rsidRPr="00107898">
              <w:rPr>
                <w:b/>
                <w:bCs/>
              </w:rPr>
              <w:t>Defined Term</w:t>
            </w:r>
          </w:p>
        </w:tc>
        <w:tc>
          <w:tcPr>
            <w:tcW w:w="6598" w:type="dxa"/>
            <w:shd w:val="clear" w:color="auto" w:fill="0070C0"/>
          </w:tcPr>
          <w:p w14:paraId="7DEDD059" w14:textId="77777777" w:rsidR="00111051" w:rsidRPr="00107898" w:rsidRDefault="00111051" w:rsidP="00640229">
            <w:pPr>
              <w:rPr>
                <w:b/>
                <w:bCs/>
              </w:rPr>
            </w:pPr>
            <w:r w:rsidRPr="00107898">
              <w:rPr>
                <w:b/>
                <w:bCs/>
              </w:rPr>
              <w:t>Meaning</w:t>
            </w:r>
          </w:p>
        </w:tc>
      </w:tr>
      <w:tr w:rsidR="00111051" w14:paraId="5003FA68" w14:textId="77777777" w:rsidTr="00111051">
        <w:tc>
          <w:tcPr>
            <w:tcW w:w="3256" w:type="dxa"/>
            <w:shd w:val="clear" w:color="auto" w:fill="auto"/>
          </w:tcPr>
          <w:p w14:paraId="7BDF089F" w14:textId="77777777" w:rsidR="00111051" w:rsidRPr="00111051" w:rsidRDefault="00111051" w:rsidP="00640229">
            <w:pPr>
              <w:rPr>
                <w:b/>
                <w:bCs/>
                <w:color w:val="auto"/>
              </w:rPr>
            </w:pPr>
            <w:bookmarkStart w:id="54" w:name="_Hlk159443184"/>
            <w:r w:rsidRPr="00111051">
              <w:rPr>
                <w:b/>
                <w:bCs/>
                <w:color w:val="auto"/>
              </w:rPr>
              <w:t>Aggregated Data</w:t>
            </w:r>
          </w:p>
        </w:tc>
        <w:tc>
          <w:tcPr>
            <w:tcW w:w="6598" w:type="dxa"/>
            <w:shd w:val="clear" w:color="auto" w:fill="auto"/>
          </w:tcPr>
          <w:p w14:paraId="365AAF4D" w14:textId="77777777" w:rsidR="00111051" w:rsidRPr="00111051" w:rsidRDefault="00111051" w:rsidP="00640229">
            <w:pPr>
              <w:rPr>
                <w:color w:val="auto"/>
              </w:rPr>
            </w:pPr>
            <w:r w:rsidRPr="00111051">
              <w:rPr>
                <w:color w:val="auto"/>
              </w:rPr>
              <w:t xml:space="preserve">Counts of </w:t>
            </w:r>
            <w:r w:rsidR="00A354F7">
              <w:rPr>
                <w:color w:val="auto"/>
              </w:rPr>
              <w:t>Data</w:t>
            </w:r>
            <w:r w:rsidRPr="00111051">
              <w:rPr>
                <w:color w:val="auto"/>
              </w:rPr>
              <w:t xml:space="preserve"> presented as statistics so that </w:t>
            </w:r>
            <w:r w:rsidR="00A354F7">
              <w:rPr>
                <w:color w:val="auto"/>
              </w:rPr>
              <w:t>Data</w:t>
            </w:r>
            <w:r w:rsidRPr="00111051">
              <w:rPr>
                <w:color w:val="auto"/>
              </w:rPr>
              <w:t xml:space="preserve"> cannot directly or indirectly identify an individual. </w:t>
            </w:r>
          </w:p>
        </w:tc>
      </w:tr>
      <w:tr w:rsidR="00111051" w14:paraId="4AD29765" w14:textId="77777777" w:rsidTr="00111051">
        <w:tc>
          <w:tcPr>
            <w:tcW w:w="3256" w:type="dxa"/>
            <w:shd w:val="clear" w:color="auto" w:fill="auto"/>
          </w:tcPr>
          <w:p w14:paraId="43AA5507" w14:textId="77777777" w:rsidR="00111051" w:rsidRPr="00111051" w:rsidRDefault="00111051" w:rsidP="00640229">
            <w:pPr>
              <w:rPr>
                <w:b/>
                <w:bCs/>
                <w:color w:val="auto"/>
              </w:rPr>
            </w:pPr>
            <w:r w:rsidRPr="00111051">
              <w:rPr>
                <w:b/>
                <w:bCs/>
                <w:color w:val="auto"/>
              </w:rPr>
              <w:t>Anonymisation</w:t>
            </w:r>
          </w:p>
        </w:tc>
        <w:tc>
          <w:tcPr>
            <w:tcW w:w="6598" w:type="dxa"/>
            <w:shd w:val="clear" w:color="auto" w:fill="auto"/>
          </w:tcPr>
          <w:p w14:paraId="788CC0EF" w14:textId="77777777" w:rsidR="00111051" w:rsidRPr="00111051" w:rsidRDefault="00111051" w:rsidP="00640229">
            <w:pPr>
              <w:rPr>
                <w:color w:val="auto"/>
              </w:rPr>
            </w:pPr>
            <w:r w:rsidRPr="00111051">
              <w:rPr>
                <w:color w:val="auto"/>
              </w:rPr>
              <w:t xml:space="preserve">Anonymisation involves the application of one or more anonymisation techniques to Personal Data. When done effectively, the anonymised information cannot be used by the user or recipient to identify an individual either directly or indirectly, </w:t>
            </w:r>
            <w:proofErr w:type="gramStart"/>
            <w:r w:rsidRPr="00111051">
              <w:rPr>
                <w:color w:val="auto"/>
              </w:rPr>
              <w:t>taking into account</w:t>
            </w:r>
            <w:proofErr w:type="gramEnd"/>
            <w:r w:rsidRPr="00111051">
              <w:rPr>
                <w:color w:val="auto"/>
              </w:rPr>
              <w:t xml:space="preserve"> all the means reasonably likely to be used by them. This is otherwise known as a state of being rendered anonymous in the hands of the user or recipient.</w:t>
            </w:r>
          </w:p>
        </w:tc>
      </w:tr>
      <w:tr w:rsidR="00111051" w14:paraId="42B329F9" w14:textId="77777777" w:rsidTr="00111051">
        <w:tc>
          <w:tcPr>
            <w:tcW w:w="3256" w:type="dxa"/>
            <w:shd w:val="clear" w:color="auto" w:fill="auto"/>
          </w:tcPr>
          <w:p w14:paraId="0C06E03A" w14:textId="77777777" w:rsidR="00111051" w:rsidRPr="00111051" w:rsidRDefault="00111051" w:rsidP="00640229">
            <w:pPr>
              <w:rPr>
                <w:b/>
                <w:bCs/>
                <w:color w:val="auto"/>
              </w:rPr>
            </w:pPr>
            <w:r w:rsidRPr="00111051">
              <w:rPr>
                <w:b/>
                <w:bCs/>
                <w:color w:val="auto"/>
              </w:rPr>
              <w:t>Anonymised Data</w:t>
            </w:r>
          </w:p>
        </w:tc>
        <w:tc>
          <w:tcPr>
            <w:tcW w:w="6598" w:type="dxa"/>
            <w:shd w:val="clear" w:color="auto" w:fill="auto"/>
          </w:tcPr>
          <w:p w14:paraId="7ED4BF13" w14:textId="77777777" w:rsidR="00111051" w:rsidRPr="00111051" w:rsidRDefault="00111051" w:rsidP="00640229">
            <w:pPr>
              <w:rPr>
                <w:color w:val="auto"/>
              </w:rPr>
            </w:pPr>
            <w:r w:rsidRPr="00111051">
              <w:rPr>
                <w:color w:val="auto"/>
              </w:rPr>
              <w:t>Personal Data that has undergone Anonymisation.</w:t>
            </w:r>
          </w:p>
        </w:tc>
      </w:tr>
      <w:tr w:rsidR="00111051" w14:paraId="490618F3" w14:textId="77777777" w:rsidTr="00111051">
        <w:tc>
          <w:tcPr>
            <w:tcW w:w="3256" w:type="dxa"/>
            <w:shd w:val="clear" w:color="auto" w:fill="auto"/>
          </w:tcPr>
          <w:p w14:paraId="6E5E08DA" w14:textId="77777777" w:rsidR="00111051" w:rsidRPr="00111051" w:rsidRDefault="00111051" w:rsidP="00640229">
            <w:pPr>
              <w:rPr>
                <w:b/>
                <w:bCs/>
                <w:color w:val="auto"/>
              </w:rPr>
            </w:pPr>
            <w:r w:rsidRPr="00111051">
              <w:rPr>
                <w:b/>
                <w:bCs/>
                <w:color w:val="auto"/>
              </w:rPr>
              <w:t>Anonymous Data</w:t>
            </w:r>
          </w:p>
        </w:tc>
        <w:tc>
          <w:tcPr>
            <w:tcW w:w="6598" w:type="dxa"/>
            <w:shd w:val="clear" w:color="auto" w:fill="auto"/>
          </w:tcPr>
          <w:p w14:paraId="28867368" w14:textId="77777777" w:rsidR="00111051" w:rsidRPr="00111051" w:rsidRDefault="00111051" w:rsidP="00640229">
            <w:pPr>
              <w:rPr>
                <w:color w:val="auto"/>
              </w:rPr>
            </w:pPr>
            <w:r w:rsidRPr="00111051">
              <w:rPr>
                <w:color w:val="auto"/>
              </w:rPr>
              <w:t>Anonymised Data, Aggregated Data and Operational Data.</w:t>
            </w:r>
          </w:p>
        </w:tc>
      </w:tr>
      <w:bookmarkEnd w:id="54"/>
      <w:tr w:rsidR="00111051" w14:paraId="7CF97468" w14:textId="77777777" w:rsidTr="00640229">
        <w:tc>
          <w:tcPr>
            <w:tcW w:w="3256" w:type="dxa"/>
          </w:tcPr>
          <w:p w14:paraId="09F7F6A6" w14:textId="77777777" w:rsidR="00111051" w:rsidRPr="00107898" w:rsidRDefault="00111051" w:rsidP="00640229">
            <w:pPr>
              <w:rPr>
                <w:b/>
                <w:bCs/>
              </w:rPr>
            </w:pPr>
            <w:r>
              <w:rPr>
                <w:b/>
                <w:bCs/>
              </w:rPr>
              <w:t>Approved Use Cases</w:t>
            </w:r>
          </w:p>
        </w:tc>
        <w:tc>
          <w:tcPr>
            <w:tcW w:w="6598" w:type="dxa"/>
          </w:tcPr>
          <w:p w14:paraId="08BE0604" w14:textId="77777777" w:rsidR="00111051" w:rsidRPr="00107898" w:rsidRDefault="00111051" w:rsidP="00640229">
            <w:pPr>
              <w:rPr>
                <w:b/>
                <w:bCs/>
              </w:rPr>
            </w:pPr>
            <w:r>
              <w:t>Means one of the five initial broad purposes for which Products in the Data Platform can be used as outlined in Part 1 of Schedule 2 (Approved Use Cases and Products)</w:t>
            </w:r>
            <w:r w:rsidR="00C65DF9">
              <w:t xml:space="preserve"> of the IG Framework</w:t>
            </w:r>
            <w:r>
              <w:t>, or any subsequent broad purpose agreed to be a use case through the Data Governance Group</w:t>
            </w:r>
          </w:p>
        </w:tc>
      </w:tr>
      <w:tr w:rsidR="00111051" w14:paraId="6903DA86" w14:textId="77777777" w:rsidTr="00640229">
        <w:tc>
          <w:tcPr>
            <w:tcW w:w="3256" w:type="dxa"/>
          </w:tcPr>
          <w:p w14:paraId="08F3B963" w14:textId="77777777" w:rsidR="00111051" w:rsidRDefault="00111051" w:rsidP="00640229">
            <w:pPr>
              <w:rPr>
                <w:b/>
                <w:bCs/>
              </w:rPr>
            </w:pPr>
            <w:r>
              <w:rPr>
                <w:b/>
                <w:bCs/>
              </w:rPr>
              <w:t>Categorisation of Data</w:t>
            </w:r>
          </w:p>
        </w:tc>
        <w:tc>
          <w:tcPr>
            <w:tcW w:w="6598" w:type="dxa"/>
          </w:tcPr>
          <w:p w14:paraId="091BCB55" w14:textId="77777777" w:rsidR="00111051" w:rsidRDefault="00111051" w:rsidP="00640229">
            <w:r>
              <w:t xml:space="preserve">Means one of the following categories of </w:t>
            </w:r>
            <w:r w:rsidR="00A354F7">
              <w:t>Data</w:t>
            </w:r>
            <w:r>
              <w:t>:</w:t>
            </w:r>
          </w:p>
          <w:p w14:paraId="0A54307B" w14:textId="77777777" w:rsidR="00111051" w:rsidRDefault="00111051" w:rsidP="00111051">
            <w:pPr>
              <w:pStyle w:val="ListParagraph"/>
              <w:numPr>
                <w:ilvl w:val="0"/>
                <w:numId w:val="41"/>
              </w:numPr>
              <w:spacing w:after="180" w:line="360" w:lineRule="atLeast"/>
              <w:contextualSpacing w:val="0"/>
            </w:pPr>
            <w:r>
              <w:t>Directly Identifiable Personal Data</w:t>
            </w:r>
          </w:p>
          <w:p w14:paraId="5AD4A5CA" w14:textId="77777777" w:rsidR="00111051" w:rsidRDefault="00111051" w:rsidP="00111051">
            <w:pPr>
              <w:pStyle w:val="ListParagraph"/>
              <w:numPr>
                <w:ilvl w:val="0"/>
                <w:numId w:val="41"/>
              </w:numPr>
              <w:spacing w:after="180" w:line="360" w:lineRule="atLeast"/>
              <w:contextualSpacing w:val="0"/>
            </w:pPr>
            <w:r>
              <w:t>Pseudonymised Data</w:t>
            </w:r>
          </w:p>
          <w:p w14:paraId="2AE91EAF" w14:textId="77777777" w:rsidR="00111051" w:rsidRDefault="00111051" w:rsidP="00111051">
            <w:pPr>
              <w:pStyle w:val="ListParagraph"/>
              <w:numPr>
                <w:ilvl w:val="0"/>
                <w:numId w:val="41"/>
              </w:numPr>
              <w:spacing w:after="180" w:line="360" w:lineRule="atLeast"/>
              <w:contextualSpacing w:val="0"/>
            </w:pPr>
            <w:r>
              <w:t xml:space="preserve">Anonymised Data, </w:t>
            </w:r>
          </w:p>
          <w:p w14:paraId="4C4AF36B" w14:textId="77777777" w:rsidR="00111051" w:rsidRDefault="00111051" w:rsidP="00111051">
            <w:pPr>
              <w:pStyle w:val="ListParagraph"/>
              <w:numPr>
                <w:ilvl w:val="0"/>
                <w:numId w:val="41"/>
              </w:numPr>
              <w:spacing w:after="180" w:line="360" w:lineRule="atLeast"/>
              <w:contextualSpacing w:val="0"/>
            </w:pPr>
            <w:r>
              <w:t>Aggregated Data</w:t>
            </w:r>
          </w:p>
          <w:p w14:paraId="72693386" w14:textId="77777777" w:rsidR="00111051" w:rsidRDefault="00111051" w:rsidP="00111051">
            <w:pPr>
              <w:pStyle w:val="ListParagraph"/>
              <w:numPr>
                <w:ilvl w:val="0"/>
                <w:numId w:val="41"/>
              </w:numPr>
              <w:spacing w:after="180" w:line="360" w:lineRule="atLeast"/>
              <w:contextualSpacing w:val="0"/>
            </w:pPr>
            <w:r>
              <w:t>Operational Data</w:t>
            </w:r>
          </w:p>
          <w:p w14:paraId="48EA8BD9" w14:textId="77777777" w:rsidR="00111051" w:rsidRDefault="00111051" w:rsidP="00660F85">
            <w:pPr>
              <w:pStyle w:val="ListParagraph"/>
              <w:ind w:left="0"/>
            </w:pPr>
            <w:r>
              <w:t>In the case of Directly Identifiable Personal Data or Pseudonymised Data this could be Personal Data or Special Category Personal Data.</w:t>
            </w:r>
          </w:p>
        </w:tc>
      </w:tr>
      <w:tr w:rsidR="00111051" w14:paraId="22ADC772" w14:textId="77777777" w:rsidTr="00640229">
        <w:tc>
          <w:tcPr>
            <w:tcW w:w="3256" w:type="dxa"/>
          </w:tcPr>
          <w:p w14:paraId="53E32696" w14:textId="77777777" w:rsidR="00111051" w:rsidRPr="00F47E43" w:rsidRDefault="00111051" w:rsidP="00640229">
            <w:pPr>
              <w:rPr>
                <w:b/>
                <w:bCs/>
              </w:rPr>
            </w:pPr>
            <w:r>
              <w:rPr>
                <w:b/>
                <w:bCs/>
              </w:rPr>
              <w:t>Common Law Duty of Confidentiality</w:t>
            </w:r>
          </w:p>
        </w:tc>
        <w:tc>
          <w:tcPr>
            <w:tcW w:w="6598" w:type="dxa"/>
          </w:tcPr>
          <w:p w14:paraId="4C4C3583" w14:textId="77777777" w:rsidR="00111051" w:rsidRDefault="00111051" w:rsidP="00640229">
            <w:r>
              <w:t>The common law duty which</w:t>
            </w:r>
            <w:r w:rsidRPr="0059330D">
              <w:t xml:space="preserve"> arises when one person discloses information to another (e.g. patient to clinician) in circumstances where it is reasonable to expect that the information will be held in confidence.</w:t>
            </w:r>
          </w:p>
        </w:tc>
      </w:tr>
      <w:tr w:rsidR="00111051" w14:paraId="1A43E78F" w14:textId="77777777" w:rsidTr="00640229">
        <w:tc>
          <w:tcPr>
            <w:tcW w:w="3256" w:type="dxa"/>
          </w:tcPr>
          <w:p w14:paraId="7FC9269E" w14:textId="77777777" w:rsidR="00111051" w:rsidRDefault="00111051" w:rsidP="00640229">
            <w:pPr>
              <w:rPr>
                <w:b/>
                <w:bCs/>
              </w:rPr>
            </w:pPr>
            <w:r>
              <w:rPr>
                <w:b/>
                <w:bCs/>
              </w:rPr>
              <w:t>Confidential Patient Data</w:t>
            </w:r>
          </w:p>
        </w:tc>
        <w:tc>
          <w:tcPr>
            <w:tcW w:w="6598" w:type="dxa"/>
          </w:tcPr>
          <w:p w14:paraId="62DB832B" w14:textId="77777777" w:rsidR="00111051" w:rsidRDefault="00111051" w:rsidP="00640229">
            <w:r>
              <w:t>Information about a patient which has been provided in circumstances where it is reasonable to expect that the information will be held in confidence, including Confidential Patient Information.</w:t>
            </w:r>
          </w:p>
        </w:tc>
      </w:tr>
      <w:tr w:rsidR="00111051" w14:paraId="71F425B1" w14:textId="77777777" w:rsidTr="00640229">
        <w:tc>
          <w:tcPr>
            <w:tcW w:w="3256" w:type="dxa"/>
          </w:tcPr>
          <w:p w14:paraId="3A1711BF" w14:textId="77777777" w:rsidR="00111051" w:rsidRDefault="00111051" w:rsidP="00640229">
            <w:pPr>
              <w:rPr>
                <w:b/>
                <w:bCs/>
              </w:rPr>
            </w:pPr>
            <w:r>
              <w:rPr>
                <w:b/>
                <w:bCs/>
              </w:rPr>
              <w:lastRenderedPageBreak/>
              <w:t>Confidential Patient Information</w:t>
            </w:r>
          </w:p>
        </w:tc>
        <w:tc>
          <w:tcPr>
            <w:tcW w:w="6598" w:type="dxa"/>
          </w:tcPr>
          <w:p w14:paraId="22109A17" w14:textId="77777777" w:rsidR="00111051" w:rsidRDefault="00111051" w:rsidP="00640229">
            <w:r>
              <w:t xml:space="preserve">Has the meaning given in section 251(10) and (11) of the NHS Act 2006. See Appendix 6 of the National Data </w:t>
            </w:r>
            <w:proofErr w:type="spellStart"/>
            <w:r>
              <w:t>Opt</w:t>
            </w:r>
            <w:proofErr w:type="spellEnd"/>
            <w:r>
              <w:t xml:space="preserve"> Out Operational Policy Guidance for more information</w:t>
            </w:r>
            <w:r>
              <w:rPr>
                <w:rStyle w:val="FootnoteReference"/>
              </w:rPr>
              <w:footnoteReference w:id="2"/>
            </w:r>
          </w:p>
        </w:tc>
      </w:tr>
      <w:tr w:rsidR="00111051" w14:paraId="4547F025" w14:textId="77777777" w:rsidTr="00640229">
        <w:tc>
          <w:tcPr>
            <w:tcW w:w="3256" w:type="dxa"/>
          </w:tcPr>
          <w:p w14:paraId="3E56E020" w14:textId="77777777" w:rsidR="00111051" w:rsidRPr="00F47E43" w:rsidRDefault="00111051" w:rsidP="00640229">
            <w:pPr>
              <w:rPr>
                <w:b/>
                <w:bCs/>
              </w:rPr>
            </w:pPr>
            <w:r w:rsidRPr="00F47E43">
              <w:rPr>
                <w:b/>
                <w:bCs/>
              </w:rPr>
              <w:t>Controller</w:t>
            </w:r>
          </w:p>
        </w:tc>
        <w:tc>
          <w:tcPr>
            <w:tcW w:w="6598" w:type="dxa"/>
          </w:tcPr>
          <w:p w14:paraId="25E109F6" w14:textId="77777777" w:rsidR="00111051" w:rsidRDefault="00111051" w:rsidP="00640229">
            <w:r>
              <w:t xml:space="preserve">Has the meaning given in UK GDPR being </w:t>
            </w:r>
            <w:r w:rsidRPr="00031DDB">
              <w:t xml:space="preserve">the natural or legal person, public authority, agency, or other body which, alone or jointly with others, determines the purposes and means of the </w:t>
            </w:r>
            <w:r>
              <w:t>P</w:t>
            </w:r>
            <w:r w:rsidRPr="00031DDB">
              <w:t xml:space="preserve">rocessing of </w:t>
            </w:r>
            <w:r>
              <w:t>P</w:t>
            </w:r>
            <w:r w:rsidRPr="00031DDB">
              <w:t xml:space="preserve">ersonal </w:t>
            </w:r>
            <w:r>
              <w:t>D</w:t>
            </w:r>
            <w:r w:rsidRPr="00031DDB">
              <w:t>ata</w:t>
            </w:r>
            <w:r>
              <w:t xml:space="preserve"> (subject to Section 6 of the Data Protection Act 2018)</w:t>
            </w:r>
          </w:p>
        </w:tc>
      </w:tr>
      <w:tr w:rsidR="00111051" w14:paraId="364F1FFE" w14:textId="77777777" w:rsidTr="00640229">
        <w:tc>
          <w:tcPr>
            <w:tcW w:w="3256" w:type="dxa"/>
          </w:tcPr>
          <w:p w14:paraId="73D483BF" w14:textId="77777777" w:rsidR="00111051" w:rsidRDefault="00111051" w:rsidP="00640229">
            <w:pPr>
              <w:rPr>
                <w:b/>
                <w:bCs/>
              </w:rPr>
            </w:pPr>
            <w:r>
              <w:rPr>
                <w:b/>
                <w:bCs/>
              </w:rPr>
              <w:t>Data Governance Group</w:t>
            </w:r>
          </w:p>
        </w:tc>
        <w:tc>
          <w:tcPr>
            <w:tcW w:w="6598" w:type="dxa"/>
          </w:tcPr>
          <w:p w14:paraId="3ACF1B17" w14:textId="77777777" w:rsidR="00111051" w:rsidRDefault="00111051" w:rsidP="00640229">
            <w:r>
              <w:t>Means a</w:t>
            </w:r>
            <w:r w:rsidRPr="00DB0DF2">
              <w:t xml:space="preserve"> national group established by NHS England to provide oversight to the approach to </w:t>
            </w:r>
            <w:r w:rsidR="00A354F7">
              <w:t>Data</w:t>
            </w:r>
            <w:r w:rsidRPr="00DB0DF2">
              <w:t xml:space="preserve"> Processing and sharing across all Instances of the Data Platform and </w:t>
            </w:r>
            <w:r>
              <w:t>NHS-</w:t>
            </w:r>
            <w:r w:rsidRPr="00DB0DF2">
              <w:t xml:space="preserve">PET which will include membership from across </w:t>
            </w:r>
            <w:r>
              <w:t>FDP User Organisations</w:t>
            </w:r>
          </w:p>
        </w:tc>
      </w:tr>
      <w:tr w:rsidR="00111051" w14:paraId="4841E08E" w14:textId="77777777" w:rsidTr="00640229">
        <w:tc>
          <w:tcPr>
            <w:tcW w:w="3256" w:type="dxa"/>
          </w:tcPr>
          <w:p w14:paraId="148B1690" w14:textId="77777777" w:rsidR="00111051" w:rsidRPr="00F47E43" w:rsidRDefault="00111051" w:rsidP="00640229">
            <w:pPr>
              <w:rPr>
                <w:b/>
                <w:bCs/>
              </w:rPr>
            </w:pPr>
            <w:r w:rsidRPr="00F47E43">
              <w:rPr>
                <w:b/>
                <w:bCs/>
              </w:rPr>
              <w:t>Data Platform</w:t>
            </w:r>
            <w:r w:rsidR="00660F85">
              <w:rPr>
                <w:b/>
                <w:bCs/>
              </w:rPr>
              <w:t xml:space="preserve"> or Platform</w:t>
            </w:r>
          </w:p>
        </w:tc>
        <w:tc>
          <w:tcPr>
            <w:tcW w:w="6598" w:type="dxa"/>
          </w:tcPr>
          <w:p w14:paraId="36ED4A23" w14:textId="77777777" w:rsidR="00111051" w:rsidRDefault="00111051" w:rsidP="00640229">
            <w:r>
              <w:t>The NHS Federated Data Platform</w:t>
            </w:r>
          </w:p>
        </w:tc>
      </w:tr>
      <w:tr w:rsidR="00111051" w14:paraId="7DCF5A03" w14:textId="77777777" w:rsidTr="00640229">
        <w:tc>
          <w:tcPr>
            <w:tcW w:w="3256" w:type="dxa"/>
          </w:tcPr>
          <w:p w14:paraId="22507823" w14:textId="77777777" w:rsidR="00111051" w:rsidRDefault="00111051" w:rsidP="00640229">
            <w:pPr>
              <w:rPr>
                <w:b/>
                <w:bCs/>
              </w:rPr>
            </w:pPr>
            <w:r>
              <w:rPr>
                <w:b/>
                <w:bCs/>
              </w:rPr>
              <w:t xml:space="preserve">Data Processing </w:t>
            </w:r>
            <w:r w:rsidR="00660F85">
              <w:rPr>
                <w:b/>
                <w:bCs/>
              </w:rPr>
              <w:t>Annex</w:t>
            </w:r>
          </w:p>
        </w:tc>
        <w:tc>
          <w:tcPr>
            <w:tcW w:w="6598" w:type="dxa"/>
          </w:tcPr>
          <w:p w14:paraId="041D944F" w14:textId="77777777" w:rsidR="00111051" w:rsidRDefault="00111051" w:rsidP="00640229">
            <w:r>
              <w:t xml:space="preserve">The </w:t>
            </w:r>
            <w:r w:rsidR="00660F85">
              <w:t xml:space="preserve">annex to the </w:t>
            </w:r>
            <w:r>
              <w:t>schedule containing Processing instructions in the form set out in the</w:t>
            </w:r>
            <w:r w:rsidR="00660F85">
              <w:t xml:space="preserve"> FDP Contracts</w:t>
            </w:r>
            <w:r>
              <w:t>.</w:t>
            </w:r>
          </w:p>
        </w:tc>
      </w:tr>
      <w:tr w:rsidR="00111051" w14:paraId="547D6A84" w14:textId="77777777" w:rsidTr="00640229">
        <w:tc>
          <w:tcPr>
            <w:tcW w:w="3256" w:type="dxa"/>
          </w:tcPr>
          <w:p w14:paraId="16BD1197" w14:textId="77777777" w:rsidR="00111051" w:rsidRPr="00F47E43" w:rsidRDefault="00111051" w:rsidP="00640229">
            <w:pPr>
              <w:rPr>
                <w:b/>
                <w:bCs/>
              </w:rPr>
            </w:pPr>
            <w:r w:rsidRPr="008B7BD0">
              <w:rPr>
                <w:b/>
                <w:bCs/>
              </w:rPr>
              <w:t>Data Protection Legislation</w:t>
            </w:r>
          </w:p>
        </w:tc>
        <w:tc>
          <w:tcPr>
            <w:tcW w:w="6598" w:type="dxa"/>
          </w:tcPr>
          <w:p w14:paraId="6E5881EE" w14:textId="77777777" w:rsidR="00111051" w:rsidRDefault="00111051" w:rsidP="00640229">
            <w:r>
              <w:t>T</w:t>
            </w:r>
            <w:r w:rsidRPr="00FC0B7D">
              <w:t xml:space="preserve">he Data Protection Act 2018, UK GDPR as defined in and read in accordance with that Act, and all applicable </w:t>
            </w:r>
            <w:r w:rsidR="00366EA2">
              <w:t>data protection</w:t>
            </w:r>
            <w:r w:rsidRPr="00FC0B7D">
              <w:t xml:space="preserve"> and privacy legislation, guidance, and codes of practice in force from time to time</w:t>
            </w:r>
          </w:p>
        </w:tc>
      </w:tr>
      <w:tr w:rsidR="00111051" w14:paraId="3152A6D4" w14:textId="77777777" w:rsidTr="00640229">
        <w:tc>
          <w:tcPr>
            <w:tcW w:w="3256" w:type="dxa"/>
          </w:tcPr>
          <w:p w14:paraId="6A6C28E3" w14:textId="77777777" w:rsidR="00111051" w:rsidRDefault="00111051" w:rsidP="00640229">
            <w:pPr>
              <w:rPr>
                <w:b/>
                <w:bCs/>
              </w:rPr>
            </w:pPr>
            <w:r>
              <w:rPr>
                <w:b/>
                <w:bCs/>
              </w:rPr>
              <w:t>Direct Care</w:t>
            </w:r>
          </w:p>
        </w:tc>
        <w:tc>
          <w:tcPr>
            <w:tcW w:w="6598" w:type="dxa"/>
          </w:tcPr>
          <w:p w14:paraId="52696B9F" w14:textId="77777777" w:rsidR="00111051" w:rsidRPr="00080E12" w:rsidRDefault="00111051" w:rsidP="00640229">
            <w:r w:rsidRPr="00BF0CFF">
              <w:t>A clinical, social, or public health activity concerned with the prevention, investigation and treatment of illness and the alleviation of suffering of individuals. It includes supporting individuals’ ability to function and improve their participation in life and society. It includes the assurance of safe and high-quality care and treatment through local audit, the management of untoward or adverse incidents, person satisfaction including measurement of outcomes undertaken by one or more registered and regulated health or social care professionals and their team with whom the individual has a legitimate relationship for their care</w:t>
            </w:r>
            <w:r>
              <w:rPr>
                <w:rStyle w:val="FootnoteReference"/>
              </w:rPr>
              <w:footnoteReference w:id="3"/>
            </w:r>
            <w:r>
              <w:t>.</w:t>
            </w:r>
          </w:p>
        </w:tc>
      </w:tr>
      <w:tr w:rsidR="00111051" w14:paraId="67E5F193" w14:textId="77777777" w:rsidTr="00640229">
        <w:tc>
          <w:tcPr>
            <w:tcW w:w="3256" w:type="dxa"/>
          </w:tcPr>
          <w:p w14:paraId="4AD6D45A" w14:textId="77777777" w:rsidR="00111051" w:rsidRPr="008B7BD0" w:rsidRDefault="00111051" w:rsidP="00640229">
            <w:pPr>
              <w:rPr>
                <w:b/>
                <w:bCs/>
              </w:rPr>
            </w:pPr>
            <w:r>
              <w:rPr>
                <w:b/>
                <w:bCs/>
              </w:rPr>
              <w:t>Directly Identifiable Personal Data</w:t>
            </w:r>
          </w:p>
        </w:tc>
        <w:tc>
          <w:tcPr>
            <w:tcW w:w="6598" w:type="dxa"/>
          </w:tcPr>
          <w:p w14:paraId="2E9D6985" w14:textId="77777777" w:rsidR="00111051" w:rsidRDefault="00111051" w:rsidP="00640229">
            <w:r w:rsidRPr="00080E12">
              <w:t>Personal Data that can directly identify an individual</w:t>
            </w:r>
            <w:r>
              <w:t>.</w:t>
            </w:r>
          </w:p>
        </w:tc>
      </w:tr>
      <w:tr w:rsidR="00111051" w14:paraId="19809959" w14:textId="77777777" w:rsidTr="00640229">
        <w:tc>
          <w:tcPr>
            <w:tcW w:w="3256" w:type="dxa"/>
          </w:tcPr>
          <w:p w14:paraId="7B718192" w14:textId="77777777" w:rsidR="00111051" w:rsidRPr="00F47E43" w:rsidRDefault="00111051" w:rsidP="00640229">
            <w:pPr>
              <w:rPr>
                <w:b/>
                <w:bCs/>
              </w:rPr>
            </w:pPr>
            <w:r>
              <w:rPr>
                <w:b/>
                <w:bCs/>
              </w:rPr>
              <w:t>DPIA(s)</w:t>
            </w:r>
          </w:p>
        </w:tc>
        <w:tc>
          <w:tcPr>
            <w:tcW w:w="6598" w:type="dxa"/>
          </w:tcPr>
          <w:p w14:paraId="4C84B0D4" w14:textId="77777777" w:rsidR="00111051" w:rsidRDefault="00111051" w:rsidP="00640229">
            <w:r>
              <w:t>Data Protection Impact Assessments in a form that meets the requirements of UK GDPR</w:t>
            </w:r>
          </w:p>
        </w:tc>
      </w:tr>
      <w:tr w:rsidR="00111051" w14:paraId="1587FA58" w14:textId="77777777" w:rsidTr="00640229">
        <w:tc>
          <w:tcPr>
            <w:tcW w:w="3256" w:type="dxa"/>
          </w:tcPr>
          <w:p w14:paraId="7587A71F" w14:textId="77777777" w:rsidR="00111051" w:rsidRPr="00F47E43" w:rsidRDefault="00111051" w:rsidP="00640229">
            <w:pPr>
              <w:rPr>
                <w:b/>
                <w:bCs/>
              </w:rPr>
            </w:pPr>
            <w:r w:rsidRPr="00F47E43">
              <w:rPr>
                <w:b/>
                <w:bCs/>
              </w:rPr>
              <w:t>FDP</w:t>
            </w:r>
          </w:p>
        </w:tc>
        <w:tc>
          <w:tcPr>
            <w:tcW w:w="6598" w:type="dxa"/>
          </w:tcPr>
          <w:p w14:paraId="70234E83" w14:textId="77777777" w:rsidR="00111051" w:rsidRDefault="00111051" w:rsidP="00640229">
            <w:r>
              <w:t>Federated Data Platform</w:t>
            </w:r>
          </w:p>
        </w:tc>
      </w:tr>
      <w:tr w:rsidR="00111051" w14:paraId="1A25BB5A" w14:textId="77777777" w:rsidTr="00640229">
        <w:tc>
          <w:tcPr>
            <w:tcW w:w="3256" w:type="dxa"/>
          </w:tcPr>
          <w:p w14:paraId="1C9BB419" w14:textId="77777777" w:rsidR="00111051" w:rsidRDefault="00111051" w:rsidP="00640229">
            <w:pPr>
              <w:rPr>
                <w:b/>
                <w:bCs/>
              </w:rPr>
            </w:pPr>
            <w:r>
              <w:rPr>
                <w:b/>
                <w:bCs/>
              </w:rPr>
              <w:t>FDP Contract</w:t>
            </w:r>
          </w:p>
        </w:tc>
        <w:tc>
          <w:tcPr>
            <w:tcW w:w="6598" w:type="dxa"/>
          </w:tcPr>
          <w:p w14:paraId="1C58EA6B" w14:textId="77777777" w:rsidR="00111051" w:rsidRDefault="00111051" w:rsidP="00640229">
            <w:r>
              <w:t>The NHS-PET Contract and the Platform Contract</w:t>
            </w:r>
          </w:p>
        </w:tc>
      </w:tr>
      <w:tr w:rsidR="00111051" w14:paraId="610DF33A" w14:textId="77777777" w:rsidTr="00640229">
        <w:tc>
          <w:tcPr>
            <w:tcW w:w="3256" w:type="dxa"/>
          </w:tcPr>
          <w:p w14:paraId="3491332E" w14:textId="77777777" w:rsidR="00111051" w:rsidRPr="00F47E43" w:rsidRDefault="00111051" w:rsidP="00640229">
            <w:pPr>
              <w:rPr>
                <w:b/>
                <w:bCs/>
              </w:rPr>
            </w:pPr>
            <w:r>
              <w:rPr>
                <w:b/>
                <w:bCs/>
              </w:rPr>
              <w:t>FDP Contractor</w:t>
            </w:r>
            <w:r w:rsidRPr="00F47E43">
              <w:rPr>
                <w:b/>
                <w:bCs/>
              </w:rPr>
              <w:t>(s)</w:t>
            </w:r>
          </w:p>
        </w:tc>
        <w:tc>
          <w:tcPr>
            <w:tcW w:w="6598" w:type="dxa"/>
          </w:tcPr>
          <w:p w14:paraId="41652A20" w14:textId="77777777" w:rsidR="00111051" w:rsidRDefault="00111051" w:rsidP="00640229">
            <w:r>
              <w:t>The NHS-PET Contractor and/or the Platform Contractor</w:t>
            </w:r>
          </w:p>
        </w:tc>
      </w:tr>
      <w:tr w:rsidR="00111051" w14:paraId="7929E8E8" w14:textId="77777777" w:rsidTr="00640229">
        <w:tc>
          <w:tcPr>
            <w:tcW w:w="3256" w:type="dxa"/>
          </w:tcPr>
          <w:p w14:paraId="6F38DD98" w14:textId="77777777" w:rsidR="00111051" w:rsidRPr="00104ABB" w:rsidRDefault="00111051" w:rsidP="00640229">
            <w:pPr>
              <w:rPr>
                <w:b/>
                <w:bCs/>
              </w:rPr>
            </w:pPr>
            <w:r>
              <w:rPr>
                <w:b/>
                <w:bCs/>
              </w:rPr>
              <w:lastRenderedPageBreak/>
              <w:t>FDP Programme</w:t>
            </w:r>
          </w:p>
        </w:tc>
        <w:tc>
          <w:tcPr>
            <w:tcW w:w="6598" w:type="dxa"/>
          </w:tcPr>
          <w:p w14:paraId="739A1524" w14:textId="77777777" w:rsidR="00111051" w:rsidRDefault="00111051" w:rsidP="00640229">
            <w:r>
              <w:t>The NHS England Programme responsible for the procurement and implementation of the FDP across the NHS</w:t>
            </w:r>
          </w:p>
        </w:tc>
      </w:tr>
      <w:tr w:rsidR="00111051" w14:paraId="77AE1548" w14:textId="77777777" w:rsidTr="00640229">
        <w:tc>
          <w:tcPr>
            <w:tcW w:w="3256" w:type="dxa"/>
          </w:tcPr>
          <w:p w14:paraId="57D8FC99" w14:textId="77777777" w:rsidR="00111051" w:rsidRPr="00F47E43" w:rsidRDefault="00111051" w:rsidP="00640229">
            <w:pPr>
              <w:rPr>
                <w:b/>
                <w:bCs/>
              </w:rPr>
            </w:pPr>
            <w:r w:rsidRPr="00F47E43">
              <w:rPr>
                <w:b/>
                <w:bCs/>
              </w:rPr>
              <w:t>FDP User</w:t>
            </w:r>
            <w:r>
              <w:rPr>
                <w:b/>
                <w:bCs/>
              </w:rPr>
              <w:t xml:space="preserve"> Organisations</w:t>
            </w:r>
          </w:p>
        </w:tc>
        <w:tc>
          <w:tcPr>
            <w:tcW w:w="6598" w:type="dxa"/>
          </w:tcPr>
          <w:p w14:paraId="3A5F5E36" w14:textId="77777777" w:rsidR="00111051" w:rsidRPr="005357E2" w:rsidRDefault="00111051" w:rsidP="00640229">
            <w:r>
              <w:t xml:space="preserve">NHS England, ICBs, NHS Trusts and other NHS Bodies (including a Commissioned Health Service Organisation) who wish to have an Instance of the Data Platform and who have </w:t>
            </w:r>
            <w:proofErr w:type="gramStart"/>
            <w:r>
              <w:t>entered into</w:t>
            </w:r>
            <w:proofErr w:type="gramEnd"/>
            <w:r>
              <w:t xml:space="preserve"> an MoU with NHS England. In the case of a Commissioned Health Service Organisation, the MoU is also to be entered into by the relevant NHS Body who has commissioned it </w:t>
            </w:r>
          </w:p>
        </w:tc>
      </w:tr>
      <w:tr w:rsidR="00111051" w14:paraId="20B3E2F4" w14:textId="77777777" w:rsidTr="00640229">
        <w:tc>
          <w:tcPr>
            <w:tcW w:w="3256" w:type="dxa"/>
          </w:tcPr>
          <w:p w14:paraId="6C7358EC" w14:textId="77777777" w:rsidR="00111051" w:rsidRPr="00F47E43" w:rsidRDefault="00111051" w:rsidP="00640229">
            <w:pPr>
              <w:rPr>
                <w:b/>
                <w:bCs/>
              </w:rPr>
            </w:pPr>
            <w:r>
              <w:rPr>
                <w:b/>
                <w:bCs/>
              </w:rPr>
              <w:t>General FDP Privacy Notice</w:t>
            </w:r>
          </w:p>
        </w:tc>
        <w:tc>
          <w:tcPr>
            <w:tcW w:w="6598" w:type="dxa"/>
          </w:tcPr>
          <w:p w14:paraId="202759FC" w14:textId="77777777" w:rsidR="00111051" w:rsidRDefault="00111051" w:rsidP="00640229">
            <w:r w:rsidRPr="001F015E">
              <w:t xml:space="preserve">A privacy notice providing information on the Personal Data Processed in the Data Platform and by </w:t>
            </w:r>
            <w:r>
              <w:t>NHS-PET</w:t>
            </w:r>
            <w:r w:rsidRPr="001F015E">
              <w:t xml:space="preserve"> </w:t>
            </w:r>
            <w:r>
              <w:t>generally</w:t>
            </w:r>
            <w:r w:rsidRPr="001F015E">
              <w:t xml:space="preserve">, including the </w:t>
            </w:r>
            <w:r>
              <w:t>Approved Use Cases for which Products will</w:t>
            </w:r>
            <w:r w:rsidRPr="001F015E">
              <w:t xml:space="preserve"> Process Personal Data</w:t>
            </w:r>
          </w:p>
        </w:tc>
      </w:tr>
      <w:tr w:rsidR="00111051" w14:paraId="533EC5C3" w14:textId="77777777" w:rsidTr="00640229">
        <w:tc>
          <w:tcPr>
            <w:tcW w:w="3256" w:type="dxa"/>
          </w:tcPr>
          <w:p w14:paraId="30166C47" w14:textId="77777777" w:rsidR="00111051" w:rsidRPr="00F47E43" w:rsidRDefault="00111051" w:rsidP="00640229">
            <w:pPr>
              <w:rPr>
                <w:b/>
                <w:bCs/>
              </w:rPr>
            </w:pPr>
            <w:r w:rsidRPr="00F47E43">
              <w:rPr>
                <w:b/>
                <w:bCs/>
              </w:rPr>
              <w:t>ICB</w:t>
            </w:r>
          </w:p>
        </w:tc>
        <w:tc>
          <w:tcPr>
            <w:tcW w:w="6598" w:type="dxa"/>
          </w:tcPr>
          <w:p w14:paraId="6744BE20" w14:textId="77777777" w:rsidR="00111051" w:rsidRDefault="00111051" w:rsidP="00640229">
            <w:r>
              <w:t>Integrated Care Board</w:t>
            </w:r>
          </w:p>
        </w:tc>
      </w:tr>
      <w:tr w:rsidR="00111051" w14:paraId="59128418" w14:textId="77777777" w:rsidTr="00640229">
        <w:tc>
          <w:tcPr>
            <w:tcW w:w="3256" w:type="dxa"/>
          </w:tcPr>
          <w:p w14:paraId="2A35B883" w14:textId="77777777" w:rsidR="00111051" w:rsidRPr="00F47E43" w:rsidRDefault="00111051" w:rsidP="00640229">
            <w:pPr>
              <w:rPr>
                <w:b/>
                <w:bCs/>
              </w:rPr>
            </w:pPr>
            <w:r w:rsidRPr="00F47E43">
              <w:rPr>
                <w:b/>
                <w:bCs/>
              </w:rPr>
              <w:t>ICS</w:t>
            </w:r>
          </w:p>
        </w:tc>
        <w:tc>
          <w:tcPr>
            <w:tcW w:w="6598" w:type="dxa"/>
          </w:tcPr>
          <w:p w14:paraId="69F437EE" w14:textId="77777777" w:rsidR="00111051" w:rsidRDefault="00111051" w:rsidP="00640229">
            <w:r>
              <w:t>Integrated Care System</w:t>
            </w:r>
          </w:p>
        </w:tc>
      </w:tr>
      <w:tr w:rsidR="00111051" w14:paraId="6288ED14" w14:textId="77777777" w:rsidTr="00640229">
        <w:tc>
          <w:tcPr>
            <w:tcW w:w="3256" w:type="dxa"/>
          </w:tcPr>
          <w:p w14:paraId="3662765E" w14:textId="77777777" w:rsidR="00111051" w:rsidRPr="00F47E43" w:rsidRDefault="00111051" w:rsidP="00640229">
            <w:pPr>
              <w:rPr>
                <w:b/>
                <w:bCs/>
              </w:rPr>
            </w:pPr>
            <w:r>
              <w:rPr>
                <w:b/>
                <w:bCs/>
              </w:rPr>
              <w:t>Incident</w:t>
            </w:r>
          </w:p>
        </w:tc>
        <w:tc>
          <w:tcPr>
            <w:tcW w:w="6598" w:type="dxa"/>
          </w:tcPr>
          <w:p w14:paraId="7A63D254" w14:textId="77777777" w:rsidR="00111051" w:rsidRDefault="00111051" w:rsidP="00640229">
            <w:r>
              <w:t xml:space="preserve">An </w:t>
            </w:r>
            <w:r w:rsidRPr="00824956">
              <w:t>actual or suspected Security Breach or Data Loss Incident</w:t>
            </w:r>
          </w:p>
        </w:tc>
      </w:tr>
      <w:tr w:rsidR="00111051" w14:paraId="2A4110A7" w14:textId="77777777" w:rsidTr="00640229">
        <w:tc>
          <w:tcPr>
            <w:tcW w:w="3256" w:type="dxa"/>
          </w:tcPr>
          <w:p w14:paraId="39FC0F2D" w14:textId="77777777" w:rsidR="00111051" w:rsidRPr="00F47E43" w:rsidRDefault="00111051" w:rsidP="00640229">
            <w:pPr>
              <w:rPr>
                <w:b/>
                <w:bCs/>
              </w:rPr>
            </w:pPr>
            <w:r w:rsidRPr="00F47E43">
              <w:rPr>
                <w:b/>
                <w:bCs/>
              </w:rPr>
              <w:t>Instance</w:t>
            </w:r>
          </w:p>
        </w:tc>
        <w:tc>
          <w:tcPr>
            <w:tcW w:w="6598" w:type="dxa"/>
          </w:tcPr>
          <w:p w14:paraId="15DF154E" w14:textId="77777777" w:rsidR="00111051" w:rsidRDefault="00111051" w:rsidP="00640229">
            <w:r>
              <w:t>A separate instance or instances of the Data Platform deployed into the technology infrastructure of an individual FDP User Organisation</w:t>
            </w:r>
          </w:p>
        </w:tc>
      </w:tr>
      <w:tr w:rsidR="00111051" w14:paraId="35BE53B3" w14:textId="77777777" w:rsidTr="00640229">
        <w:tc>
          <w:tcPr>
            <w:tcW w:w="3256" w:type="dxa"/>
          </w:tcPr>
          <w:p w14:paraId="1D289CCE" w14:textId="77777777" w:rsidR="00111051" w:rsidRDefault="00111051" w:rsidP="00640229">
            <w:pPr>
              <w:rPr>
                <w:b/>
                <w:bCs/>
              </w:rPr>
            </w:pPr>
            <w:r>
              <w:rPr>
                <w:b/>
                <w:bCs/>
              </w:rPr>
              <w:t xml:space="preserve">National Data </w:t>
            </w:r>
            <w:proofErr w:type="spellStart"/>
            <w:r>
              <w:rPr>
                <w:b/>
                <w:bCs/>
              </w:rPr>
              <w:t>Opt</w:t>
            </w:r>
            <w:proofErr w:type="spellEnd"/>
            <w:r>
              <w:rPr>
                <w:b/>
                <w:bCs/>
              </w:rPr>
              <w:t xml:space="preserve"> Out</w:t>
            </w:r>
          </w:p>
        </w:tc>
        <w:tc>
          <w:tcPr>
            <w:tcW w:w="6598" w:type="dxa"/>
          </w:tcPr>
          <w:p w14:paraId="3A143EE9" w14:textId="77777777" w:rsidR="00111051" w:rsidRPr="00E31BCB" w:rsidRDefault="00111051" w:rsidP="00640229">
            <w:r>
              <w:t xml:space="preserve">The Department of Health and Social Care’s policy on the National Data </w:t>
            </w:r>
            <w:proofErr w:type="spellStart"/>
            <w:r>
              <w:t>Opt</w:t>
            </w:r>
            <w:proofErr w:type="spellEnd"/>
            <w:r>
              <w:t xml:space="preserve"> Out which applies to </w:t>
            </w:r>
            <w:r w:rsidRPr="00787B46">
              <w:t>the</w:t>
            </w:r>
            <w:r>
              <w:t xml:space="preserve"> use and </w:t>
            </w:r>
            <w:r w:rsidRPr="00787B46">
              <w:t xml:space="preserve">disclosure of </w:t>
            </w:r>
            <w:r>
              <w:t>C</w:t>
            </w:r>
            <w:r w:rsidRPr="00787B46">
              <w:t xml:space="preserve">onfidential </w:t>
            </w:r>
            <w:r>
              <w:t>P</w:t>
            </w:r>
            <w:r w:rsidRPr="00787B46">
              <w:t xml:space="preserve">atient </w:t>
            </w:r>
            <w:r>
              <w:t>I</w:t>
            </w:r>
            <w:r w:rsidRPr="00787B46">
              <w:t>nformation for purposes beyond individual care across the health and adult social care system in England</w:t>
            </w:r>
            <w:r>
              <w:t xml:space="preserve">. See the National Data </w:t>
            </w:r>
            <w:proofErr w:type="spellStart"/>
            <w:r>
              <w:t>Opt</w:t>
            </w:r>
            <w:proofErr w:type="spellEnd"/>
            <w:r>
              <w:t xml:space="preserve"> Out Overview</w:t>
            </w:r>
            <w:r>
              <w:rPr>
                <w:rStyle w:val="FootnoteReference"/>
              </w:rPr>
              <w:footnoteReference w:id="4"/>
            </w:r>
            <w:r>
              <w:t xml:space="preserve"> and Operational Policy Guidance for more information</w:t>
            </w:r>
            <w:r>
              <w:rPr>
                <w:rStyle w:val="FootnoteReference"/>
              </w:rPr>
              <w:footnoteReference w:id="5"/>
            </w:r>
          </w:p>
        </w:tc>
      </w:tr>
      <w:tr w:rsidR="00111051" w14:paraId="56F418F6" w14:textId="77777777" w:rsidTr="00640229">
        <w:tc>
          <w:tcPr>
            <w:tcW w:w="3256" w:type="dxa"/>
          </w:tcPr>
          <w:p w14:paraId="619DD8CF" w14:textId="77777777" w:rsidR="00111051" w:rsidRDefault="00111051" w:rsidP="00640229">
            <w:pPr>
              <w:rPr>
                <w:b/>
                <w:bCs/>
              </w:rPr>
            </w:pPr>
            <w:r>
              <w:rPr>
                <w:b/>
                <w:bCs/>
              </w:rPr>
              <w:t>NHS-</w:t>
            </w:r>
            <w:r w:rsidRPr="00F47E43">
              <w:rPr>
                <w:b/>
                <w:bCs/>
              </w:rPr>
              <w:t>PET Contract</w:t>
            </w:r>
          </w:p>
        </w:tc>
        <w:tc>
          <w:tcPr>
            <w:tcW w:w="6598" w:type="dxa"/>
          </w:tcPr>
          <w:p w14:paraId="7F9374C8" w14:textId="77777777" w:rsidR="00111051" w:rsidRDefault="00111051" w:rsidP="00640229">
            <w:r>
              <w:t xml:space="preserve">The Contract between NHS England and the NHS-PET Contractor relating to the NHS-PET Solution dated 28 November 2023 </w:t>
            </w:r>
            <w:r w:rsidRPr="008D24E2">
              <w:t>as may be amended from time to time in accordance with its terms</w:t>
            </w:r>
          </w:p>
        </w:tc>
      </w:tr>
      <w:tr w:rsidR="00111051" w14:paraId="1B97CB65" w14:textId="77777777" w:rsidTr="00640229">
        <w:tc>
          <w:tcPr>
            <w:tcW w:w="3256" w:type="dxa"/>
          </w:tcPr>
          <w:p w14:paraId="6D6E7C64" w14:textId="77777777" w:rsidR="00111051" w:rsidRDefault="00111051" w:rsidP="00640229">
            <w:pPr>
              <w:rPr>
                <w:b/>
                <w:bCs/>
              </w:rPr>
            </w:pPr>
            <w:r>
              <w:rPr>
                <w:b/>
                <w:bCs/>
              </w:rPr>
              <w:t>NHS-PET Contractor</w:t>
            </w:r>
          </w:p>
        </w:tc>
        <w:tc>
          <w:tcPr>
            <w:tcW w:w="6598" w:type="dxa"/>
          </w:tcPr>
          <w:p w14:paraId="42A6FF2A" w14:textId="77777777" w:rsidR="00111051" w:rsidRDefault="00111051" w:rsidP="00640229">
            <w:r>
              <w:t>IQVIA Ltd</w:t>
            </w:r>
          </w:p>
        </w:tc>
      </w:tr>
      <w:tr w:rsidR="00111051" w14:paraId="1E307503" w14:textId="77777777" w:rsidTr="00640229">
        <w:tc>
          <w:tcPr>
            <w:tcW w:w="3256" w:type="dxa"/>
          </w:tcPr>
          <w:p w14:paraId="2962B311" w14:textId="77777777" w:rsidR="00111051" w:rsidRDefault="00111051" w:rsidP="00640229">
            <w:pPr>
              <w:rPr>
                <w:b/>
                <w:bCs/>
              </w:rPr>
            </w:pPr>
            <w:r>
              <w:rPr>
                <w:b/>
                <w:bCs/>
              </w:rPr>
              <w:t>NHS-PET Solution</w:t>
            </w:r>
          </w:p>
        </w:tc>
        <w:tc>
          <w:tcPr>
            <w:tcW w:w="6598" w:type="dxa"/>
          </w:tcPr>
          <w:p w14:paraId="4A7C50B1" w14:textId="77777777" w:rsidR="00111051" w:rsidRDefault="00111051" w:rsidP="00640229">
            <w:r>
              <w:t xml:space="preserve">The privacy enhancing technology solution which records </w:t>
            </w:r>
            <w:r w:rsidR="00A354F7">
              <w:t>Data</w:t>
            </w:r>
            <w:r>
              <w:t xml:space="preserve"> flows into the Data Platform and where required treats </w:t>
            </w:r>
            <w:r w:rsidR="00A354F7">
              <w:t>Data</w:t>
            </w:r>
            <w:r>
              <w:t xml:space="preserve"> flows to de-identify them. </w:t>
            </w:r>
          </w:p>
        </w:tc>
      </w:tr>
      <w:tr w:rsidR="00111051" w14:paraId="38C7E97C" w14:textId="77777777" w:rsidTr="00640229">
        <w:tc>
          <w:tcPr>
            <w:tcW w:w="3256" w:type="dxa"/>
          </w:tcPr>
          <w:p w14:paraId="4405BE58" w14:textId="77777777" w:rsidR="00111051" w:rsidRDefault="00111051" w:rsidP="00640229">
            <w:pPr>
              <w:rPr>
                <w:b/>
                <w:bCs/>
              </w:rPr>
            </w:pPr>
            <w:r>
              <w:rPr>
                <w:b/>
                <w:bCs/>
              </w:rPr>
              <w:t>Ontology</w:t>
            </w:r>
          </w:p>
        </w:tc>
        <w:tc>
          <w:tcPr>
            <w:tcW w:w="6598" w:type="dxa"/>
          </w:tcPr>
          <w:p w14:paraId="2B641009" w14:textId="77777777" w:rsidR="00111051" w:rsidRDefault="00111051" w:rsidP="00640229">
            <w:r>
              <w:t xml:space="preserve">Is </w:t>
            </w:r>
            <w:r w:rsidRPr="00033637">
              <w:t>a layer that sits on top of the digital assets (</w:t>
            </w:r>
            <w:r w:rsidR="00A354F7">
              <w:t>Data</w:t>
            </w:r>
            <w:r w:rsidRPr="00033637">
              <w:t xml:space="preserve">sets and models). The Ontology creates a complete picture by mapping </w:t>
            </w:r>
            <w:r w:rsidR="00A354F7">
              <w:t>Data</w:t>
            </w:r>
            <w:r w:rsidRPr="00033637">
              <w:t xml:space="preserve">sets and models </w:t>
            </w:r>
            <w:r>
              <w:t xml:space="preserve">used in Products </w:t>
            </w:r>
            <w:r w:rsidRPr="00033637">
              <w:t>to object types, properties, link types, and action types</w:t>
            </w:r>
            <w:r>
              <w:t>.</w:t>
            </w:r>
            <w:r w:rsidRPr="00033637">
              <w:t xml:space="preserve"> </w:t>
            </w:r>
            <w:r w:rsidRPr="0058189E">
              <w:t xml:space="preserve">The Ontology </w:t>
            </w:r>
            <w:r w:rsidRPr="0058189E">
              <w:lastRenderedPageBreak/>
              <w:t xml:space="preserve">creates a real-life representation of </w:t>
            </w:r>
            <w:r w:rsidR="00A354F7">
              <w:t>Data</w:t>
            </w:r>
            <w:r w:rsidRPr="0058189E">
              <w:t>, linking activity to places and to people</w:t>
            </w:r>
            <w:r>
              <w:t>.</w:t>
            </w:r>
            <w:r w:rsidRPr="0058189E">
              <w:t xml:space="preserve">  </w:t>
            </w:r>
          </w:p>
        </w:tc>
      </w:tr>
      <w:tr w:rsidR="00111051" w14:paraId="2CA405CD" w14:textId="77777777" w:rsidTr="00640229">
        <w:tc>
          <w:tcPr>
            <w:tcW w:w="3256" w:type="dxa"/>
          </w:tcPr>
          <w:p w14:paraId="68550712" w14:textId="77777777" w:rsidR="00111051" w:rsidRDefault="00111051" w:rsidP="00640229">
            <w:pPr>
              <w:rPr>
                <w:b/>
                <w:bCs/>
              </w:rPr>
            </w:pPr>
            <w:r>
              <w:rPr>
                <w:b/>
                <w:bCs/>
              </w:rPr>
              <w:lastRenderedPageBreak/>
              <w:t>Operational Data</w:t>
            </w:r>
          </w:p>
        </w:tc>
        <w:tc>
          <w:tcPr>
            <w:tcW w:w="6598" w:type="dxa"/>
          </w:tcPr>
          <w:p w14:paraId="20FD3341" w14:textId="77777777" w:rsidR="00111051" w:rsidRDefault="00111051" w:rsidP="00640229">
            <w:r>
              <w:t xml:space="preserve">Items of operational </w:t>
            </w:r>
            <w:r w:rsidR="00A354F7">
              <w:t>Data</w:t>
            </w:r>
            <w:r>
              <w:t xml:space="preserve"> that </w:t>
            </w:r>
            <w:r w:rsidRPr="00A6094F">
              <w:t>do not relate to individuals</w:t>
            </w:r>
            <w:r>
              <w:t xml:space="preserve"> </w:t>
            </w:r>
            <w:proofErr w:type="spellStart"/>
            <w:r>
              <w:t>eg</w:t>
            </w:r>
            <w:proofErr w:type="spellEnd"/>
            <w:r>
              <w:t xml:space="preserve"> stocks of medical supplies. </w:t>
            </w:r>
          </w:p>
        </w:tc>
      </w:tr>
      <w:tr w:rsidR="00111051" w14:paraId="39B56128" w14:textId="77777777" w:rsidTr="00640229">
        <w:tc>
          <w:tcPr>
            <w:tcW w:w="3256" w:type="dxa"/>
          </w:tcPr>
          <w:p w14:paraId="2B7F645D" w14:textId="77777777" w:rsidR="00111051" w:rsidRPr="00F47E43" w:rsidRDefault="00111051" w:rsidP="00640229">
            <w:pPr>
              <w:rPr>
                <w:b/>
                <w:bCs/>
              </w:rPr>
            </w:pPr>
            <w:r>
              <w:rPr>
                <w:b/>
                <w:bCs/>
              </w:rPr>
              <w:t>Personal Data</w:t>
            </w:r>
          </w:p>
        </w:tc>
        <w:tc>
          <w:tcPr>
            <w:tcW w:w="6598" w:type="dxa"/>
          </w:tcPr>
          <w:p w14:paraId="513A03EC" w14:textId="77777777" w:rsidR="00111051" w:rsidRDefault="00111051" w:rsidP="00640229">
            <w:r>
              <w:t xml:space="preserve">Has the meaning given in UK GDPR being </w:t>
            </w:r>
            <w:r w:rsidRPr="001F187B">
              <w:t>any information relating to an identified or identifiable natural person (‘</w:t>
            </w:r>
            <w:r w:rsidR="00A354F7">
              <w:t>Data</w:t>
            </w:r>
            <w:r w:rsidRPr="001F187B">
              <w:t xml:space="preserve"> subject’); an identifiable natural person is one who can be identified, directly or indirectly, in particular by reference to an identifier such as a name, an identification number, location </w:t>
            </w:r>
            <w:r w:rsidR="00A354F7">
              <w:t>Data</w:t>
            </w:r>
            <w:r w:rsidRPr="001F187B">
              <w:t>, an online identifier or to one or more factors specific to the physical, physiological, genetic, mental, economic, cultural or social identity of that natural person</w:t>
            </w:r>
            <w:r>
              <w:t xml:space="preserve"> . For the purposes of this </w:t>
            </w:r>
            <w:r w:rsidR="002609FC">
              <w:t>DPIA</w:t>
            </w:r>
            <w:r>
              <w:t xml:space="preserve"> this also includes information relating to deceased patients or service users. Personal Data can be Directly Identifiable Personal Data or Pseudonymised Data.</w:t>
            </w:r>
          </w:p>
        </w:tc>
      </w:tr>
      <w:tr w:rsidR="00111051" w14:paraId="75314ED4" w14:textId="77777777" w:rsidTr="00640229">
        <w:tc>
          <w:tcPr>
            <w:tcW w:w="3256" w:type="dxa"/>
          </w:tcPr>
          <w:p w14:paraId="7E5D0EFF" w14:textId="77777777" w:rsidR="00111051" w:rsidRPr="00F47E43" w:rsidRDefault="00111051" w:rsidP="00640229">
            <w:pPr>
              <w:rPr>
                <w:b/>
                <w:bCs/>
              </w:rPr>
            </w:pPr>
            <w:r>
              <w:rPr>
                <w:b/>
                <w:bCs/>
              </w:rPr>
              <w:t>Personal Data Breach</w:t>
            </w:r>
          </w:p>
        </w:tc>
        <w:tc>
          <w:tcPr>
            <w:tcW w:w="6598" w:type="dxa"/>
          </w:tcPr>
          <w:p w14:paraId="53155A2D" w14:textId="77777777" w:rsidR="00111051" w:rsidRDefault="00111051" w:rsidP="00640229">
            <w:r>
              <w:t xml:space="preserve">Has the meaning given in UK GDPR being </w:t>
            </w:r>
            <w:r w:rsidRPr="000A0A2D">
              <w:t xml:space="preserve">a breach of security leading to the accidental or unlawful destruction, loss, alteration, unauthorised disclosure of, or access to, </w:t>
            </w:r>
            <w:r>
              <w:t>P</w:t>
            </w:r>
            <w:r w:rsidRPr="000A0A2D">
              <w:t xml:space="preserve">ersonal </w:t>
            </w:r>
            <w:r>
              <w:t>D</w:t>
            </w:r>
            <w:r w:rsidRPr="000A0A2D">
              <w:t xml:space="preserve">ata transmitted, stored, or otherwise </w:t>
            </w:r>
            <w:r>
              <w:t>P</w:t>
            </w:r>
            <w:r w:rsidRPr="000A0A2D">
              <w:t>rocessed</w:t>
            </w:r>
          </w:p>
        </w:tc>
      </w:tr>
      <w:tr w:rsidR="00111051" w14:paraId="54249B2F" w14:textId="77777777" w:rsidTr="00640229">
        <w:tc>
          <w:tcPr>
            <w:tcW w:w="3256" w:type="dxa"/>
          </w:tcPr>
          <w:p w14:paraId="7FAA1D16" w14:textId="77777777" w:rsidR="00111051" w:rsidRPr="00F47E43" w:rsidRDefault="00111051" w:rsidP="00640229">
            <w:pPr>
              <w:rPr>
                <w:b/>
                <w:bCs/>
              </w:rPr>
            </w:pPr>
            <w:r>
              <w:rPr>
                <w:b/>
                <w:bCs/>
              </w:rPr>
              <w:t>Platform Contract</w:t>
            </w:r>
          </w:p>
        </w:tc>
        <w:tc>
          <w:tcPr>
            <w:tcW w:w="6598" w:type="dxa"/>
          </w:tcPr>
          <w:p w14:paraId="3C2AE1C8" w14:textId="77777777" w:rsidR="00111051" w:rsidRDefault="00111051" w:rsidP="00640229">
            <w:r>
              <w:t xml:space="preserve">The agreement between NHS England and the Platform Contractor in relation to the Data Platform dated 21 November 2023 as may be amended from time to time in accordance with its terms </w:t>
            </w:r>
          </w:p>
        </w:tc>
      </w:tr>
      <w:tr w:rsidR="00111051" w14:paraId="472D20B6" w14:textId="77777777" w:rsidTr="00640229">
        <w:tc>
          <w:tcPr>
            <w:tcW w:w="3256" w:type="dxa"/>
          </w:tcPr>
          <w:p w14:paraId="1B6238A3" w14:textId="77777777" w:rsidR="00111051" w:rsidRPr="00F47E43" w:rsidRDefault="00111051" w:rsidP="00640229">
            <w:pPr>
              <w:rPr>
                <w:b/>
                <w:bCs/>
              </w:rPr>
            </w:pPr>
            <w:r>
              <w:rPr>
                <w:b/>
                <w:bCs/>
              </w:rPr>
              <w:t>Platform</w:t>
            </w:r>
            <w:r w:rsidRPr="00F47E43">
              <w:rPr>
                <w:b/>
                <w:bCs/>
              </w:rPr>
              <w:t xml:space="preserve"> </w:t>
            </w:r>
            <w:r>
              <w:rPr>
                <w:b/>
                <w:bCs/>
              </w:rPr>
              <w:t xml:space="preserve">Contractor </w:t>
            </w:r>
          </w:p>
        </w:tc>
        <w:tc>
          <w:tcPr>
            <w:tcW w:w="6598" w:type="dxa"/>
          </w:tcPr>
          <w:p w14:paraId="22238189" w14:textId="77777777" w:rsidR="00111051" w:rsidRDefault="00111051" w:rsidP="00640229">
            <w:r w:rsidRPr="005357E2">
              <w:t>Palantir Technologies U</w:t>
            </w:r>
            <w:r>
              <w:t>K</w:t>
            </w:r>
            <w:r w:rsidRPr="005357E2">
              <w:t xml:space="preserve"> Ltd</w:t>
            </w:r>
          </w:p>
        </w:tc>
      </w:tr>
      <w:tr w:rsidR="00111051" w14:paraId="599C53BE" w14:textId="77777777" w:rsidTr="00640229">
        <w:tc>
          <w:tcPr>
            <w:tcW w:w="3256" w:type="dxa"/>
          </w:tcPr>
          <w:p w14:paraId="294CCBF2" w14:textId="77777777" w:rsidR="00111051" w:rsidRPr="00F47E43" w:rsidRDefault="00111051" w:rsidP="00640229">
            <w:pPr>
              <w:rPr>
                <w:b/>
                <w:bCs/>
              </w:rPr>
            </w:pPr>
            <w:r w:rsidRPr="00F47E43">
              <w:rPr>
                <w:b/>
                <w:bCs/>
              </w:rPr>
              <w:t>Product</w:t>
            </w:r>
          </w:p>
        </w:tc>
        <w:tc>
          <w:tcPr>
            <w:tcW w:w="6598" w:type="dxa"/>
          </w:tcPr>
          <w:p w14:paraId="0238D6FD" w14:textId="77777777" w:rsidR="00111051" w:rsidRDefault="00111051" w:rsidP="00640229">
            <w:r>
              <w:t>A</w:t>
            </w:r>
            <w:r w:rsidRPr="0018397A">
              <w:t xml:space="preserve"> product providing specific functionality enabling a solution to a business problem of </w:t>
            </w:r>
            <w:r>
              <w:t xml:space="preserve">an </w:t>
            </w:r>
            <w:r w:rsidRPr="0018397A">
              <w:t>FDP User Organisation operating on the Data Platform</w:t>
            </w:r>
            <w:r>
              <w:t xml:space="preserve">. </w:t>
            </w:r>
          </w:p>
        </w:tc>
      </w:tr>
      <w:tr w:rsidR="00111051" w14:paraId="6743E025" w14:textId="77777777" w:rsidTr="00640229">
        <w:tc>
          <w:tcPr>
            <w:tcW w:w="3256" w:type="dxa"/>
          </w:tcPr>
          <w:p w14:paraId="5D4583D4" w14:textId="77777777" w:rsidR="00111051" w:rsidRPr="00F47E43" w:rsidRDefault="00111051" w:rsidP="00640229">
            <w:pPr>
              <w:rPr>
                <w:b/>
                <w:bCs/>
              </w:rPr>
            </w:pPr>
            <w:r>
              <w:rPr>
                <w:b/>
                <w:bCs/>
              </w:rPr>
              <w:t>Product Privacy Notice</w:t>
            </w:r>
          </w:p>
        </w:tc>
        <w:tc>
          <w:tcPr>
            <w:tcW w:w="6598" w:type="dxa"/>
          </w:tcPr>
          <w:p w14:paraId="4EDF4AC2" w14:textId="77777777" w:rsidR="00111051" w:rsidRDefault="00111051" w:rsidP="00640229">
            <w:r>
              <w:t>A privacy notice providing information on the Personal Data Processed in the Data Platform and by NHS-PET in relation to each Product, including the purposes for which the Product Processes Personal Data</w:t>
            </w:r>
          </w:p>
        </w:tc>
      </w:tr>
      <w:tr w:rsidR="00111051" w14:paraId="3D651B71" w14:textId="77777777" w:rsidTr="00640229">
        <w:tc>
          <w:tcPr>
            <w:tcW w:w="3256" w:type="dxa"/>
          </w:tcPr>
          <w:p w14:paraId="31FAEC52" w14:textId="77777777" w:rsidR="00111051" w:rsidRPr="00F47E43" w:rsidRDefault="00111051" w:rsidP="00640229">
            <w:pPr>
              <w:rPr>
                <w:b/>
                <w:bCs/>
              </w:rPr>
            </w:pPr>
            <w:r w:rsidRPr="00F47E43">
              <w:rPr>
                <w:b/>
                <w:bCs/>
              </w:rPr>
              <w:t>Process</w:t>
            </w:r>
            <w:r>
              <w:rPr>
                <w:b/>
                <w:bCs/>
              </w:rPr>
              <w:t xml:space="preserve"> or Processing</w:t>
            </w:r>
          </w:p>
        </w:tc>
        <w:tc>
          <w:tcPr>
            <w:tcW w:w="6598" w:type="dxa"/>
          </w:tcPr>
          <w:p w14:paraId="0248C974" w14:textId="77777777" w:rsidR="00111051" w:rsidRDefault="00111051" w:rsidP="00640229">
            <w:r>
              <w:t xml:space="preserve">Has the meaning given in UK GDPR being </w:t>
            </w:r>
            <w:r w:rsidRPr="00474344">
              <w:t xml:space="preserve">any operation or set of operations which is performed on </w:t>
            </w:r>
            <w:r>
              <w:t>P</w:t>
            </w:r>
            <w:r w:rsidRPr="00474344">
              <w:t xml:space="preserve">ersonal </w:t>
            </w:r>
            <w:r>
              <w:t>D</w:t>
            </w:r>
            <w:r w:rsidRPr="00474344">
              <w:t xml:space="preserve">ata or on sets of </w:t>
            </w:r>
            <w:r>
              <w:t>P</w:t>
            </w:r>
            <w:r w:rsidRPr="00474344">
              <w:t xml:space="preserve">ersonal </w:t>
            </w:r>
            <w:r>
              <w:t>D</w:t>
            </w:r>
            <w:r w:rsidRPr="00474344">
              <w:t>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tc>
      </w:tr>
      <w:tr w:rsidR="00111051" w14:paraId="05E61B4B" w14:textId="77777777" w:rsidTr="00640229">
        <w:tc>
          <w:tcPr>
            <w:tcW w:w="3256" w:type="dxa"/>
          </w:tcPr>
          <w:p w14:paraId="6ADA8FA6" w14:textId="77777777" w:rsidR="00111051" w:rsidRPr="00F47E43" w:rsidRDefault="00111051" w:rsidP="00640229">
            <w:pPr>
              <w:rPr>
                <w:b/>
                <w:bCs/>
              </w:rPr>
            </w:pPr>
            <w:r w:rsidRPr="00F47E43">
              <w:rPr>
                <w:b/>
                <w:bCs/>
              </w:rPr>
              <w:t>Processor</w:t>
            </w:r>
          </w:p>
        </w:tc>
        <w:tc>
          <w:tcPr>
            <w:tcW w:w="6598" w:type="dxa"/>
          </w:tcPr>
          <w:p w14:paraId="5DC5BCBA" w14:textId="77777777" w:rsidR="00111051" w:rsidRDefault="00111051" w:rsidP="00640229">
            <w:r>
              <w:t xml:space="preserve">Has the meaning given in UK GDPR being </w:t>
            </w:r>
            <w:r w:rsidRPr="0052312E">
              <w:t xml:space="preserve">a natural or legal person, public authority, agency, or other body which </w:t>
            </w:r>
            <w:r>
              <w:t>P</w:t>
            </w:r>
            <w:r w:rsidRPr="0052312E">
              <w:t xml:space="preserve">rocesses </w:t>
            </w:r>
            <w:r>
              <w:t>P</w:t>
            </w:r>
            <w:r w:rsidRPr="0052312E">
              <w:t xml:space="preserve">ersonal </w:t>
            </w:r>
            <w:r>
              <w:t>D</w:t>
            </w:r>
            <w:r w:rsidRPr="0052312E">
              <w:t xml:space="preserve">ata on behalf of the </w:t>
            </w:r>
            <w:r>
              <w:t>C</w:t>
            </w:r>
            <w:r w:rsidRPr="0052312E">
              <w:t>ontroller</w:t>
            </w:r>
          </w:p>
        </w:tc>
      </w:tr>
      <w:tr w:rsidR="00111051" w14:paraId="4C7BD9DC" w14:textId="77777777" w:rsidTr="00640229">
        <w:tc>
          <w:tcPr>
            <w:tcW w:w="3256" w:type="dxa"/>
          </w:tcPr>
          <w:p w14:paraId="67B1B90D" w14:textId="77777777" w:rsidR="00111051" w:rsidRPr="00F47E43" w:rsidRDefault="00111051" w:rsidP="00640229">
            <w:pPr>
              <w:rPr>
                <w:b/>
                <w:bCs/>
              </w:rPr>
            </w:pPr>
            <w:r w:rsidRPr="00F47E43">
              <w:rPr>
                <w:b/>
                <w:bCs/>
              </w:rPr>
              <w:t>Programme</w:t>
            </w:r>
          </w:p>
        </w:tc>
        <w:tc>
          <w:tcPr>
            <w:tcW w:w="6598" w:type="dxa"/>
          </w:tcPr>
          <w:p w14:paraId="28151964" w14:textId="77777777" w:rsidR="00111051" w:rsidRDefault="00111051" w:rsidP="00640229">
            <w:r>
              <w:t>The Programme to implement the Data Platform and NHS-PET across NHS England, NHS Trusts and ICBs</w:t>
            </w:r>
          </w:p>
        </w:tc>
      </w:tr>
      <w:tr w:rsidR="00111051" w14:paraId="02E70C9B" w14:textId="77777777" w:rsidTr="00640229">
        <w:tc>
          <w:tcPr>
            <w:tcW w:w="3256" w:type="dxa"/>
          </w:tcPr>
          <w:p w14:paraId="4661A02B" w14:textId="77777777" w:rsidR="00111051" w:rsidRPr="00F47E43" w:rsidRDefault="00111051" w:rsidP="00640229">
            <w:pPr>
              <w:rPr>
                <w:b/>
                <w:bCs/>
              </w:rPr>
            </w:pPr>
            <w:r>
              <w:rPr>
                <w:b/>
                <w:bCs/>
              </w:rPr>
              <w:lastRenderedPageBreak/>
              <w:t>Pseudonymisation</w:t>
            </w:r>
          </w:p>
        </w:tc>
        <w:tc>
          <w:tcPr>
            <w:tcW w:w="6598" w:type="dxa"/>
          </w:tcPr>
          <w:p w14:paraId="2A4A63E5" w14:textId="77777777" w:rsidR="00111051" w:rsidRDefault="00111051" w:rsidP="00640229">
            <w:r>
              <w:t xml:space="preserve">Has the meaning given in UK GDPR being </w:t>
            </w:r>
            <w:r w:rsidRPr="00DB6930">
              <w:t xml:space="preserve">the </w:t>
            </w:r>
            <w:r>
              <w:t>P</w:t>
            </w:r>
            <w:r w:rsidRPr="00DB6930">
              <w:t xml:space="preserve">rocessing of </w:t>
            </w:r>
            <w:r>
              <w:t>P</w:t>
            </w:r>
            <w:r w:rsidRPr="00DB6930">
              <w:t xml:space="preserve">ersonal </w:t>
            </w:r>
            <w:r>
              <w:t>D</w:t>
            </w:r>
            <w:r w:rsidRPr="00DB6930">
              <w:t xml:space="preserve">ata in such a manner that the </w:t>
            </w:r>
            <w:r>
              <w:t>P</w:t>
            </w:r>
            <w:r w:rsidRPr="00DB6930">
              <w:t xml:space="preserve">ersonal </w:t>
            </w:r>
            <w:r>
              <w:t>D</w:t>
            </w:r>
            <w:r w:rsidRPr="00DB6930">
              <w:t xml:space="preserve">ata can no longer be attributed to a specific </w:t>
            </w:r>
            <w:r>
              <w:t>individual</w:t>
            </w:r>
            <w:r w:rsidRPr="00DB6930">
              <w:t xml:space="preserve"> without the use of additional information, provided that such additional information is kept separately and is subject to technical and organisational measures to ensure that the </w:t>
            </w:r>
            <w:r>
              <w:t>P</w:t>
            </w:r>
            <w:r w:rsidRPr="00DB6930">
              <w:t xml:space="preserve">ersonal </w:t>
            </w:r>
            <w:r>
              <w:t>D</w:t>
            </w:r>
            <w:r w:rsidRPr="00DB6930">
              <w:t>ata are not attributed to an identified or identifiable natural person</w:t>
            </w:r>
          </w:p>
        </w:tc>
      </w:tr>
      <w:tr w:rsidR="00111051" w14:paraId="349DA2C5" w14:textId="77777777" w:rsidTr="00640229">
        <w:tc>
          <w:tcPr>
            <w:tcW w:w="3256" w:type="dxa"/>
          </w:tcPr>
          <w:p w14:paraId="74DB4390" w14:textId="77777777" w:rsidR="00111051" w:rsidRDefault="00111051" w:rsidP="00640229">
            <w:pPr>
              <w:rPr>
                <w:b/>
                <w:bCs/>
              </w:rPr>
            </w:pPr>
            <w:r>
              <w:rPr>
                <w:b/>
                <w:bCs/>
              </w:rPr>
              <w:t>Pseudonymised Data</w:t>
            </w:r>
          </w:p>
        </w:tc>
        <w:tc>
          <w:tcPr>
            <w:tcW w:w="6598" w:type="dxa"/>
          </w:tcPr>
          <w:p w14:paraId="1ABBE06E" w14:textId="77777777" w:rsidR="00111051" w:rsidRDefault="00111051" w:rsidP="00640229">
            <w:r>
              <w:t>Personal Data that has undergone Pseudonymisation</w:t>
            </w:r>
          </w:p>
        </w:tc>
      </w:tr>
      <w:tr w:rsidR="00111051" w14:paraId="41895D1A" w14:textId="77777777" w:rsidTr="00640229">
        <w:tc>
          <w:tcPr>
            <w:tcW w:w="3256" w:type="dxa"/>
          </w:tcPr>
          <w:p w14:paraId="1E7A2BFF" w14:textId="77777777" w:rsidR="00111051" w:rsidRDefault="00111051" w:rsidP="00640229">
            <w:pPr>
              <w:rPr>
                <w:b/>
                <w:bCs/>
              </w:rPr>
            </w:pPr>
            <w:r w:rsidRPr="00037A7E">
              <w:rPr>
                <w:b/>
                <w:bCs/>
              </w:rPr>
              <w:t>Purpose Based Access Controls</w:t>
            </w:r>
            <w:r>
              <w:rPr>
                <w:b/>
                <w:bCs/>
              </w:rPr>
              <w:t xml:space="preserve"> or PBAC</w:t>
            </w:r>
          </w:p>
        </w:tc>
        <w:tc>
          <w:tcPr>
            <w:tcW w:w="6598" w:type="dxa"/>
          </w:tcPr>
          <w:p w14:paraId="4FF6939A" w14:textId="77777777" w:rsidR="00111051" w:rsidRDefault="00111051" w:rsidP="00640229">
            <w:r>
              <w:t>Means user</w:t>
            </w:r>
            <w:r w:rsidRPr="000E1B02">
              <w:t xml:space="preserve"> access to </w:t>
            </w:r>
            <w:r w:rsidR="00A354F7">
              <w:t>Data</w:t>
            </w:r>
            <w:r w:rsidRPr="000E1B02">
              <w:t xml:space="preserve"> is based on the purpose for which an individual needs to use </w:t>
            </w:r>
            <w:r w:rsidR="00A354F7">
              <w:t>Data</w:t>
            </w:r>
            <w:r w:rsidRPr="000E1B02">
              <w:t xml:space="preserve"> rather than their role alone</w:t>
            </w:r>
            <w:r>
              <w:t xml:space="preserve"> as described more fully in Part 2 of Schedule 3</w:t>
            </w:r>
          </w:p>
        </w:tc>
      </w:tr>
      <w:tr w:rsidR="00111051" w14:paraId="23DAB209" w14:textId="77777777" w:rsidTr="00640229">
        <w:tc>
          <w:tcPr>
            <w:tcW w:w="3256" w:type="dxa"/>
          </w:tcPr>
          <w:p w14:paraId="4DC58656" w14:textId="77777777" w:rsidR="00111051" w:rsidRPr="00F47E43" w:rsidRDefault="00111051" w:rsidP="00640229">
            <w:pPr>
              <w:rPr>
                <w:b/>
                <w:bCs/>
              </w:rPr>
            </w:pPr>
            <w:r>
              <w:rPr>
                <w:b/>
                <w:bCs/>
              </w:rPr>
              <w:t xml:space="preserve">Role Based Access Controls or RBAC </w:t>
            </w:r>
          </w:p>
        </w:tc>
        <w:tc>
          <w:tcPr>
            <w:tcW w:w="6598" w:type="dxa"/>
          </w:tcPr>
          <w:p w14:paraId="2DBF6D8E" w14:textId="77777777" w:rsidR="00111051" w:rsidRDefault="00111051" w:rsidP="00640229">
            <w:r>
              <w:t>Means user access is</w:t>
            </w:r>
            <w:r w:rsidRPr="007D45FC">
              <w:t xml:space="preserve"> restricted </w:t>
            </w:r>
            <w:r>
              <w:t xml:space="preserve">to </w:t>
            </w:r>
            <w:r w:rsidRPr="007D45FC">
              <w:t xml:space="preserve">systems or </w:t>
            </w:r>
            <w:r w:rsidR="00A354F7">
              <w:t>Data</w:t>
            </w:r>
            <w:r w:rsidRPr="007D45FC">
              <w:t xml:space="preserve"> based on their role within an organisation. The individual’s role will determine what they can access as well as permission and privileges they will be granted</w:t>
            </w:r>
            <w:r>
              <w:t xml:space="preserve"> as described more fully in Part 2 of Schedule 3 </w:t>
            </w:r>
          </w:p>
        </w:tc>
      </w:tr>
      <w:tr w:rsidR="00111051" w14:paraId="3D8BF105" w14:textId="77777777" w:rsidTr="00640229">
        <w:tc>
          <w:tcPr>
            <w:tcW w:w="3256" w:type="dxa"/>
          </w:tcPr>
          <w:p w14:paraId="17ECC7C2" w14:textId="77777777" w:rsidR="00111051" w:rsidRDefault="00111051" w:rsidP="00640229">
            <w:pPr>
              <w:rPr>
                <w:b/>
                <w:bCs/>
              </w:rPr>
            </w:pPr>
            <w:r>
              <w:rPr>
                <w:b/>
                <w:bCs/>
              </w:rPr>
              <w:t>Special Category Personal Data</w:t>
            </w:r>
          </w:p>
        </w:tc>
        <w:tc>
          <w:tcPr>
            <w:tcW w:w="6598" w:type="dxa"/>
          </w:tcPr>
          <w:p w14:paraId="71B811B3" w14:textId="77777777" w:rsidR="00111051" w:rsidRDefault="00111051" w:rsidP="00640229">
            <w:r>
              <w:t>Means the special categories of Personal Data defined in Article 9(1) of UK GDPR being P</w:t>
            </w:r>
            <w:r w:rsidRPr="00506E56">
              <w:t xml:space="preserve">ersonal </w:t>
            </w:r>
            <w:r>
              <w:t>D</w:t>
            </w:r>
            <w:r w:rsidRPr="00506E56">
              <w:t xml:space="preserve">ata revealing racial or ethnic origin, political opinions, religious or philosophical beliefs, or trade union membership, and the </w:t>
            </w:r>
            <w:r w:rsidR="00A354F7">
              <w:t>Processing</w:t>
            </w:r>
            <w:r w:rsidRPr="00506E56">
              <w:t xml:space="preserve"> of genetic </w:t>
            </w:r>
            <w:r w:rsidR="00A354F7">
              <w:t>Data</w:t>
            </w:r>
            <w:r w:rsidRPr="00506E56">
              <w:t xml:space="preserve">, biometric </w:t>
            </w:r>
            <w:r w:rsidR="00A354F7">
              <w:t>Data</w:t>
            </w:r>
            <w:r w:rsidRPr="00506E56">
              <w:t xml:space="preserve"> for the purpose of uniquely identifying a natural person, </w:t>
            </w:r>
            <w:r w:rsidR="00A354F7">
              <w:t>Data</w:t>
            </w:r>
            <w:r w:rsidRPr="00506E56">
              <w:t xml:space="preserve"> concerning health or </w:t>
            </w:r>
            <w:r w:rsidR="00A354F7">
              <w:t>Data</w:t>
            </w:r>
            <w:r w:rsidRPr="00506E56">
              <w:t xml:space="preserve"> concerning a natural person's sex life or sexual orientation</w:t>
            </w:r>
            <w:r>
              <w:t>.</w:t>
            </w:r>
          </w:p>
        </w:tc>
      </w:tr>
      <w:tr w:rsidR="00111051" w14:paraId="4134BB97" w14:textId="77777777" w:rsidTr="00640229">
        <w:tc>
          <w:tcPr>
            <w:tcW w:w="3256" w:type="dxa"/>
          </w:tcPr>
          <w:p w14:paraId="3CAA235C" w14:textId="77777777" w:rsidR="00111051" w:rsidRDefault="00111051" w:rsidP="00640229">
            <w:pPr>
              <w:rPr>
                <w:b/>
                <w:bCs/>
              </w:rPr>
            </w:pPr>
            <w:r>
              <w:rPr>
                <w:b/>
                <w:bCs/>
              </w:rPr>
              <w:t>Transition Phase</w:t>
            </w:r>
          </w:p>
        </w:tc>
        <w:tc>
          <w:tcPr>
            <w:tcW w:w="6598" w:type="dxa"/>
          </w:tcPr>
          <w:p w14:paraId="661B5264" w14:textId="77777777" w:rsidR="00111051" w:rsidRDefault="00111051" w:rsidP="00640229">
            <w:r>
              <w:t xml:space="preserve">Is the first phase of rolling out the Data Platform which involves NHS England and </w:t>
            </w:r>
            <w:r w:rsidR="008A6023">
              <w:t>l</w:t>
            </w:r>
            <w:r>
              <w:t xml:space="preserve">ocal FDP User Organisations who currently use Products, moving their existing Products onto the new version of the software that is in the Data Platform. There is no change to the </w:t>
            </w:r>
            <w:r w:rsidR="00A354F7">
              <w:t>Data</w:t>
            </w:r>
            <w:r>
              <w:t xml:space="preserve"> that is being processed, the purposes for which it is processed or the FDP User Organisations who are </w:t>
            </w:r>
            <w:r w:rsidR="00A354F7">
              <w:t>Processing</w:t>
            </w:r>
            <w:r>
              <w:t xml:space="preserve"> the </w:t>
            </w:r>
            <w:r w:rsidR="00A354F7">
              <w:t>Data</w:t>
            </w:r>
            <w:r>
              <w:t xml:space="preserve"> during the Transition Phase. The Transition Phase will start in March 2024 and is expected to run until May 2024.</w:t>
            </w:r>
          </w:p>
        </w:tc>
      </w:tr>
      <w:tr w:rsidR="00111051" w14:paraId="77E19EA6" w14:textId="77777777" w:rsidTr="00640229">
        <w:tc>
          <w:tcPr>
            <w:tcW w:w="3256" w:type="dxa"/>
          </w:tcPr>
          <w:p w14:paraId="1F0D73F6" w14:textId="77777777" w:rsidR="00111051" w:rsidRPr="00F47E43" w:rsidRDefault="00111051" w:rsidP="00640229">
            <w:pPr>
              <w:rPr>
                <w:b/>
                <w:bCs/>
              </w:rPr>
            </w:pPr>
            <w:r>
              <w:rPr>
                <w:b/>
                <w:bCs/>
              </w:rPr>
              <w:t>UK GDPR</w:t>
            </w:r>
          </w:p>
        </w:tc>
        <w:tc>
          <w:tcPr>
            <w:tcW w:w="6598" w:type="dxa"/>
          </w:tcPr>
          <w:p w14:paraId="6226719E" w14:textId="77777777" w:rsidR="00111051" w:rsidRDefault="00111051" w:rsidP="00640229">
            <w:r>
              <w:t>UK GDPR as defined in and read in accordance with the Data Protection Act 2018</w:t>
            </w:r>
          </w:p>
        </w:tc>
      </w:tr>
    </w:tbl>
    <w:p w14:paraId="259047DC" w14:textId="77777777" w:rsidR="6973B244" w:rsidRDefault="6973B244" w:rsidP="6973B244">
      <w:pPr>
        <w:spacing w:after="0"/>
        <w:rPr>
          <w:rFonts w:cs="Arial"/>
          <w:color w:val="000000"/>
          <w:lang w:eastAsia="en-GB"/>
        </w:rPr>
      </w:pPr>
    </w:p>
    <w:p w14:paraId="2B2178A6" w14:textId="77777777" w:rsidR="6973B244" w:rsidRDefault="6973B244" w:rsidP="6973B244">
      <w:pPr>
        <w:spacing w:after="0"/>
        <w:rPr>
          <w:rFonts w:ascii="Times New Roman" w:hAnsi="Times New Roman"/>
          <w:color w:val="000000"/>
        </w:rPr>
      </w:pPr>
    </w:p>
    <w:p w14:paraId="3E1E34D9" w14:textId="77777777" w:rsidR="00F21DA0" w:rsidRPr="00452372" w:rsidRDefault="00F21DA0" w:rsidP="00EF429D">
      <w:pPr>
        <w:spacing w:after="0"/>
        <w:textAlignment w:val="baseline"/>
        <w:rPr>
          <w:rFonts w:ascii="Segoe UI" w:hAnsi="Segoe UI" w:cs="Segoe UI"/>
          <w:color w:val="000000"/>
          <w:sz w:val="18"/>
          <w:szCs w:val="18"/>
          <w:lang w:eastAsia="en-GB"/>
        </w:rPr>
      </w:pPr>
    </w:p>
    <w:p w14:paraId="27DE39AE" w14:textId="77777777" w:rsidR="00E70615" w:rsidRDefault="00E70615" w:rsidP="00676A9A">
      <w:pPr>
        <w:rPr>
          <w:b/>
          <w:sz w:val="36"/>
          <w:szCs w:val="36"/>
        </w:rPr>
      </w:pPr>
    </w:p>
    <w:p w14:paraId="1357A1AE" w14:textId="77777777" w:rsidR="0039308D" w:rsidRDefault="0039308D" w:rsidP="00676A9A">
      <w:pPr>
        <w:rPr>
          <w:b/>
          <w:sz w:val="36"/>
          <w:szCs w:val="36"/>
        </w:rPr>
      </w:pPr>
    </w:p>
    <w:p w14:paraId="6B25FBDF" w14:textId="77777777" w:rsidR="00986AC9" w:rsidRDefault="00986AC9" w:rsidP="00676A9A">
      <w:pPr>
        <w:rPr>
          <w:b/>
          <w:sz w:val="36"/>
          <w:szCs w:val="36"/>
        </w:rPr>
        <w:sectPr w:rsidR="00986AC9" w:rsidSect="00B17F38">
          <w:pgSz w:w="11906" w:h="16838" w:code="9"/>
          <w:pgMar w:top="1021" w:right="1021" w:bottom="1021" w:left="1021" w:header="561" w:footer="561" w:gutter="0"/>
          <w:cols w:space="720"/>
          <w:docGrid w:linePitch="360"/>
        </w:sectPr>
      </w:pPr>
    </w:p>
    <w:p w14:paraId="1C1ABB41" w14:textId="56C20913" w:rsidR="009C5275" w:rsidRPr="00F9074E" w:rsidRDefault="009C5275" w:rsidP="00F9074E">
      <w:pPr>
        <w:rPr>
          <w:b/>
          <w:sz w:val="16"/>
          <w:szCs w:val="36"/>
        </w:rPr>
      </w:pPr>
      <w:r w:rsidRPr="00F9074E">
        <w:rPr>
          <w:b/>
          <w:sz w:val="16"/>
          <w:szCs w:val="36"/>
        </w:rPr>
        <w:lastRenderedPageBreak/>
        <w:t>Annex 2</w:t>
      </w:r>
      <w:r w:rsidR="00986AC9" w:rsidRPr="00F9074E">
        <w:rPr>
          <w:b/>
          <w:sz w:val="16"/>
          <w:szCs w:val="36"/>
        </w:rPr>
        <w:t>:</w:t>
      </w:r>
      <w:r w:rsidRPr="00F9074E">
        <w:rPr>
          <w:b/>
          <w:sz w:val="16"/>
          <w:szCs w:val="36"/>
        </w:rPr>
        <w:t xml:space="preserve"> Data Specification </w:t>
      </w:r>
    </w:p>
    <w:p w14:paraId="2EBBAFE6" w14:textId="77777777" w:rsidR="009C5275" w:rsidRPr="00F9074E" w:rsidRDefault="009C5275" w:rsidP="00F9074E">
      <w:pPr>
        <w:rPr>
          <w:b/>
          <w:sz w:val="16"/>
          <w:szCs w:val="36"/>
        </w:rPr>
      </w:pPr>
    </w:p>
    <w:tbl>
      <w:tblPr>
        <w:tblW w:w="15685" w:type="dxa"/>
        <w:tblLook w:val="04A0" w:firstRow="1" w:lastRow="0" w:firstColumn="1" w:lastColumn="0" w:noHBand="0" w:noVBand="1"/>
      </w:tblPr>
      <w:tblGrid>
        <w:gridCol w:w="1241"/>
        <w:gridCol w:w="3528"/>
        <w:gridCol w:w="1133"/>
        <w:gridCol w:w="1120"/>
        <w:gridCol w:w="1192"/>
        <w:gridCol w:w="1197"/>
        <w:gridCol w:w="1488"/>
        <w:gridCol w:w="1122"/>
        <w:gridCol w:w="1065"/>
        <w:gridCol w:w="2599"/>
      </w:tblGrid>
      <w:tr w:rsidR="00986AC9" w:rsidRPr="00F9074E" w14:paraId="4D80382F" w14:textId="77777777" w:rsidTr="00CD1D8B">
        <w:trPr>
          <w:trHeight w:val="1682"/>
        </w:trPr>
        <w:tc>
          <w:tcPr>
            <w:tcW w:w="1241" w:type="dxa"/>
            <w:tcBorders>
              <w:top w:val="nil"/>
              <w:left w:val="nil"/>
              <w:bottom w:val="nil"/>
              <w:right w:val="nil"/>
            </w:tcBorders>
            <w:shd w:val="clear" w:color="auto" w:fill="auto"/>
            <w:vAlign w:val="bottom"/>
            <w:hideMark/>
          </w:tcPr>
          <w:p w14:paraId="7400D8AD"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3528" w:type="dxa"/>
            <w:tcBorders>
              <w:top w:val="nil"/>
              <w:left w:val="nil"/>
              <w:bottom w:val="nil"/>
              <w:right w:val="nil"/>
            </w:tcBorders>
            <w:shd w:val="clear" w:color="auto" w:fill="auto"/>
            <w:vAlign w:val="center"/>
            <w:hideMark/>
          </w:tcPr>
          <w:p w14:paraId="5F85559D"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Name</w:t>
            </w:r>
          </w:p>
        </w:tc>
        <w:tc>
          <w:tcPr>
            <w:tcW w:w="1133" w:type="dxa"/>
            <w:tcBorders>
              <w:top w:val="nil"/>
              <w:left w:val="nil"/>
              <w:bottom w:val="nil"/>
              <w:right w:val="nil"/>
            </w:tcBorders>
            <w:shd w:val="clear" w:color="auto" w:fill="auto"/>
            <w:vAlign w:val="center"/>
            <w:hideMark/>
          </w:tcPr>
          <w:p w14:paraId="1932501D"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 xml:space="preserve">change </w:t>
            </w:r>
            <w:proofErr w:type="spellStart"/>
            <w:r w:rsidRPr="00F9074E">
              <w:rPr>
                <w:rFonts w:ascii="Calibri" w:hAnsi="Calibri" w:cs="Calibri"/>
                <w:b/>
                <w:bCs/>
                <w:color w:val="000000"/>
                <w:sz w:val="16"/>
                <w:lang w:eastAsia="en-GB"/>
              </w:rPr>
              <w:t>wrt</w:t>
            </w:r>
            <w:proofErr w:type="spellEnd"/>
            <w:r w:rsidRPr="00F9074E">
              <w:rPr>
                <w:rFonts w:ascii="Calibri" w:hAnsi="Calibri" w:cs="Calibri"/>
                <w:b/>
                <w:bCs/>
                <w:color w:val="000000"/>
                <w:sz w:val="16"/>
                <w:lang w:eastAsia="en-GB"/>
              </w:rPr>
              <w:t xml:space="preserve"> current specs</w:t>
            </w:r>
          </w:p>
        </w:tc>
        <w:tc>
          <w:tcPr>
            <w:tcW w:w="1120" w:type="dxa"/>
            <w:tcBorders>
              <w:top w:val="nil"/>
              <w:left w:val="nil"/>
              <w:bottom w:val="nil"/>
              <w:right w:val="nil"/>
            </w:tcBorders>
            <w:shd w:val="clear" w:color="auto" w:fill="auto"/>
            <w:vAlign w:val="center"/>
            <w:hideMark/>
          </w:tcPr>
          <w:p w14:paraId="3A38277A"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type</w:t>
            </w:r>
          </w:p>
        </w:tc>
        <w:tc>
          <w:tcPr>
            <w:tcW w:w="1192" w:type="dxa"/>
            <w:tcBorders>
              <w:top w:val="nil"/>
              <w:left w:val="nil"/>
              <w:bottom w:val="nil"/>
              <w:right w:val="nil"/>
            </w:tcBorders>
            <w:shd w:val="clear" w:color="auto" w:fill="auto"/>
            <w:vAlign w:val="center"/>
            <w:hideMark/>
          </w:tcPr>
          <w:p w14:paraId="174F3CFA"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is key</w:t>
            </w:r>
          </w:p>
        </w:tc>
        <w:tc>
          <w:tcPr>
            <w:tcW w:w="1197" w:type="dxa"/>
            <w:tcBorders>
              <w:top w:val="nil"/>
              <w:left w:val="nil"/>
              <w:bottom w:val="nil"/>
              <w:right w:val="nil"/>
            </w:tcBorders>
            <w:shd w:val="clear" w:color="auto" w:fill="auto"/>
            <w:vAlign w:val="center"/>
            <w:hideMark/>
          </w:tcPr>
          <w:p w14:paraId="55E30B80"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allowed</w:t>
            </w:r>
            <w:r w:rsidRPr="00F9074E">
              <w:rPr>
                <w:rFonts w:ascii="Calibri" w:hAnsi="Calibri" w:cs="Calibri"/>
                <w:b/>
                <w:bCs/>
                <w:color w:val="000000"/>
                <w:sz w:val="16"/>
                <w:lang w:eastAsia="en-GB"/>
              </w:rPr>
              <w:br/>
              <w:t>values</w:t>
            </w:r>
          </w:p>
        </w:tc>
        <w:tc>
          <w:tcPr>
            <w:tcW w:w="1488" w:type="dxa"/>
            <w:tcBorders>
              <w:top w:val="nil"/>
              <w:left w:val="nil"/>
              <w:bottom w:val="nil"/>
              <w:right w:val="nil"/>
            </w:tcBorders>
            <w:shd w:val="clear" w:color="auto" w:fill="auto"/>
            <w:vAlign w:val="bottom"/>
            <w:hideMark/>
          </w:tcPr>
          <w:p w14:paraId="023D0EB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b/>
                <w:bCs/>
                <w:color w:val="000000"/>
                <w:sz w:val="16"/>
                <w:lang w:eastAsia="en-GB"/>
              </w:rPr>
              <w:t>Input?</w:t>
            </w:r>
            <w:r w:rsidRPr="00F9074E">
              <w:rPr>
                <w:rFonts w:ascii="Calibri" w:hAnsi="Calibri" w:cs="Calibri"/>
                <w:color w:val="000000"/>
                <w:sz w:val="16"/>
                <w:lang w:eastAsia="en-GB"/>
              </w:rPr>
              <w:br/>
              <w:t>m=mandatory</w:t>
            </w:r>
            <w:r w:rsidRPr="00F9074E">
              <w:rPr>
                <w:rFonts w:ascii="Calibri" w:hAnsi="Calibri" w:cs="Calibri"/>
                <w:color w:val="000000"/>
                <w:sz w:val="16"/>
                <w:lang w:eastAsia="en-GB"/>
              </w:rPr>
              <w:br/>
              <w:t>o=optional</w:t>
            </w:r>
            <w:r w:rsidRPr="00F9074E">
              <w:rPr>
                <w:rFonts w:ascii="Calibri" w:hAnsi="Calibri" w:cs="Calibri"/>
                <w:color w:val="000000"/>
                <w:sz w:val="16"/>
                <w:lang w:eastAsia="en-GB"/>
              </w:rPr>
              <w:br/>
              <w:t>d=deprecated</w:t>
            </w:r>
          </w:p>
        </w:tc>
        <w:tc>
          <w:tcPr>
            <w:tcW w:w="1122" w:type="dxa"/>
            <w:tcBorders>
              <w:top w:val="nil"/>
              <w:left w:val="nil"/>
              <w:bottom w:val="nil"/>
              <w:right w:val="nil"/>
            </w:tcBorders>
            <w:shd w:val="clear" w:color="auto" w:fill="auto"/>
            <w:vAlign w:val="bottom"/>
            <w:hideMark/>
          </w:tcPr>
          <w:p w14:paraId="7B69199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b/>
                <w:bCs/>
                <w:color w:val="000000"/>
                <w:sz w:val="16"/>
                <w:lang w:eastAsia="en-GB"/>
              </w:rPr>
              <w:t>Derived?</w:t>
            </w:r>
            <w:r w:rsidRPr="00F9074E">
              <w:rPr>
                <w:rFonts w:ascii="Calibri" w:hAnsi="Calibri" w:cs="Calibri"/>
                <w:color w:val="000000"/>
                <w:sz w:val="16"/>
                <w:lang w:eastAsia="en-GB"/>
              </w:rPr>
              <w:br/>
              <w:t>a=always</w:t>
            </w:r>
            <w:r w:rsidRPr="00F9074E">
              <w:rPr>
                <w:rFonts w:ascii="Calibri" w:hAnsi="Calibri" w:cs="Calibri"/>
                <w:color w:val="000000"/>
                <w:sz w:val="16"/>
                <w:lang w:eastAsia="en-GB"/>
              </w:rPr>
              <w:br/>
              <w:t>o=optional</w:t>
            </w:r>
            <w:r w:rsidRPr="00F9074E">
              <w:rPr>
                <w:rFonts w:ascii="Calibri" w:hAnsi="Calibri" w:cs="Calibri"/>
                <w:color w:val="000000"/>
                <w:sz w:val="16"/>
                <w:lang w:eastAsia="en-GB"/>
              </w:rPr>
              <w:br/>
              <w:t>n=never</w:t>
            </w:r>
          </w:p>
        </w:tc>
        <w:tc>
          <w:tcPr>
            <w:tcW w:w="1065" w:type="dxa"/>
            <w:tcBorders>
              <w:top w:val="nil"/>
              <w:left w:val="nil"/>
              <w:bottom w:val="nil"/>
              <w:right w:val="nil"/>
            </w:tcBorders>
            <w:shd w:val="clear" w:color="auto" w:fill="auto"/>
            <w:vAlign w:val="bottom"/>
            <w:hideMark/>
          </w:tcPr>
          <w:p w14:paraId="0A081479" w14:textId="77777777" w:rsidR="00986AC9" w:rsidRPr="00A436A7" w:rsidRDefault="00986AC9" w:rsidP="00F9074E">
            <w:pPr>
              <w:spacing w:after="0"/>
              <w:textboxTightWrap w:val="none"/>
              <w:rPr>
                <w:rFonts w:ascii="Calibri" w:hAnsi="Calibri" w:cs="Calibri"/>
                <w:color w:val="000000"/>
                <w:sz w:val="16"/>
                <w:lang w:val="es-ES" w:eastAsia="en-GB"/>
              </w:rPr>
            </w:pPr>
            <w:proofErr w:type="spellStart"/>
            <w:r w:rsidRPr="00A436A7">
              <w:rPr>
                <w:rFonts w:ascii="Calibri" w:hAnsi="Calibri" w:cs="Calibri"/>
                <w:b/>
                <w:bCs/>
                <w:color w:val="000000"/>
                <w:sz w:val="16"/>
                <w:lang w:val="es-ES" w:eastAsia="en-GB"/>
              </w:rPr>
              <w:t>Nullable</w:t>
            </w:r>
            <w:proofErr w:type="spellEnd"/>
            <w:r w:rsidRPr="00A436A7">
              <w:rPr>
                <w:rFonts w:ascii="Calibri" w:hAnsi="Calibri" w:cs="Calibri"/>
                <w:b/>
                <w:bCs/>
                <w:color w:val="000000"/>
                <w:sz w:val="16"/>
                <w:lang w:val="es-ES" w:eastAsia="en-GB"/>
              </w:rPr>
              <w:t>?</w:t>
            </w:r>
            <w:r w:rsidRPr="00A436A7">
              <w:rPr>
                <w:rFonts w:ascii="Calibri" w:hAnsi="Calibri" w:cs="Calibri"/>
                <w:color w:val="000000"/>
                <w:sz w:val="16"/>
                <w:lang w:val="es-ES" w:eastAsia="en-GB"/>
              </w:rPr>
              <w:br/>
              <w:t>y = yes</w:t>
            </w:r>
            <w:r w:rsidRPr="00A436A7">
              <w:rPr>
                <w:rFonts w:ascii="Calibri" w:hAnsi="Calibri" w:cs="Calibri"/>
                <w:color w:val="000000"/>
                <w:sz w:val="16"/>
                <w:lang w:val="es-ES" w:eastAsia="en-GB"/>
              </w:rPr>
              <w:br/>
              <w:t>n = no</w:t>
            </w:r>
          </w:p>
        </w:tc>
        <w:tc>
          <w:tcPr>
            <w:tcW w:w="2599" w:type="dxa"/>
            <w:tcBorders>
              <w:top w:val="nil"/>
              <w:left w:val="nil"/>
              <w:bottom w:val="nil"/>
              <w:right w:val="nil"/>
            </w:tcBorders>
            <w:shd w:val="clear" w:color="auto" w:fill="auto"/>
            <w:vAlign w:val="center"/>
            <w:hideMark/>
          </w:tcPr>
          <w:p w14:paraId="7306232C"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description</w:t>
            </w:r>
          </w:p>
        </w:tc>
      </w:tr>
      <w:tr w:rsidR="00F9074E" w:rsidRPr="00F9074E" w14:paraId="4B571211" w14:textId="77777777" w:rsidTr="00CD1D8B">
        <w:trPr>
          <w:trHeight w:val="1682"/>
        </w:trPr>
        <w:tc>
          <w:tcPr>
            <w:tcW w:w="1241" w:type="dxa"/>
            <w:tcBorders>
              <w:top w:val="nil"/>
              <w:left w:val="nil"/>
              <w:bottom w:val="nil"/>
              <w:right w:val="nil"/>
            </w:tcBorders>
            <w:shd w:val="clear" w:color="auto" w:fill="auto"/>
            <w:vAlign w:val="bottom"/>
          </w:tcPr>
          <w:p w14:paraId="1B85C2F4" w14:textId="77777777" w:rsidR="00F9074E" w:rsidRPr="00F9074E" w:rsidRDefault="00F9074E" w:rsidP="00F9074E">
            <w:pPr>
              <w:spacing w:after="0"/>
              <w:textboxTightWrap w:val="none"/>
              <w:rPr>
                <w:rFonts w:ascii="Times New Roman" w:hAnsi="Times New Roman"/>
                <w:color w:val="auto"/>
                <w:sz w:val="16"/>
                <w:szCs w:val="20"/>
                <w:lang w:eastAsia="en-GB"/>
              </w:rPr>
            </w:pPr>
          </w:p>
        </w:tc>
        <w:tc>
          <w:tcPr>
            <w:tcW w:w="3528" w:type="dxa"/>
            <w:tcBorders>
              <w:top w:val="nil"/>
              <w:left w:val="nil"/>
              <w:bottom w:val="nil"/>
              <w:right w:val="nil"/>
            </w:tcBorders>
            <w:shd w:val="clear" w:color="auto" w:fill="auto"/>
            <w:vAlign w:val="center"/>
          </w:tcPr>
          <w:p w14:paraId="7594D0D8" w14:textId="77777777" w:rsidR="00F9074E" w:rsidRPr="00F9074E" w:rsidRDefault="00F9074E" w:rsidP="00F9074E">
            <w:pPr>
              <w:spacing w:after="0"/>
              <w:textboxTightWrap w:val="none"/>
              <w:rPr>
                <w:rFonts w:ascii="Calibri" w:hAnsi="Calibri" w:cs="Calibri"/>
                <w:b/>
                <w:bCs/>
                <w:color w:val="000000"/>
                <w:sz w:val="16"/>
                <w:lang w:eastAsia="en-GB"/>
              </w:rPr>
            </w:pPr>
          </w:p>
        </w:tc>
        <w:tc>
          <w:tcPr>
            <w:tcW w:w="1133" w:type="dxa"/>
            <w:tcBorders>
              <w:top w:val="nil"/>
              <w:left w:val="nil"/>
              <w:bottom w:val="nil"/>
              <w:right w:val="nil"/>
            </w:tcBorders>
            <w:shd w:val="clear" w:color="auto" w:fill="auto"/>
            <w:vAlign w:val="center"/>
          </w:tcPr>
          <w:p w14:paraId="691CF63D" w14:textId="77777777" w:rsidR="00F9074E" w:rsidRPr="00F9074E" w:rsidRDefault="00F9074E" w:rsidP="00F9074E">
            <w:pPr>
              <w:spacing w:after="0"/>
              <w:textboxTightWrap w:val="none"/>
              <w:rPr>
                <w:rFonts w:ascii="Calibri" w:hAnsi="Calibri" w:cs="Calibri"/>
                <w:b/>
                <w:bCs/>
                <w:color w:val="000000"/>
                <w:sz w:val="16"/>
                <w:lang w:eastAsia="en-GB"/>
              </w:rPr>
            </w:pPr>
          </w:p>
        </w:tc>
        <w:tc>
          <w:tcPr>
            <w:tcW w:w="1120" w:type="dxa"/>
            <w:tcBorders>
              <w:top w:val="nil"/>
              <w:left w:val="nil"/>
              <w:bottom w:val="nil"/>
              <w:right w:val="nil"/>
            </w:tcBorders>
            <w:shd w:val="clear" w:color="auto" w:fill="auto"/>
            <w:vAlign w:val="center"/>
          </w:tcPr>
          <w:p w14:paraId="171F6119" w14:textId="77777777" w:rsidR="00F9074E" w:rsidRPr="00F9074E" w:rsidRDefault="00F9074E" w:rsidP="00F9074E">
            <w:pPr>
              <w:spacing w:after="0"/>
              <w:textboxTightWrap w:val="none"/>
              <w:rPr>
                <w:rFonts w:ascii="Calibri" w:hAnsi="Calibri" w:cs="Calibri"/>
                <w:b/>
                <w:bCs/>
                <w:color w:val="000000"/>
                <w:sz w:val="16"/>
                <w:lang w:eastAsia="en-GB"/>
              </w:rPr>
            </w:pPr>
          </w:p>
        </w:tc>
        <w:tc>
          <w:tcPr>
            <w:tcW w:w="1192" w:type="dxa"/>
            <w:tcBorders>
              <w:top w:val="nil"/>
              <w:left w:val="nil"/>
              <w:bottom w:val="nil"/>
              <w:right w:val="nil"/>
            </w:tcBorders>
            <w:shd w:val="clear" w:color="auto" w:fill="auto"/>
            <w:vAlign w:val="center"/>
          </w:tcPr>
          <w:p w14:paraId="29DCB4E1" w14:textId="77777777" w:rsidR="00F9074E" w:rsidRPr="00F9074E" w:rsidRDefault="00F9074E" w:rsidP="00F9074E">
            <w:pPr>
              <w:spacing w:after="0"/>
              <w:textboxTightWrap w:val="none"/>
              <w:rPr>
                <w:rFonts w:ascii="Calibri" w:hAnsi="Calibri" w:cs="Calibri"/>
                <w:b/>
                <w:bCs/>
                <w:color w:val="000000"/>
                <w:sz w:val="16"/>
                <w:lang w:eastAsia="en-GB"/>
              </w:rPr>
            </w:pPr>
          </w:p>
        </w:tc>
        <w:tc>
          <w:tcPr>
            <w:tcW w:w="1197" w:type="dxa"/>
            <w:tcBorders>
              <w:top w:val="nil"/>
              <w:left w:val="nil"/>
              <w:bottom w:val="nil"/>
              <w:right w:val="nil"/>
            </w:tcBorders>
            <w:shd w:val="clear" w:color="auto" w:fill="auto"/>
            <w:vAlign w:val="center"/>
          </w:tcPr>
          <w:p w14:paraId="1313E971" w14:textId="77777777" w:rsidR="00F9074E" w:rsidRPr="00F9074E" w:rsidRDefault="00F9074E" w:rsidP="00F9074E">
            <w:pPr>
              <w:spacing w:after="0"/>
              <w:textboxTightWrap w:val="none"/>
              <w:rPr>
                <w:rFonts w:ascii="Calibri" w:hAnsi="Calibri" w:cs="Calibri"/>
                <w:b/>
                <w:bCs/>
                <w:color w:val="000000"/>
                <w:sz w:val="16"/>
                <w:lang w:eastAsia="en-GB"/>
              </w:rPr>
            </w:pPr>
          </w:p>
        </w:tc>
        <w:tc>
          <w:tcPr>
            <w:tcW w:w="1488" w:type="dxa"/>
            <w:tcBorders>
              <w:top w:val="nil"/>
              <w:left w:val="nil"/>
              <w:bottom w:val="nil"/>
              <w:right w:val="nil"/>
            </w:tcBorders>
            <w:shd w:val="clear" w:color="auto" w:fill="auto"/>
            <w:vAlign w:val="bottom"/>
          </w:tcPr>
          <w:p w14:paraId="7DEF5563" w14:textId="77777777" w:rsidR="00F9074E" w:rsidRPr="00F9074E" w:rsidRDefault="00F9074E" w:rsidP="00F9074E">
            <w:pPr>
              <w:spacing w:after="0"/>
              <w:textboxTightWrap w:val="none"/>
              <w:rPr>
                <w:rFonts w:ascii="Calibri" w:hAnsi="Calibri" w:cs="Calibri"/>
                <w:b/>
                <w:bCs/>
                <w:color w:val="000000"/>
                <w:sz w:val="16"/>
                <w:lang w:eastAsia="en-GB"/>
              </w:rPr>
            </w:pPr>
          </w:p>
        </w:tc>
        <w:tc>
          <w:tcPr>
            <w:tcW w:w="1122" w:type="dxa"/>
            <w:tcBorders>
              <w:top w:val="nil"/>
              <w:left w:val="nil"/>
              <w:bottom w:val="nil"/>
              <w:right w:val="nil"/>
            </w:tcBorders>
            <w:shd w:val="clear" w:color="auto" w:fill="auto"/>
            <w:vAlign w:val="bottom"/>
          </w:tcPr>
          <w:p w14:paraId="61AB9FCA" w14:textId="77777777" w:rsidR="00F9074E" w:rsidRPr="00F9074E" w:rsidRDefault="00F9074E" w:rsidP="00F9074E">
            <w:pPr>
              <w:spacing w:after="0"/>
              <w:textboxTightWrap w:val="none"/>
              <w:rPr>
                <w:rFonts w:ascii="Calibri" w:hAnsi="Calibri" w:cs="Calibri"/>
                <w:b/>
                <w:bCs/>
                <w:color w:val="000000"/>
                <w:sz w:val="16"/>
                <w:lang w:eastAsia="en-GB"/>
              </w:rPr>
            </w:pPr>
          </w:p>
        </w:tc>
        <w:tc>
          <w:tcPr>
            <w:tcW w:w="1065" w:type="dxa"/>
            <w:tcBorders>
              <w:top w:val="nil"/>
              <w:left w:val="nil"/>
              <w:bottom w:val="nil"/>
              <w:right w:val="nil"/>
            </w:tcBorders>
            <w:shd w:val="clear" w:color="auto" w:fill="auto"/>
            <w:vAlign w:val="bottom"/>
          </w:tcPr>
          <w:p w14:paraId="101DE6B9" w14:textId="77777777" w:rsidR="00F9074E" w:rsidRPr="00F9074E" w:rsidRDefault="00F9074E" w:rsidP="00F9074E">
            <w:pPr>
              <w:spacing w:after="0"/>
              <w:textboxTightWrap w:val="none"/>
              <w:rPr>
                <w:rFonts w:ascii="Calibri" w:hAnsi="Calibri" w:cs="Calibri"/>
                <w:b/>
                <w:bCs/>
                <w:color w:val="000000"/>
                <w:sz w:val="16"/>
                <w:lang w:eastAsia="en-GB"/>
              </w:rPr>
            </w:pPr>
          </w:p>
        </w:tc>
        <w:tc>
          <w:tcPr>
            <w:tcW w:w="2599" w:type="dxa"/>
            <w:tcBorders>
              <w:top w:val="nil"/>
              <w:left w:val="nil"/>
              <w:bottom w:val="nil"/>
              <w:right w:val="nil"/>
            </w:tcBorders>
            <w:shd w:val="clear" w:color="auto" w:fill="auto"/>
            <w:vAlign w:val="center"/>
          </w:tcPr>
          <w:p w14:paraId="6628EE9E" w14:textId="77777777" w:rsidR="00F9074E" w:rsidRPr="00F9074E" w:rsidRDefault="00F9074E" w:rsidP="00F9074E">
            <w:pPr>
              <w:spacing w:after="0"/>
              <w:textboxTightWrap w:val="none"/>
              <w:rPr>
                <w:rFonts w:ascii="Calibri" w:hAnsi="Calibri" w:cs="Calibri"/>
                <w:b/>
                <w:bCs/>
                <w:color w:val="000000"/>
                <w:sz w:val="16"/>
                <w:lang w:eastAsia="en-GB"/>
              </w:rPr>
            </w:pPr>
          </w:p>
        </w:tc>
      </w:tr>
      <w:tr w:rsidR="00986AC9" w:rsidRPr="00F9074E" w14:paraId="059E90E4" w14:textId="77777777" w:rsidTr="00CD1D8B">
        <w:trPr>
          <w:trHeight w:val="901"/>
        </w:trPr>
        <w:tc>
          <w:tcPr>
            <w:tcW w:w="1241" w:type="dxa"/>
            <w:vMerge w:val="restart"/>
            <w:tcBorders>
              <w:top w:val="nil"/>
              <w:left w:val="nil"/>
              <w:bottom w:val="nil"/>
              <w:right w:val="nil"/>
            </w:tcBorders>
            <w:shd w:val="clear" w:color="auto" w:fill="auto"/>
            <w:hideMark/>
          </w:tcPr>
          <w:p w14:paraId="4AF83DD0"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Admin</w:t>
            </w:r>
          </w:p>
        </w:tc>
        <w:tc>
          <w:tcPr>
            <w:tcW w:w="3528" w:type="dxa"/>
            <w:tcBorders>
              <w:top w:val="nil"/>
              <w:left w:val="nil"/>
              <w:bottom w:val="nil"/>
              <w:right w:val="nil"/>
            </w:tcBorders>
            <w:shd w:val="clear" w:color="auto" w:fill="auto"/>
            <w:hideMark/>
          </w:tcPr>
          <w:p w14:paraId="30682D21"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booking_team</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2798194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110EFE9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074A482B"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47BF5484"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121A1CF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0ED57DA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2F43492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2599" w:type="dxa"/>
            <w:tcBorders>
              <w:top w:val="nil"/>
              <w:left w:val="nil"/>
              <w:bottom w:val="nil"/>
              <w:right w:val="nil"/>
            </w:tcBorders>
            <w:shd w:val="clear" w:color="auto" w:fill="auto"/>
            <w:vAlign w:val="bottom"/>
            <w:hideMark/>
          </w:tcPr>
          <w:p w14:paraId="435A98A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Type of team booking for this clinic e.g., centralised, de-centralised, partial for the clinic </w:t>
            </w:r>
            <w:r w:rsidRPr="00F9074E">
              <w:rPr>
                <w:rFonts w:ascii="Calibri" w:hAnsi="Calibri" w:cs="Calibri"/>
                <w:color w:val="000000"/>
                <w:sz w:val="16"/>
                <w:lang w:eastAsia="en-GB"/>
              </w:rPr>
              <w:br/>
              <w:t xml:space="preserve"> </w:t>
            </w:r>
          </w:p>
        </w:tc>
      </w:tr>
      <w:tr w:rsidR="00986AC9" w:rsidRPr="00F9074E" w14:paraId="6C9973E2" w14:textId="77777777" w:rsidTr="00CD1D8B">
        <w:trPr>
          <w:trHeight w:val="901"/>
        </w:trPr>
        <w:tc>
          <w:tcPr>
            <w:tcW w:w="1241" w:type="dxa"/>
            <w:vMerge/>
            <w:tcBorders>
              <w:top w:val="nil"/>
              <w:left w:val="nil"/>
              <w:bottom w:val="nil"/>
              <w:right w:val="nil"/>
            </w:tcBorders>
            <w:vAlign w:val="center"/>
            <w:hideMark/>
          </w:tcPr>
          <w:p w14:paraId="2F292EFB"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59FC16D8"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clinic_free_text</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3705372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5E20E4F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2EFC10B3"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17197560"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46B8AF4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3628201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3C64C7A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2599" w:type="dxa"/>
            <w:tcBorders>
              <w:top w:val="nil"/>
              <w:left w:val="nil"/>
              <w:bottom w:val="nil"/>
              <w:right w:val="nil"/>
            </w:tcBorders>
            <w:shd w:val="clear" w:color="auto" w:fill="auto"/>
            <w:vAlign w:val="bottom"/>
            <w:hideMark/>
          </w:tcPr>
          <w:p w14:paraId="014C710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Optional data field to denote operational-only clinic requirements for the clinic </w:t>
            </w:r>
            <w:r w:rsidRPr="00F9074E">
              <w:rPr>
                <w:rFonts w:ascii="Calibri" w:hAnsi="Calibri" w:cs="Calibri"/>
                <w:color w:val="000000"/>
                <w:sz w:val="16"/>
                <w:lang w:eastAsia="en-GB"/>
              </w:rPr>
              <w:br/>
              <w:t xml:space="preserve"> </w:t>
            </w:r>
          </w:p>
        </w:tc>
      </w:tr>
      <w:tr w:rsidR="00986AC9" w:rsidRPr="00F9074E" w14:paraId="18FD7753" w14:textId="77777777" w:rsidTr="00CD1D8B">
        <w:trPr>
          <w:trHeight w:val="701"/>
        </w:trPr>
        <w:tc>
          <w:tcPr>
            <w:tcW w:w="1241" w:type="dxa"/>
            <w:vMerge w:val="restart"/>
            <w:tcBorders>
              <w:top w:val="nil"/>
              <w:left w:val="nil"/>
              <w:bottom w:val="nil"/>
              <w:right w:val="nil"/>
            </w:tcBorders>
            <w:shd w:val="clear" w:color="auto" w:fill="auto"/>
            <w:hideMark/>
          </w:tcPr>
          <w:p w14:paraId="55FF8A7B"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Identification</w:t>
            </w:r>
          </w:p>
        </w:tc>
        <w:tc>
          <w:tcPr>
            <w:tcW w:w="3528" w:type="dxa"/>
            <w:tcBorders>
              <w:top w:val="nil"/>
              <w:left w:val="nil"/>
              <w:bottom w:val="nil"/>
              <w:right w:val="nil"/>
            </w:tcBorders>
            <w:shd w:val="clear" w:color="auto" w:fill="auto"/>
            <w:hideMark/>
          </w:tcPr>
          <w:p w14:paraId="47706CEC"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clinic_display_name</w:t>
            </w:r>
            <w:proofErr w:type="spellEnd"/>
          </w:p>
        </w:tc>
        <w:tc>
          <w:tcPr>
            <w:tcW w:w="1133" w:type="dxa"/>
            <w:tcBorders>
              <w:top w:val="nil"/>
              <w:left w:val="nil"/>
              <w:bottom w:val="nil"/>
              <w:right w:val="nil"/>
            </w:tcBorders>
            <w:shd w:val="clear" w:color="000000" w:fill="EBFBEA"/>
            <w:vAlign w:val="center"/>
            <w:hideMark/>
          </w:tcPr>
          <w:p w14:paraId="3F0F643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hideMark/>
          </w:tcPr>
          <w:p w14:paraId="4C845A9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0C9406B6"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25D21BE8"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0885581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7E90544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01FDE1F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03D18C3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Provides ability for Trusts to configure the way the clinic is </w:t>
            </w:r>
            <w:proofErr w:type="spellStart"/>
            <w:r w:rsidRPr="00F9074E">
              <w:rPr>
                <w:rFonts w:ascii="Calibri" w:hAnsi="Calibri" w:cs="Calibri"/>
                <w:color w:val="000000"/>
                <w:sz w:val="16"/>
                <w:lang w:eastAsia="en-GB"/>
              </w:rPr>
              <w:t>diplayed</w:t>
            </w:r>
            <w:proofErr w:type="spellEnd"/>
            <w:r w:rsidRPr="00F9074E">
              <w:rPr>
                <w:rFonts w:ascii="Calibri" w:hAnsi="Calibri" w:cs="Calibri"/>
                <w:color w:val="000000"/>
                <w:sz w:val="16"/>
                <w:lang w:eastAsia="en-GB"/>
              </w:rPr>
              <w:t xml:space="preserve"> in the front-end</w:t>
            </w:r>
          </w:p>
        </w:tc>
      </w:tr>
      <w:tr w:rsidR="00986AC9" w:rsidRPr="00F9074E" w14:paraId="22B97437" w14:textId="77777777" w:rsidTr="00CD1D8B">
        <w:trPr>
          <w:trHeight w:val="701"/>
        </w:trPr>
        <w:tc>
          <w:tcPr>
            <w:tcW w:w="1241" w:type="dxa"/>
            <w:vMerge/>
            <w:tcBorders>
              <w:top w:val="nil"/>
              <w:left w:val="nil"/>
              <w:bottom w:val="nil"/>
              <w:right w:val="nil"/>
            </w:tcBorders>
            <w:vAlign w:val="center"/>
            <w:hideMark/>
          </w:tcPr>
          <w:p w14:paraId="4ED764FD"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384A1132"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clinic_code</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0C826DB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02B7514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4DB513AA"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36C02D90"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05A0BEC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02C3035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0E6361B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15A980A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Clinic/resource code for the clinic. This should match the appointment code. </w:t>
            </w:r>
            <w:r w:rsidRPr="00F9074E">
              <w:rPr>
                <w:rFonts w:ascii="Calibri" w:hAnsi="Calibri" w:cs="Calibri"/>
                <w:color w:val="000000"/>
                <w:sz w:val="16"/>
                <w:lang w:eastAsia="en-GB"/>
              </w:rPr>
              <w:br/>
              <w:t xml:space="preserve"> </w:t>
            </w:r>
          </w:p>
        </w:tc>
      </w:tr>
      <w:tr w:rsidR="00986AC9" w:rsidRPr="00F9074E" w14:paraId="7E6BA213" w14:textId="77777777" w:rsidTr="00CD1D8B">
        <w:trPr>
          <w:trHeight w:val="701"/>
        </w:trPr>
        <w:tc>
          <w:tcPr>
            <w:tcW w:w="1241" w:type="dxa"/>
            <w:vMerge/>
            <w:tcBorders>
              <w:top w:val="nil"/>
              <w:left w:val="nil"/>
              <w:bottom w:val="nil"/>
              <w:right w:val="nil"/>
            </w:tcBorders>
            <w:vAlign w:val="center"/>
            <w:hideMark/>
          </w:tcPr>
          <w:p w14:paraId="3FAC2AE3"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4AF61630"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clinic_id</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5DBE137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5FFDA8E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214481C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pk</w:t>
            </w:r>
          </w:p>
        </w:tc>
        <w:tc>
          <w:tcPr>
            <w:tcW w:w="1197" w:type="dxa"/>
            <w:tcBorders>
              <w:top w:val="nil"/>
              <w:left w:val="nil"/>
              <w:bottom w:val="nil"/>
              <w:right w:val="nil"/>
            </w:tcBorders>
            <w:shd w:val="clear" w:color="auto" w:fill="auto"/>
            <w:vAlign w:val="bottom"/>
            <w:hideMark/>
          </w:tcPr>
          <w:p w14:paraId="5C327D90" w14:textId="77777777" w:rsidR="00986AC9" w:rsidRPr="00F9074E" w:rsidRDefault="00986AC9" w:rsidP="00F9074E">
            <w:pPr>
              <w:spacing w:after="0"/>
              <w:textboxTightWrap w:val="none"/>
              <w:rPr>
                <w:rFonts w:ascii="Calibri" w:hAnsi="Calibri" w:cs="Calibri"/>
                <w:color w:val="000000"/>
                <w:sz w:val="16"/>
                <w:lang w:eastAsia="en-GB"/>
              </w:rPr>
            </w:pPr>
          </w:p>
        </w:tc>
        <w:tc>
          <w:tcPr>
            <w:tcW w:w="1488" w:type="dxa"/>
            <w:tcBorders>
              <w:top w:val="nil"/>
              <w:left w:val="nil"/>
              <w:bottom w:val="nil"/>
              <w:right w:val="nil"/>
            </w:tcBorders>
            <w:shd w:val="clear" w:color="auto" w:fill="auto"/>
            <w:vAlign w:val="bottom"/>
            <w:hideMark/>
          </w:tcPr>
          <w:p w14:paraId="1807DCD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m</w:t>
            </w:r>
          </w:p>
        </w:tc>
        <w:tc>
          <w:tcPr>
            <w:tcW w:w="1122" w:type="dxa"/>
            <w:tcBorders>
              <w:top w:val="nil"/>
              <w:left w:val="nil"/>
              <w:bottom w:val="nil"/>
              <w:right w:val="nil"/>
            </w:tcBorders>
            <w:shd w:val="clear" w:color="auto" w:fill="auto"/>
            <w:vAlign w:val="bottom"/>
            <w:hideMark/>
          </w:tcPr>
          <w:p w14:paraId="00B03B0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03D4B53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1237B6C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ID for the clinic session </w:t>
            </w:r>
            <w:r w:rsidRPr="00F9074E">
              <w:rPr>
                <w:rFonts w:ascii="Calibri" w:hAnsi="Calibri" w:cs="Calibri"/>
                <w:color w:val="000000"/>
                <w:sz w:val="16"/>
                <w:lang w:eastAsia="en-GB"/>
              </w:rPr>
              <w:br/>
              <w:t xml:space="preserve"> </w:t>
            </w:r>
          </w:p>
        </w:tc>
      </w:tr>
      <w:tr w:rsidR="00986AC9" w:rsidRPr="00F9074E" w14:paraId="55BE2011" w14:textId="77777777" w:rsidTr="00CD1D8B">
        <w:trPr>
          <w:trHeight w:val="701"/>
        </w:trPr>
        <w:tc>
          <w:tcPr>
            <w:tcW w:w="1241" w:type="dxa"/>
            <w:vMerge/>
            <w:tcBorders>
              <w:top w:val="nil"/>
              <w:left w:val="nil"/>
              <w:bottom w:val="nil"/>
              <w:right w:val="nil"/>
            </w:tcBorders>
            <w:vAlign w:val="center"/>
            <w:hideMark/>
          </w:tcPr>
          <w:p w14:paraId="0235B32A"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61270C7A"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clinic_name</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3216835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24B92AA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6EA5E2D1"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6CFB54D3"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00F207E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m</w:t>
            </w:r>
          </w:p>
        </w:tc>
        <w:tc>
          <w:tcPr>
            <w:tcW w:w="1122" w:type="dxa"/>
            <w:tcBorders>
              <w:top w:val="nil"/>
              <w:left w:val="nil"/>
              <w:bottom w:val="nil"/>
              <w:right w:val="nil"/>
            </w:tcBorders>
            <w:shd w:val="clear" w:color="auto" w:fill="auto"/>
            <w:vAlign w:val="bottom"/>
            <w:hideMark/>
          </w:tcPr>
          <w:p w14:paraId="60252BD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0D10910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4F99AE3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Name of the clinic in the Source System</w:t>
            </w:r>
          </w:p>
        </w:tc>
      </w:tr>
      <w:tr w:rsidR="00986AC9" w:rsidRPr="00F9074E" w14:paraId="60B83EC1" w14:textId="77777777" w:rsidTr="00CD1D8B">
        <w:trPr>
          <w:trHeight w:val="751"/>
        </w:trPr>
        <w:tc>
          <w:tcPr>
            <w:tcW w:w="1241" w:type="dxa"/>
            <w:vMerge w:val="restart"/>
            <w:tcBorders>
              <w:top w:val="nil"/>
              <w:left w:val="nil"/>
              <w:bottom w:val="nil"/>
              <w:right w:val="nil"/>
            </w:tcBorders>
            <w:shd w:val="clear" w:color="auto" w:fill="auto"/>
            <w:hideMark/>
          </w:tcPr>
          <w:p w14:paraId="79E11812"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Staffing</w:t>
            </w:r>
          </w:p>
        </w:tc>
        <w:tc>
          <w:tcPr>
            <w:tcW w:w="3528" w:type="dxa"/>
            <w:tcBorders>
              <w:top w:val="nil"/>
              <w:left w:val="nil"/>
              <w:bottom w:val="nil"/>
              <w:right w:val="nil"/>
            </w:tcBorders>
            <w:shd w:val="clear" w:color="auto" w:fill="auto"/>
            <w:hideMark/>
          </w:tcPr>
          <w:p w14:paraId="4B6559F5"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strike/>
                <w:color w:val="000000"/>
                <w:sz w:val="16"/>
                <w:lang w:eastAsia="en-GB"/>
              </w:rPr>
              <w:t>care_professional_id</w:t>
            </w:r>
            <w:proofErr w:type="spellEnd"/>
            <w:r w:rsidRPr="00F9074E">
              <w:rPr>
                <w:rFonts w:ascii="Calibri" w:hAnsi="Calibri" w:cs="Calibri"/>
                <w:b/>
                <w:bCs/>
                <w:strike/>
                <w:color w:val="000000"/>
                <w:sz w:val="16"/>
                <w:lang w:eastAsia="en-GB"/>
              </w:rPr>
              <w:br/>
            </w:r>
            <w:proofErr w:type="spellStart"/>
            <w:r w:rsidRPr="00F9074E">
              <w:rPr>
                <w:rFonts w:ascii="Calibri" w:hAnsi="Calibri" w:cs="Calibri"/>
                <w:b/>
                <w:bCs/>
                <w:color w:val="000000"/>
                <w:sz w:val="16"/>
                <w:lang w:eastAsia="en-GB"/>
              </w:rPr>
              <w:t>clinic_lead_id</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000000" w:fill="FEF0E7"/>
            <w:vAlign w:val="center"/>
            <w:hideMark/>
          </w:tcPr>
          <w:p w14:paraId="0A38E9B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rename</w:t>
            </w:r>
          </w:p>
        </w:tc>
        <w:tc>
          <w:tcPr>
            <w:tcW w:w="1120" w:type="dxa"/>
            <w:tcBorders>
              <w:top w:val="nil"/>
              <w:left w:val="nil"/>
              <w:bottom w:val="nil"/>
              <w:right w:val="nil"/>
            </w:tcBorders>
            <w:shd w:val="clear" w:color="auto" w:fill="auto"/>
            <w:hideMark/>
          </w:tcPr>
          <w:p w14:paraId="446BDA6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78A6FDC7"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fk</w:t>
            </w:r>
            <w:proofErr w:type="spellEnd"/>
            <w:r w:rsidRPr="00F9074E">
              <w:rPr>
                <w:rFonts w:ascii="Calibri" w:hAnsi="Calibri" w:cs="Calibri"/>
                <w:color w:val="000000"/>
                <w:sz w:val="16"/>
                <w:lang w:eastAsia="en-GB"/>
              </w:rPr>
              <w:t>: care professional</w:t>
            </w:r>
          </w:p>
        </w:tc>
        <w:tc>
          <w:tcPr>
            <w:tcW w:w="1197" w:type="dxa"/>
            <w:tcBorders>
              <w:top w:val="nil"/>
              <w:left w:val="nil"/>
              <w:bottom w:val="nil"/>
              <w:right w:val="nil"/>
            </w:tcBorders>
            <w:shd w:val="clear" w:color="auto" w:fill="auto"/>
            <w:vAlign w:val="bottom"/>
            <w:hideMark/>
          </w:tcPr>
          <w:p w14:paraId="3962C35D" w14:textId="77777777" w:rsidR="00986AC9" w:rsidRPr="00F9074E" w:rsidRDefault="00986AC9" w:rsidP="00F9074E">
            <w:pPr>
              <w:spacing w:after="0"/>
              <w:textboxTightWrap w:val="none"/>
              <w:rPr>
                <w:rFonts w:ascii="Calibri" w:hAnsi="Calibri" w:cs="Calibri"/>
                <w:color w:val="000000"/>
                <w:sz w:val="16"/>
                <w:lang w:eastAsia="en-GB"/>
              </w:rPr>
            </w:pPr>
          </w:p>
        </w:tc>
        <w:tc>
          <w:tcPr>
            <w:tcW w:w="1488" w:type="dxa"/>
            <w:tcBorders>
              <w:top w:val="nil"/>
              <w:left w:val="nil"/>
              <w:bottom w:val="nil"/>
              <w:right w:val="nil"/>
            </w:tcBorders>
            <w:shd w:val="clear" w:color="auto" w:fill="auto"/>
            <w:vAlign w:val="bottom"/>
            <w:hideMark/>
          </w:tcPr>
          <w:p w14:paraId="1CED9B3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m</w:t>
            </w:r>
          </w:p>
        </w:tc>
        <w:tc>
          <w:tcPr>
            <w:tcW w:w="1122" w:type="dxa"/>
            <w:tcBorders>
              <w:top w:val="nil"/>
              <w:left w:val="nil"/>
              <w:bottom w:val="nil"/>
              <w:right w:val="nil"/>
            </w:tcBorders>
            <w:shd w:val="clear" w:color="auto" w:fill="auto"/>
            <w:vAlign w:val="bottom"/>
            <w:hideMark/>
          </w:tcPr>
          <w:p w14:paraId="6268F51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6F90025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02B7D02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Care professional holding the clinic session </w:t>
            </w:r>
            <w:r w:rsidRPr="00F9074E">
              <w:rPr>
                <w:rFonts w:ascii="Calibri" w:hAnsi="Calibri" w:cs="Calibri"/>
                <w:color w:val="000000"/>
                <w:sz w:val="16"/>
                <w:lang w:eastAsia="en-GB"/>
              </w:rPr>
              <w:br/>
              <w:t xml:space="preserve"> </w:t>
            </w:r>
          </w:p>
        </w:tc>
      </w:tr>
      <w:tr w:rsidR="00986AC9" w:rsidRPr="00F9074E" w14:paraId="38ADDC0C" w14:textId="77777777" w:rsidTr="00CD1D8B">
        <w:trPr>
          <w:trHeight w:val="1171"/>
        </w:trPr>
        <w:tc>
          <w:tcPr>
            <w:tcW w:w="1241" w:type="dxa"/>
            <w:vMerge/>
            <w:tcBorders>
              <w:top w:val="nil"/>
              <w:left w:val="nil"/>
              <w:bottom w:val="nil"/>
              <w:right w:val="nil"/>
            </w:tcBorders>
            <w:vAlign w:val="center"/>
            <w:hideMark/>
          </w:tcPr>
          <w:p w14:paraId="174C57DF"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vAlign w:val="center"/>
            <w:hideMark/>
          </w:tcPr>
          <w:p w14:paraId="66D3C3C0"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clinic_lead_role</w:t>
            </w:r>
            <w:proofErr w:type="spellEnd"/>
          </w:p>
        </w:tc>
        <w:tc>
          <w:tcPr>
            <w:tcW w:w="1133" w:type="dxa"/>
            <w:tcBorders>
              <w:top w:val="nil"/>
              <w:left w:val="nil"/>
              <w:bottom w:val="nil"/>
              <w:right w:val="nil"/>
            </w:tcBorders>
            <w:shd w:val="clear" w:color="000000" w:fill="EBFBEA"/>
            <w:vAlign w:val="center"/>
            <w:hideMark/>
          </w:tcPr>
          <w:p w14:paraId="6509905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vAlign w:val="bottom"/>
            <w:hideMark/>
          </w:tcPr>
          <w:p w14:paraId="3AF4240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43176ED2"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75034A4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[consultant led, nurse led, registrar led]</w:t>
            </w:r>
          </w:p>
        </w:tc>
        <w:tc>
          <w:tcPr>
            <w:tcW w:w="1488" w:type="dxa"/>
            <w:tcBorders>
              <w:top w:val="nil"/>
              <w:left w:val="nil"/>
              <w:bottom w:val="nil"/>
              <w:right w:val="nil"/>
            </w:tcBorders>
            <w:shd w:val="clear" w:color="auto" w:fill="auto"/>
            <w:vAlign w:val="bottom"/>
            <w:hideMark/>
          </w:tcPr>
          <w:p w14:paraId="1A4647E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15418AB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0E72620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hideMark/>
          </w:tcPr>
          <w:p w14:paraId="5526483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Indicates the role of the care professional that leads the clinic (e.g. Nurse, Consultant, Registrar)</w:t>
            </w:r>
          </w:p>
        </w:tc>
      </w:tr>
      <w:tr w:rsidR="00986AC9" w:rsidRPr="00F9074E" w14:paraId="620FA896" w14:textId="77777777" w:rsidTr="00CD1D8B">
        <w:trPr>
          <w:trHeight w:val="620"/>
        </w:trPr>
        <w:tc>
          <w:tcPr>
            <w:tcW w:w="1241" w:type="dxa"/>
            <w:vMerge/>
            <w:tcBorders>
              <w:top w:val="nil"/>
              <w:left w:val="nil"/>
              <w:bottom w:val="nil"/>
              <w:right w:val="nil"/>
            </w:tcBorders>
            <w:vAlign w:val="center"/>
            <w:hideMark/>
          </w:tcPr>
          <w:p w14:paraId="00DF7F52"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vAlign w:val="center"/>
            <w:hideMark/>
          </w:tcPr>
          <w:p w14:paraId="192420CB"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supporting_care_professional_1_id</w:t>
            </w:r>
          </w:p>
        </w:tc>
        <w:tc>
          <w:tcPr>
            <w:tcW w:w="1133" w:type="dxa"/>
            <w:tcBorders>
              <w:top w:val="nil"/>
              <w:left w:val="nil"/>
              <w:bottom w:val="nil"/>
              <w:right w:val="nil"/>
            </w:tcBorders>
            <w:shd w:val="clear" w:color="000000" w:fill="EBFBEA"/>
            <w:vAlign w:val="center"/>
            <w:hideMark/>
          </w:tcPr>
          <w:p w14:paraId="1A0AC17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vAlign w:val="bottom"/>
            <w:hideMark/>
          </w:tcPr>
          <w:p w14:paraId="29AD070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6DF26A7E"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fk</w:t>
            </w:r>
            <w:proofErr w:type="spellEnd"/>
            <w:r w:rsidRPr="00F9074E">
              <w:rPr>
                <w:rFonts w:ascii="Calibri" w:hAnsi="Calibri" w:cs="Calibri"/>
                <w:color w:val="000000"/>
                <w:sz w:val="16"/>
                <w:lang w:eastAsia="en-GB"/>
              </w:rPr>
              <w:t>: care professional</w:t>
            </w:r>
          </w:p>
        </w:tc>
        <w:tc>
          <w:tcPr>
            <w:tcW w:w="1197" w:type="dxa"/>
            <w:tcBorders>
              <w:top w:val="nil"/>
              <w:left w:val="nil"/>
              <w:bottom w:val="nil"/>
              <w:right w:val="nil"/>
            </w:tcBorders>
            <w:shd w:val="clear" w:color="auto" w:fill="auto"/>
            <w:vAlign w:val="bottom"/>
            <w:hideMark/>
          </w:tcPr>
          <w:p w14:paraId="07EC6404" w14:textId="77777777" w:rsidR="00986AC9" w:rsidRPr="00F9074E" w:rsidRDefault="00986AC9" w:rsidP="00F9074E">
            <w:pPr>
              <w:spacing w:after="0"/>
              <w:textboxTightWrap w:val="none"/>
              <w:rPr>
                <w:rFonts w:ascii="Calibri" w:hAnsi="Calibri" w:cs="Calibri"/>
                <w:color w:val="000000"/>
                <w:sz w:val="16"/>
                <w:lang w:eastAsia="en-GB"/>
              </w:rPr>
            </w:pPr>
          </w:p>
        </w:tc>
        <w:tc>
          <w:tcPr>
            <w:tcW w:w="1488" w:type="dxa"/>
            <w:tcBorders>
              <w:top w:val="nil"/>
              <w:left w:val="nil"/>
              <w:bottom w:val="nil"/>
              <w:right w:val="nil"/>
            </w:tcBorders>
            <w:shd w:val="clear" w:color="auto" w:fill="auto"/>
            <w:vAlign w:val="bottom"/>
            <w:hideMark/>
          </w:tcPr>
          <w:p w14:paraId="12C5AF7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44E9430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43BDDC8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hideMark/>
          </w:tcPr>
          <w:p w14:paraId="65C2179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An additional care professional supporting the clinic session </w:t>
            </w:r>
            <w:r w:rsidRPr="00F9074E">
              <w:rPr>
                <w:rFonts w:ascii="Calibri" w:hAnsi="Calibri" w:cs="Calibri"/>
                <w:color w:val="000000"/>
                <w:sz w:val="16"/>
                <w:lang w:eastAsia="en-GB"/>
              </w:rPr>
              <w:br/>
              <w:t xml:space="preserve"> </w:t>
            </w:r>
          </w:p>
        </w:tc>
      </w:tr>
      <w:tr w:rsidR="00986AC9" w:rsidRPr="00F9074E" w14:paraId="02A2EA74" w14:textId="77777777" w:rsidTr="00CD1D8B">
        <w:trPr>
          <w:trHeight w:val="620"/>
        </w:trPr>
        <w:tc>
          <w:tcPr>
            <w:tcW w:w="1241" w:type="dxa"/>
            <w:vMerge/>
            <w:tcBorders>
              <w:top w:val="nil"/>
              <w:left w:val="nil"/>
              <w:bottom w:val="nil"/>
              <w:right w:val="nil"/>
            </w:tcBorders>
            <w:vAlign w:val="center"/>
            <w:hideMark/>
          </w:tcPr>
          <w:p w14:paraId="0DC36D32"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vAlign w:val="center"/>
            <w:hideMark/>
          </w:tcPr>
          <w:p w14:paraId="1D40BD74"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supporting_care_professional_1_role</w:t>
            </w:r>
          </w:p>
        </w:tc>
        <w:tc>
          <w:tcPr>
            <w:tcW w:w="1133" w:type="dxa"/>
            <w:tcBorders>
              <w:top w:val="nil"/>
              <w:left w:val="nil"/>
              <w:bottom w:val="nil"/>
              <w:right w:val="nil"/>
            </w:tcBorders>
            <w:shd w:val="clear" w:color="000000" w:fill="EBFBEA"/>
            <w:vAlign w:val="center"/>
            <w:hideMark/>
          </w:tcPr>
          <w:p w14:paraId="57B0DE0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vAlign w:val="bottom"/>
            <w:hideMark/>
          </w:tcPr>
          <w:p w14:paraId="3741EEE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77762D1D"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0BADA9A6"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2051FF6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04BED6F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2848F04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hideMark/>
          </w:tcPr>
          <w:p w14:paraId="1136E95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Indicates the role of the above care professional (e.g. Nurse, Consultant, Registrar)</w:t>
            </w:r>
          </w:p>
        </w:tc>
      </w:tr>
      <w:tr w:rsidR="00986AC9" w:rsidRPr="00F9074E" w14:paraId="7934D224" w14:textId="77777777" w:rsidTr="00CD1D8B">
        <w:trPr>
          <w:trHeight w:val="620"/>
        </w:trPr>
        <w:tc>
          <w:tcPr>
            <w:tcW w:w="1241" w:type="dxa"/>
            <w:vMerge/>
            <w:tcBorders>
              <w:top w:val="nil"/>
              <w:left w:val="nil"/>
              <w:bottom w:val="nil"/>
              <w:right w:val="nil"/>
            </w:tcBorders>
            <w:vAlign w:val="center"/>
            <w:hideMark/>
          </w:tcPr>
          <w:p w14:paraId="3F0925EE"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vAlign w:val="center"/>
            <w:hideMark/>
          </w:tcPr>
          <w:p w14:paraId="5D00E15F"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supporting_care_professional_2_id</w:t>
            </w:r>
          </w:p>
        </w:tc>
        <w:tc>
          <w:tcPr>
            <w:tcW w:w="1133" w:type="dxa"/>
            <w:tcBorders>
              <w:top w:val="nil"/>
              <w:left w:val="nil"/>
              <w:bottom w:val="nil"/>
              <w:right w:val="nil"/>
            </w:tcBorders>
            <w:shd w:val="clear" w:color="000000" w:fill="EBFBEA"/>
            <w:vAlign w:val="center"/>
            <w:hideMark/>
          </w:tcPr>
          <w:p w14:paraId="05D2D60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vAlign w:val="bottom"/>
            <w:hideMark/>
          </w:tcPr>
          <w:p w14:paraId="046A70B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0272D49B"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fk</w:t>
            </w:r>
            <w:proofErr w:type="spellEnd"/>
            <w:r w:rsidRPr="00F9074E">
              <w:rPr>
                <w:rFonts w:ascii="Calibri" w:hAnsi="Calibri" w:cs="Calibri"/>
                <w:color w:val="000000"/>
                <w:sz w:val="16"/>
                <w:lang w:eastAsia="en-GB"/>
              </w:rPr>
              <w:t>: care professional</w:t>
            </w:r>
          </w:p>
        </w:tc>
        <w:tc>
          <w:tcPr>
            <w:tcW w:w="1197" w:type="dxa"/>
            <w:tcBorders>
              <w:top w:val="nil"/>
              <w:left w:val="nil"/>
              <w:bottom w:val="nil"/>
              <w:right w:val="nil"/>
            </w:tcBorders>
            <w:shd w:val="clear" w:color="auto" w:fill="auto"/>
            <w:vAlign w:val="bottom"/>
            <w:hideMark/>
          </w:tcPr>
          <w:p w14:paraId="0A52F3A9" w14:textId="77777777" w:rsidR="00986AC9" w:rsidRPr="00F9074E" w:rsidRDefault="00986AC9" w:rsidP="00F9074E">
            <w:pPr>
              <w:spacing w:after="0"/>
              <w:textboxTightWrap w:val="none"/>
              <w:rPr>
                <w:rFonts w:ascii="Calibri" w:hAnsi="Calibri" w:cs="Calibri"/>
                <w:color w:val="000000"/>
                <w:sz w:val="16"/>
                <w:lang w:eastAsia="en-GB"/>
              </w:rPr>
            </w:pPr>
          </w:p>
        </w:tc>
        <w:tc>
          <w:tcPr>
            <w:tcW w:w="1488" w:type="dxa"/>
            <w:tcBorders>
              <w:top w:val="nil"/>
              <w:left w:val="nil"/>
              <w:bottom w:val="nil"/>
              <w:right w:val="nil"/>
            </w:tcBorders>
            <w:shd w:val="clear" w:color="auto" w:fill="auto"/>
            <w:vAlign w:val="bottom"/>
            <w:hideMark/>
          </w:tcPr>
          <w:p w14:paraId="2B5A5A7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444D36F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6141EDE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hideMark/>
          </w:tcPr>
          <w:p w14:paraId="3951263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An additional care professional supporting the clinic session </w:t>
            </w:r>
            <w:r w:rsidRPr="00F9074E">
              <w:rPr>
                <w:rFonts w:ascii="Calibri" w:hAnsi="Calibri" w:cs="Calibri"/>
                <w:color w:val="000000"/>
                <w:sz w:val="16"/>
                <w:lang w:eastAsia="en-GB"/>
              </w:rPr>
              <w:br/>
              <w:t xml:space="preserve"> </w:t>
            </w:r>
          </w:p>
        </w:tc>
      </w:tr>
      <w:tr w:rsidR="00986AC9" w:rsidRPr="00F9074E" w14:paraId="0B605D3D" w14:textId="77777777" w:rsidTr="00CD1D8B">
        <w:trPr>
          <w:trHeight w:val="620"/>
        </w:trPr>
        <w:tc>
          <w:tcPr>
            <w:tcW w:w="1241" w:type="dxa"/>
            <w:vMerge/>
            <w:tcBorders>
              <w:top w:val="nil"/>
              <w:left w:val="nil"/>
              <w:bottom w:val="nil"/>
              <w:right w:val="nil"/>
            </w:tcBorders>
            <w:vAlign w:val="center"/>
            <w:hideMark/>
          </w:tcPr>
          <w:p w14:paraId="7A6EA310"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vAlign w:val="center"/>
            <w:hideMark/>
          </w:tcPr>
          <w:p w14:paraId="0172A3EA"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supporting_care_professional_2_role</w:t>
            </w:r>
          </w:p>
        </w:tc>
        <w:tc>
          <w:tcPr>
            <w:tcW w:w="1133" w:type="dxa"/>
            <w:tcBorders>
              <w:top w:val="nil"/>
              <w:left w:val="nil"/>
              <w:bottom w:val="nil"/>
              <w:right w:val="nil"/>
            </w:tcBorders>
            <w:shd w:val="clear" w:color="000000" w:fill="EBFBEA"/>
            <w:vAlign w:val="center"/>
            <w:hideMark/>
          </w:tcPr>
          <w:p w14:paraId="2606E84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vAlign w:val="bottom"/>
            <w:hideMark/>
          </w:tcPr>
          <w:p w14:paraId="720AB6D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2014B4BA"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55660D60"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471BF27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1632A4B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2FE5CB4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hideMark/>
          </w:tcPr>
          <w:p w14:paraId="1DB3877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Indicates the role of the above care professional (e.g. Nurse, Consultant, Registrar)</w:t>
            </w:r>
          </w:p>
        </w:tc>
      </w:tr>
      <w:tr w:rsidR="00986AC9" w:rsidRPr="00F9074E" w14:paraId="5ECD9DDB" w14:textId="77777777" w:rsidTr="00CD1D8B">
        <w:trPr>
          <w:trHeight w:val="440"/>
        </w:trPr>
        <w:tc>
          <w:tcPr>
            <w:tcW w:w="1241" w:type="dxa"/>
            <w:vMerge w:val="restart"/>
            <w:tcBorders>
              <w:top w:val="nil"/>
              <w:left w:val="nil"/>
              <w:bottom w:val="nil"/>
              <w:right w:val="nil"/>
            </w:tcBorders>
            <w:shd w:val="clear" w:color="auto" w:fill="auto"/>
            <w:hideMark/>
          </w:tcPr>
          <w:p w14:paraId="0AE5967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Type</w:t>
            </w:r>
          </w:p>
        </w:tc>
        <w:tc>
          <w:tcPr>
            <w:tcW w:w="3528" w:type="dxa"/>
            <w:tcBorders>
              <w:top w:val="nil"/>
              <w:left w:val="nil"/>
              <w:bottom w:val="nil"/>
              <w:right w:val="nil"/>
            </w:tcBorders>
            <w:shd w:val="clear" w:color="auto" w:fill="auto"/>
            <w:hideMark/>
          </w:tcPr>
          <w:p w14:paraId="24C9707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strike/>
                <w:color w:val="000000"/>
                <w:sz w:val="16"/>
                <w:lang w:eastAsia="en-GB"/>
              </w:rPr>
              <w:t>type </w:t>
            </w:r>
          </w:p>
        </w:tc>
        <w:tc>
          <w:tcPr>
            <w:tcW w:w="1133" w:type="dxa"/>
            <w:tcBorders>
              <w:top w:val="nil"/>
              <w:left w:val="nil"/>
              <w:bottom w:val="nil"/>
              <w:right w:val="nil"/>
            </w:tcBorders>
            <w:shd w:val="clear" w:color="000000" w:fill="FFE6E5"/>
            <w:vAlign w:val="center"/>
            <w:hideMark/>
          </w:tcPr>
          <w:p w14:paraId="5EECC2B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deprecate</w:t>
            </w:r>
          </w:p>
        </w:tc>
        <w:tc>
          <w:tcPr>
            <w:tcW w:w="1120" w:type="dxa"/>
            <w:tcBorders>
              <w:top w:val="nil"/>
              <w:left w:val="nil"/>
              <w:bottom w:val="nil"/>
              <w:right w:val="nil"/>
            </w:tcBorders>
            <w:shd w:val="clear" w:color="auto" w:fill="auto"/>
            <w:hideMark/>
          </w:tcPr>
          <w:p w14:paraId="3BF71B3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11DB9E97"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315FD4A2"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446D132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d</w:t>
            </w:r>
          </w:p>
        </w:tc>
        <w:tc>
          <w:tcPr>
            <w:tcW w:w="1122" w:type="dxa"/>
            <w:tcBorders>
              <w:top w:val="nil"/>
              <w:left w:val="nil"/>
              <w:bottom w:val="nil"/>
              <w:right w:val="nil"/>
            </w:tcBorders>
            <w:shd w:val="clear" w:color="auto" w:fill="auto"/>
            <w:vAlign w:val="bottom"/>
            <w:hideMark/>
          </w:tcPr>
          <w:p w14:paraId="2784CA3D" w14:textId="77777777" w:rsidR="00986AC9" w:rsidRPr="00F9074E" w:rsidRDefault="00986AC9" w:rsidP="00F9074E">
            <w:pPr>
              <w:spacing w:after="0"/>
              <w:textboxTightWrap w:val="none"/>
              <w:rPr>
                <w:rFonts w:ascii="Calibri" w:hAnsi="Calibri" w:cs="Calibri"/>
                <w:color w:val="000000"/>
                <w:sz w:val="16"/>
                <w:lang w:eastAsia="en-GB"/>
              </w:rPr>
            </w:pPr>
          </w:p>
        </w:tc>
        <w:tc>
          <w:tcPr>
            <w:tcW w:w="1065" w:type="dxa"/>
            <w:tcBorders>
              <w:top w:val="nil"/>
              <w:left w:val="nil"/>
              <w:bottom w:val="nil"/>
              <w:right w:val="nil"/>
            </w:tcBorders>
            <w:shd w:val="clear" w:color="auto" w:fill="auto"/>
            <w:vAlign w:val="bottom"/>
            <w:hideMark/>
          </w:tcPr>
          <w:p w14:paraId="2C4F3E6F"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2599" w:type="dxa"/>
            <w:tcBorders>
              <w:top w:val="nil"/>
              <w:left w:val="nil"/>
              <w:bottom w:val="nil"/>
              <w:right w:val="nil"/>
            </w:tcBorders>
            <w:shd w:val="clear" w:color="auto" w:fill="auto"/>
            <w:vAlign w:val="bottom"/>
            <w:hideMark/>
          </w:tcPr>
          <w:p w14:paraId="771AEB9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The type of clinic e.g. pre-op, face-to- face </w:t>
            </w:r>
            <w:r w:rsidRPr="00F9074E">
              <w:rPr>
                <w:rFonts w:ascii="Calibri" w:hAnsi="Calibri" w:cs="Calibri"/>
                <w:color w:val="000000"/>
                <w:sz w:val="16"/>
                <w:lang w:eastAsia="en-GB"/>
              </w:rPr>
              <w:br/>
              <w:t xml:space="preserve"> </w:t>
            </w:r>
          </w:p>
        </w:tc>
      </w:tr>
      <w:tr w:rsidR="00986AC9" w:rsidRPr="00F9074E" w14:paraId="04E1201B" w14:textId="77777777" w:rsidTr="00CD1D8B">
        <w:trPr>
          <w:trHeight w:val="440"/>
        </w:trPr>
        <w:tc>
          <w:tcPr>
            <w:tcW w:w="1241" w:type="dxa"/>
            <w:vMerge/>
            <w:tcBorders>
              <w:top w:val="nil"/>
              <w:left w:val="nil"/>
              <w:bottom w:val="nil"/>
              <w:right w:val="nil"/>
            </w:tcBorders>
            <w:vAlign w:val="center"/>
            <w:hideMark/>
          </w:tcPr>
          <w:p w14:paraId="112DC0D7" w14:textId="77777777" w:rsidR="00986AC9" w:rsidRPr="00F9074E" w:rsidRDefault="00986AC9" w:rsidP="00F9074E">
            <w:pPr>
              <w:spacing w:after="0"/>
              <w:textboxTightWrap w:val="none"/>
              <w:rPr>
                <w:rFonts w:ascii="Calibri" w:hAnsi="Calibri" w:cs="Calibri"/>
                <w:color w:val="000000"/>
                <w:sz w:val="16"/>
                <w:lang w:eastAsia="en-GB"/>
              </w:rPr>
            </w:pPr>
          </w:p>
        </w:tc>
        <w:tc>
          <w:tcPr>
            <w:tcW w:w="3528" w:type="dxa"/>
            <w:tcBorders>
              <w:top w:val="nil"/>
              <w:left w:val="nil"/>
              <w:bottom w:val="nil"/>
              <w:right w:val="nil"/>
            </w:tcBorders>
            <w:shd w:val="clear" w:color="auto" w:fill="auto"/>
            <w:hideMark/>
          </w:tcPr>
          <w:p w14:paraId="234BA943"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clinic_modality</w:t>
            </w:r>
            <w:proofErr w:type="spellEnd"/>
          </w:p>
        </w:tc>
        <w:tc>
          <w:tcPr>
            <w:tcW w:w="1133" w:type="dxa"/>
            <w:tcBorders>
              <w:top w:val="nil"/>
              <w:left w:val="nil"/>
              <w:bottom w:val="nil"/>
              <w:right w:val="nil"/>
            </w:tcBorders>
            <w:shd w:val="clear" w:color="000000" w:fill="EBFBEA"/>
            <w:vAlign w:val="center"/>
            <w:hideMark/>
          </w:tcPr>
          <w:p w14:paraId="28A928D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hideMark/>
          </w:tcPr>
          <w:p w14:paraId="7C8F734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2645473A"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4ACA41F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[Face-to-face, Virtual, Tele-med]</w:t>
            </w:r>
          </w:p>
        </w:tc>
        <w:tc>
          <w:tcPr>
            <w:tcW w:w="1488" w:type="dxa"/>
            <w:tcBorders>
              <w:top w:val="nil"/>
              <w:left w:val="nil"/>
              <w:bottom w:val="nil"/>
              <w:right w:val="nil"/>
            </w:tcBorders>
            <w:shd w:val="clear" w:color="auto" w:fill="auto"/>
            <w:vAlign w:val="bottom"/>
            <w:hideMark/>
          </w:tcPr>
          <w:p w14:paraId="4C51FFB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00CBFEE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2CFE9B3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3E9568C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Modality of the clinic (Face-to-face, Virtual, Tele-med)</w:t>
            </w:r>
          </w:p>
        </w:tc>
      </w:tr>
      <w:tr w:rsidR="00986AC9" w:rsidRPr="00F9074E" w14:paraId="76E3F899" w14:textId="77777777" w:rsidTr="00CD1D8B">
        <w:trPr>
          <w:trHeight w:val="440"/>
        </w:trPr>
        <w:tc>
          <w:tcPr>
            <w:tcW w:w="1241" w:type="dxa"/>
            <w:vMerge/>
            <w:tcBorders>
              <w:top w:val="nil"/>
              <w:left w:val="nil"/>
              <w:bottom w:val="nil"/>
              <w:right w:val="nil"/>
            </w:tcBorders>
            <w:vAlign w:val="center"/>
            <w:hideMark/>
          </w:tcPr>
          <w:p w14:paraId="4B994F06" w14:textId="77777777" w:rsidR="00986AC9" w:rsidRPr="00F9074E" w:rsidRDefault="00986AC9" w:rsidP="00F9074E">
            <w:pPr>
              <w:spacing w:after="0"/>
              <w:textboxTightWrap w:val="none"/>
              <w:rPr>
                <w:rFonts w:ascii="Calibri" w:hAnsi="Calibri" w:cs="Calibri"/>
                <w:color w:val="000000"/>
                <w:sz w:val="16"/>
                <w:lang w:eastAsia="en-GB"/>
              </w:rPr>
            </w:pPr>
          </w:p>
        </w:tc>
        <w:tc>
          <w:tcPr>
            <w:tcW w:w="3528" w:type="dxa"/>
            <w:tcBorders>
              <w:top w:val="nil"/>
              <w:left w:val="nil"/>
              <w:bottom w:val="nil"/>
              <w:right w:val="nil"/>
            </w:tcBorders>
            <w:shd w:val="clear" w:color="auto" w:fill="auto"/>
            <w:hideMark/>
          </w:tcPr>
          <w:p w14:paraId="53798141"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is_private</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77607FE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4C182406"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boolean</w:t>
            </w:r>
            <w:proofErr w:type="spellEnd"/>
          </w:p>
        </w:tc>
        <w:tc>
          <w:tcPr>
            <w:tcW w:w="1192" w:type="dxa"/>
            <w:tcBorders>
              <w:top w:val="nil"/>
              <w:left w:val="nil"/>
              <w:bottom w:val="nil"/>
              <w:right w:val="nil"/>
            </w:tcBorders>
            <w:shd w:val="clear" w:color="auto" w:fill="auto"/>
            <w:vAlign w:val="bottom"/>
            <w:hideMark/>
          </w:tcPr>
          <w:p w14:paraId="552AE94C"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6A44F0C2"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71D52EB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1A6F414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3928569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5B8E231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true if clinic is for private patients </w:t>
            </w:r>
            <w:r w:rsidRPr="00F9074E">
              <w:rPr>
                <w:rFonts w:ascii="Calibri" w:hAnsi="Calibri" w:cs="Calibri"/>
                <w:color w:val="000000"/>
                <w:sz w:val="16"/>
                <w:lang w:eastAsia="en-GB"/>
              </w:rPr>
              <w:br/>
              <w:t xml:space="preserve"> </w:t>
            </w:r>
          </w:p>
        </w:tc>
      </w:tr>
      <w:tr w:rsidR="00986AC9" w:rsidRPr="00F9074E" w14:paraId="690F8A95" w14:textId="77777777" w:rsidTr="00CD1D8B">
        <w:trPr>
          <w:trHeight w:val="440"/>
        </w:trPr>
        <w:tc>
          <w:tcPr>
            <w:tcW w:w="1241" w:type="dxa"/>
            <w:vMerge/>
            <w:tcBorders>
              <w:top w:val="nil"/>
              <w:left w:val="nil"/>
              <w:bottom w:val="nil"/>
              <w:right w:val="nil"/>
            </w:tcBorders>
            <w:vAlign w:val="center"/>
            <w:hideMark/>
          </w:tcPr>
          <w:p w14:paraId="22C4F2FB" w14:textId="77777777" w:rsidR="00986AC9" w:rsidRPr="00F9074E" w:rsidRDefault="00986AC9" w:rsidP="00F9074E">
            <w:pPr>
              <w:spacing w:after="0"/>
              <w:textboxTightWrap w:val="none"/>
              <w:rPr>
                <w:rFonts w:ascii="Calibri" w:hAnsi="Calibri" w:cs="Calibri"/>
                <w:color w:val="000000"/>
                <w:sz w:val="16"/>
                <w:lang w:eastAsia="en-GB"/>
              </w:rPr>
            </w:pPr>
          </w:p>
        </w:tc>
        <w:tc>
          <w:tcPr>
            <w:tcW w:w="3528" w:type="dxa"/>
            <w:tcBorders>
              <w:top w:val="nil"/>
              <w:left w:val="nil"/>
              <w:bottom w:val="nil"/>
              <w:right w:val="nil"/>
            </w:tcBorders>
            <w:shd w:val="clear" w:color="auto" w:fill="auto"/>
            <w:hideMark/>
          </w:tcPr>
          <w:p w14:paraId="78AA4226"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is_adhoc</w:t>
            </w:r>
            <w:proofErr w:type="spellEnd"/>
          </w:p>
        </w:tc>
        <w:tc>
          <w:tcPr>
            <w:tcW w:w="1133" w:type="dxa"/>
            <w:tcBorders>
              <w:top w:val="nil"/>
              <w:left w:val="nil"/>
              <w:bottom w:val="nil"/>
              <w:right w:val="nil"/>
            </w:tcBorders>
            <w:shd w:val="clear" w:color="000000" w:fill="EBFBEA"/>
            <w:vAlign w:val="center"/>
            <w:hideMark/>
          </w:tcPr>
          <w:p w14:paraId="36B8AA2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hideMark/>
          </w:tcPr>
          <w:p w14:paraId="6563BDC8"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boolean</w:t>
            </w:r>
            <w:proofErr w:type="spellEnd"/>
          </w:p>
        </w:tc>
        <w:tc>
          <w:tcPr>
            <w:tcW w:w="1192" w:type="dxa"/>
            <w:tcBorders>
              <w:top w:val="nil"/>
              <w:left w:val="nil"/>
              <w:bottom w:val="nil"/>
              <w:right w:val="nil"/>
            </w:tcBorders>
            <w:shd w:val="clear" w:color="auto" w:fill="auto"/>
            <w:vAlign w:val="bottom"/>
            <w:hideMark/>
          </w:tcPr>
          <w:p w14:paraId="3E747CEB"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15E9265B"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2C71228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0B45D0F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106D366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48CC84C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True if clinic was not created as part of a planned schedule.</w:t>
            </w:r>
          </w:p>
        </w:tc>
      </w:tr>
      <w:tr w:rsidR="00986AC9" w:rsidRPr="00F9074E" w14:paraId="3FD44217" w14:textId="77777777" w:rsidTr="00CD1D8B">
        <w:trPr>
          <w:trHeight w:val="440"/>
        </w:trPr>
        <w:tc>
          <w:tcPr>
            <w:tcW w:w="1241" w:type="dxa"/>
            <w:vMerge w:val="restart"/>
            <w:tcBorders>
              <w:top w:val="nil"/>
              <w:left w:val="nil"/>
              <w:bottom w:val="nil"/>
              <w:right w:val="nil"/>
            </w:tcBorders>
            <w:shd w:val="clear" w:color="auto" w:fill="auto"/>
            <w:hideMark/>
          </w:tcPr>
          <w:p w14:paraId="1444555E"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Annual Leave</w:t>
            </w:r>
          </w:p>
        </w:tc>
        <w:tc>
          <w:tcPr>
            <w:tcW w:w="3528" w:type="dxa"/>
            <w:tcBorders>
              <w:top w:val="nil"/>
              <w:left w:val="nil"/>
              <w:bottom w:val="nil"/>
              <w:right w:val="nil"/>
            </w:tcBorders>
            <w:shd w:val="clear" w:color="auto" w:fill="auto"/>
            <w:hideMark/>
          </w:tcPr>
          <w:p w14:paraId="1C8BA575"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has_annual_leave</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345736B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10DB1A0C"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boolean</w:t>
            </w:r>
            <w:proofErr w:type="spellEnd"/>
          </w:p>
        </w:tc>
        <w:tc>
          <w:tcPr>
            <w:tcW w:w="1192" w:type="dxa"/>
            <w:tcBorders>
              <w:top w:val="nil"/>
              <w:left w:val="nil"/>
              <w:bottom w:val="nil"/>
              <w:right w:val="nil"/>
            </w:tcBorders>
            <w:shd w:val="clear" w:color="auto" w:fill="auto"/>
            <w:vAlign w:val="bottom"/>
            <w:hideMark/>
          </w:tcPr>
          <w:p w14:paraId="4082F2BC"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7AA6EEDC"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7126629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68A0E74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7FD5D0C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48B76CC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true if the care professional holding the clinic session has an annual leave event during the session </w:t>
            </w:r>
            <w:r w:rsidRPr="00F9074E">
              <w:rPr>
                <w:rFonts w:ascii="Calibri" w:hAnsi="Calibri" w:cs="Calibri"/>
                <w:color w:val="000000"/>
                <w:sz w:val="16"/>
                <w:lang w:eastAsia="en-GB"/>
              </w:rPr>
              <w:br/>
              <w:t xml:space="preserve"> </w:t>
            </w:r>
          </w:p>
        </w:tc>
      </w:tr>
      <w:tr w:rsidR="00986AC9" w:rsidRPr="00F9074E" w14:paraId="4DAADF33" w14:textId="77777777" w:rsidTr="00CD1D8B">
        <w:trPr>
          <w:trHeight w:val="440"/>
        </w:trPr>
        <w:tc>
          <w:tcPr>
            <w:tcW w:w="1241" w:type="dxa"/>
            <w:vMerge/>
            <w:tcBorders>
              <w:top w:val="nil"/>
              <w:left w:val="nil"/>
              <w:bottom w:val="nil"/>
              <w:right w:val="nil"/>
            </w:tcBorders>
            <w:vAlign w:val="center"/>
            <w:hideMark/>
          </w:tcPr>
          <w:p w14:paraId="4CF8509C"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6D394BDB"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has_annual_leave_string</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4A2012E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4B8336C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03D8ABD0"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2A43FD4A"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0D58D89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247A41D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013BDFC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2599" w:type="dxa"/>
            <w:tcBorders>
              <w:top w:val="nil"/>
              <w:left w:val="nil"/>
              <w:bottom w:val="nil"/>
              <w:right w:val="nil"/>
            </w:tcBorders>
            <w:shd w:val="clear" w:color="auto" w:fill="auto"/>
            <w:vAlign w:val="bottom"/>
            <w:hideMark/>
          </w:tcPr>
          <w:p w14:paraId="7104512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Stringified version of the </w:t>
            </w:r>
            <w:proofErr w:type="spellStart"/>
            <w:r w:rsidRPr="00F9074E">
              <w:rPr>
                <w:rFonts w:ascii="Calibri" w:hAnsi="Calibri" w:cs="Calibri"/>
                <w:color w:val="000000"/>
                <w:sz w:val="16"/>
                <w:lang w:eastAsia="en-GB"/>
              </w:rPr>
              <w:t>has_annual_leave</w:t>
            </w:r>
            <w:proofErr w:type="spellEnd"/>
            <w:r w:rsidRPr="00F9074E">
              <w:rPr>
                <w:rFonts w:ascii="Calibri" w:hAnsi="Calibri" w:cs="Calibri"/>
                <w:color w:val="000000"/>
                <w:sz w:val="16"/>
                <w:lang w:eastAsia="en-GB"/>
              </w:rPr>
              <w:t xml:space="preserve"> column</w:t>
            </w:r>
          </w:p>
        </w:tc>
      </w:tr>
      <w:tr w:rsidR="00986AC9" w:rsidRPr="00F9074E" w14:paraId="7B93151D" w14:textId="77777777" w:rsidTr="00CD1D8B">
        <w:trPr>
          <w:trHeight w:val="721"/>
        </w:trPr>
        <w:tc>
          <w:tcPr>
            <w:tcW w:w="1241" w:type="dxa"/>
            <w:vMerge w:val="restart"/>
            <w:tcBorders>
              <w:top w:val="nil"/>
              <w:left w:val="nil"/>
              <w:bottom w:val="nil"/>
              <w:right w:val="nil"/>
            </w:tcBorders>
            <w:shd w:val="clear" w:color="auto" w:fill="auto"/>
            <w:hideMark/>
          </w:tcPr>
          <w:p w14:paraId="2F418138"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Location</w:t>
            </w:r>
          </w:p>
        </w:tc>
        <w:tc>
          <w:tcPr>
            <w:tcW w:w="3528" w:type="dxa"/>
            <w:tcBorders>
              <w:top w:val="nil"/>
              <w:left w:val="nil"/>
              <w:bottom w:val="nil"/>
              <w:right w:val="nil"/>
            </w:tcBorders>
            <w:shd w:val="clear" w:color="auto" w:fill="auto"/>
            <w:hideMark/>
          </w:tcPr>
          <w:p w14:paraId="7F070513"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Body)" w:hAnsi="Calibri (Body)" w:cs="Calibri"/>
                <w:b/>
                <w:bCs/>
                <w:strike/>
                <w:color w:val="000000"/>
                <w:sz w:val="16"/>
                <w:lang w:eastAsia="en-GB"/>
              </w:rPr>
              <w:t>location </w:t>
            </w:r>
            <w:r w:rsidRPr="00F9074E">
              <w:rPr>
                <w:rFonts w:ascii="Calibri" w:hAnsi="Calibri" w:cs="Calibri"/>
                <w:b/>
                <w:bCs/>
                <w:color w:val="000000"/>
                <w:sz w:val="16"/>
                <w:lang w:eastAsia="en-GB"/>
              </w:rPr>
              <w:br/>
            </w:r>
            <w:proofErr w:type="spellStart"/>
            <w:r w:rsidRPr="00F9074E">
              <w:rPr>
                <w:rFonts w:ascii="Calibri" w:hAnsi="Calibri" w:cs="Calibri"/>
                <w:b/>
                <w:bCs/>
                <w:color w:val="000000"/>
                <w:sz w:val="16"/>
                <w:lang w:eastAsia="en-GB"/>
              </w:rPr>
              <w:t>planned_location</w:t>
            </w:r>
            <w:proofErr w:type="spellEnd"/>
          </w:p>
        </w:tc>
        <w:tc>
          <w:tcPr>
            <w:tcW w:w="1133" w:type="dxa"/>
            <w:tcBorders>
              <w:top w:val="nil"/>
              <w:left w:val="nil"/>
              <w:bottom w:val="nil"/>
              <w:right w:val="nil"/>
            </w:tcBorders>
            <w:shd w:val="clear" w:color="000000" w:fill="FEF0E7"/>
            <w:vAlign w:val="center"/>
            <w:hideMark/>
          </w:tcPr>
          <w:p w14:paraId="4B5AB1E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rename</w:t>
            </w:r>
          </w:p>
        </w:tc>
        <w:tc>
          <w:tcPr>
            <w:tcW w:w="1120" w:type="dxa"/>
            <w:tcBorders>
              <w:top w:val="nil"/>
              <w:left w:val="nil"/>
              <w:bottom w:val="nil"/>
              <w:right w:val="nil"/>
            </w:tcBorders>
            <w:shd w:val="clear" w:color="auto" w:fill="auto"/>
            <w:hideMark/>
          </w:tcPr>
          <w:p w14:paraId="7167921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2D5CEF93"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615FA541"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2D539A1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7B4A1D6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6557884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6A13258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The physical location the clinic takes place in: </w:t>
            </w:r>
            <w:r w:rsidRPr="00F9074E">
              <w:rPr>
                <w:rFonts w:ascii="Calibri" w:hAnsi="Calibri" w:cs="Calibri"/>
                <w:color w:val="000000"/>
                <w:sz w:val="16"/>
                <w:lang w:eastAsia="en-GB"/>
              </w:rPr>
              <w:br/>
              <w:t xml:space="preserve"> </w:t>
            </w:r>
          </w:p>
        </w:tc>
      </w:tr>
      <w:tr w:rsidR="00986AC9" w:rsidRPr="00F9074E" w14:paraId="6ACB5100" w14:textId="77777777" w:rsidTr="00CD1D8B">
        <w:trPr>
          <w:trHeight w:val="440"/>
        </w:trPr>
        <w:tc>
          <w:tcPr>
            <w:tcW w:w="1241" w:type="dxa"/>
            <w:vMerge/>
            <w:tcBorders>
              <w:top w:val="nil"/>
              <w:left w:val="nil"/>
              <w:bottom w:val="nil"/>
              <w:right w:val="nil"/>
            </w:tcBorders>
            <w:vAlign w:val="center"/>
            <w:hideMark/>
          </w:tcPr>
          <w:p w14:paraId="549DE368"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4829FFF2"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strike/>
                <w:color w:val="000000"/>
                <w:sz w:val="16"/>
                <w:lang w:eastAsia="en-GB"/>
              </w:rPr>
              <w:t>room_id</w:t>
            </w:r>
            <w:proofErr w:type="spellEnd"/>
          </w:p>
        </w:tc>
        <w:tc>
          <w:tcPr>
            <w:tcW w:w="1133" w:type="dxa"/>
            <w:tcBorders>
              <w:top w:val="nil"/>
              <w:left w:val="nil"/>
              <w:bottom w:val="nil"/>
              <w:right w:val="nil"/>
            </w:tcBorders>
            <w:shd w:val="clear" w:color="000000" w:fill="FFE6E5"/>
            <w:vAlign w:val="center"/>
            <w:hideMark/>
          </w:tcPr>
          <w:p w14:paraId="0E4CC7B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deprecate</w:t>
            </w:r>
          </w:p>
        </w:tc>
        <w:tc>
          <w:tcPr>
            <w:tcW w:w="1120" w:type="dxa"/>
            <w:tcBorders>
              <w:top w:val="nil"/>
              <w:left w:val="nil"/>
              <w:bottom w:val="nil"/>
              <w:right w:val="nil"/>
            </w:tcBorders>
            <w:shd w:val="clear" w:color="auto" w:fill="auto"/>
            <w:hideMark/>
          </w:tcPr>
          <w:p w14:paraId="3296D1C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5EF9D93D"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fk</w:t>
            </w:r>
            <w:proofErr w:type="spellEnd"/>
            <w:r w:rsidRPr="00F9074E">
              <w:rPr>
                <w:rFonts w:ascii="Calibri" w:hAnsi="Calibri" w:cs="Calibri"/>
                <w:color w:val="000000"/>
                <w:sz w:val="16"/>
                <w:lang w:eastAsia="en-GB"/>
              </w:rPr>
              <w:t>: room</w:t>
            </w:r>
          </w:p>
        </w:tc>
        <w:tc>
          <w:tcPr>
            <w:tcW w:w="1197" w:type="dxa"/>
            <w:tcBorders>
              <w:top w:val="nil"/>
              <w:left w:val="nil"/>
              <w:bottom w:val="nil"/>
              <w:right w:val="nil"/>
            </w:tcBorders>
            <w:shd w:val="clear" w:color="auto" w:fill="auto"/>
            <w:vAlign w:val="bottom"/>
            <w:hideMark/>
          </w:tcPr>
          <w:p w14:paraId="320FEA3A" w14:textId="77777777" w:rsidR="00986AC9" w:rsidRPr="00F9074E" w:rsidRDefault="00986AC9" w:rsidP="00F9074E">
            <w:pPr>
              <w:spacing w:after="0"/>
              <w:textboxTightWrap w:val="none"/>
              <w:rPr>
                <w:rFonts w:ascii="Calibri" w:hAnsi="Calibri" w:cs="Calibri"/>
                <w:color w:val="000000"/>
                <w:sz w:val="16"/>
                <w:lang w:eastAsia="en-GB"/>
              </w:rPr>
            </w:pPr>
          </w:p>
        </w:tc>
        <w:tc>
          <w:tcPr>
            <w:tcW w:w="1488" w:type="dxa"/>
            <w:tcBorders>
              <w:top w:val="nil"/>
              <w:left w:val="nil"/>
              <w:bottom w:val="nil"/>
              <w:right w:val="nil"/>
            </w:tcBorders>
            <w:shd w:val="clear" w:color="auto" w:fill="auto"/>
            <w:vAlign w:val="bottom"/>
            <w:hideMark/>
          </w:tcPr>
          <w:p w14:paraId="2799909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d</w:t>
            </w:r>
          </w:p>
        </w:tc>
        <w:tc>
          <w:tcPr>
            <w:tcW w:w="1122" w:type="dxa"/>
            <w:tcBorders>
              <w:top w:val="nil"/>
              <w:left w:val="nil"/>
              <w:bottom w:val="nil"/>
              <w:right w:val="nil"/>
            </w:tcBorders>
            <w:shd w:val="clear" w:color="auto" w:fill="auto"/>
            <w:vAlign w:val="bottom"/>
            <w:hideMark/>
          </w:tcPr>
          <w:p w14:paraId="494C71FB" w14:textId="77777777" w:rsidR="00986AC9" w:rsidRPr="00F9074E" w:rsidRDefault="00986AC9" w:rsidP="00F9074E">
            <w:pPr>
              <w:spacing w:after="0"/>
              <w:textboxTightWrap w:val="none"/>
              <w:rPr>
                <w:rFonts w:ascii="Calibri" w:hAnsi="Calibri" w:cs="Calibri"/>
                <w:color w:val="000000"/>
                <w:sz w:val="16"/>
                <w:lang w:eastAsia="en-GB"/>
              </w:rPr>
            </w:pPr>
          </w:p>
        </w:tc>
        <w:tc>
          <w:tcPr>
            <w:tcW w:w="1065" w:type="dxa"/>
            <w:tcBorders>
              <w:top w:val="nil"/>
              <w:left w:val="nil"/>
              <w:bottom w:val="nil"/>
              <w:right w:val="nil"/>
            </w:tcBorders>
            <w:shd w:val="clear" w:color="auto" w:fill="auto"/>
            <w:vAlign w:val="bottom"/>
            <w:hideMark/>
          </w:tcPr>
          <w:p w14:paraId="14BD7976"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2599" w:type="dxa"/>
            <w:tcBorders>
              <w:top w:val="nil"/>
              <w:left w:val="nil"/>
              <w:bottom w:val="nil"/>
              <w:right w:val="nil"/>
            </w:tcBorders>
            <w:shd w:val="clear" w:color="auto" w:fill="auto"/>
            <w:vAlign w:val="bottom"/>
            <w:hideMark/>
          </w:tcPr>
          <w:p w14:paraId="43E95E1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the clinic room ID the session is held in </w:t>
            </w:r>
            <w:r w:rsidRPr="00F9074E">
              <w:rPr>
                <w:rFonts w:ascii="Calibri" w:hAnsi="Calibri" w:cs="Calibri"/>
                <w:color w:val="000000"/>
                <w:sz w:val="16"/>
                <w:lang w:eastAsia="en-GB"/>
              </w:rPr>
              <w:br/>
              <w:t xml:space="preserve"> </w:t>
            </w:r>
          </w:p>
        </w:tc>
      </w:tr>
      <w:tr w:rsidR="00986AC9" w:rsidRPr="00F9074E" w14:paraId="146E3F81" w14:textId="77777777" w:rsidTr="00CD1D8B">
        <w:trPr>
          <w:trHeight w:val="440"/>
        </w:trPr>
        <w:tc>
          <w:tcPr>
            <w:tcW w:w="1241" w:type="dxa"/>
            <w:tcBorders>
              <w:top w:val="nil"/>
              <w:left w:val="nil"/>
              <w:bottom w:val="nil"/>
              <w:right w:val="nil"/>
            </w:tcBorders>
            <w:shd w:val="clear" w:color="auto" w:fill="auto"/>
            <w:hideMark/>
          </w:tcPr>
          <w:p w14:paraId="14EF5321"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Site</w:t>
            </w:r>
          </w:p>
        </w:tc>
        <w:tc>
          <w:tcPr>
            <w:tcW w:w="3528" w:type="dxa"/>
            <w:tcBorders>
              <w:top w:val="nil"/>
              <w:left w:val="nil"/>
              <w:bottom w:val="nil"/>
              <w:right w:val="nil"/>
            </w:tcBorders>
            <w:shd w:val="clear" w:color="auto" w:fill="auto"/>
            <w:hideMark/>
          </w:tcPr>
          <w:p w14:paraId="3C54E2A5"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site_id</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1F879CA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309060F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2DE3EDF2"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1C2C2213"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6423FF7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1122" w:type="dxa"/>
            <w:tcBorders>
              <w:top w:val="nil"/>
              <w:left w:val="nil"/>
              <w:bottom w:val="nil"/>
              <w:right w:val="nil"/>
            </w:tcBorders>
            <w:shd w:val="clear" w:color="auto" w:fill="auto"/>
            <w:vAlign w:val="bottom"/>
            <w:hideMark/>
          </w:tcPr>
          <w:p w14:paraId="540CDD9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0C9D9D6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15AC776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The Hospital site ID: </w:t>
            </w:r>
            <w:r w:rsidRPr="00F9074E">
              <w:rPr>
                <w:rFonts w:ascii="Calibri" w:hAnsi="Calibri" w:cs="Calibri"/>
                <w:color w:val="000000"/>
                <w:sz w:val="16"/>
                <w:lang w:eastAsia="en-GB"/>
              </w:rPr>
              <w:br/>
              <w:t xml:space="preserve"> </w:t>
            </w:r>
          </w:p>
        </w:tc>
      </w:tr>
      <w:tr w:rsidR="00986AC9" w:rsidRPr="00F9074E" w14:paraId="4D0785A6" w14:textId="77777777" w:rsidTr="00CD1D8B">
        <w:trPr>
          <w:trHeight w:val="440"/>
        </w:trPr>
        <w:tc>
          <w:tcPr>
            <w:tcW w:w="1241" w:type="dxa"/>
            <w:vMerge w:val="restart"/>
            <w:tcBorders>
              <w:top w:val="nil"/>
              <w:left w:val="nil"/>
              <w:bottom w:val="nil"/>
              <w:right w:val="nil"/>
            </w:tcBorders>
            <w:shd w:val="clear" w:color="auto" w:fill="auto"/>
            <w:hideMark/>
          </w:tcPr>
          <w:p w14:paraId="64870676"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Specialty &amp; Treatment Function</w:t>
            </w:r>
          </w:p>
        </w:tc>
        <w:tc>
          <w:tcPr>
            <w:tcW w:w="3528" w:type="dxa"/>
            <w:tcBorders>
              <w:top w:val="nil"/>
              <w:left w:val="nil"/>
              <w:bottom w:val="nil"/>
              <w:right w:val="nil"/>
            </w:tcBorders>
            <w:shd w:val="clear" w:color="auto" w:fill="auto"/>
            <w:hideMark/>
          </w:tcPr>
          <w:p w14:paraId="2B0FCB77"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slot_specialty_ids</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17FD4B9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6B4A35B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array</w:t>
            </w:r>
          </w:p>
        </w:tc>
        <w:tc>
          <w:tcPr>
            <w:tcW w:w="1192" w:type="dxa"/>
            <w:tcBorders>
              <w:top w:val="nil"/>
              <w:left w:val="nil"/>
              <w:bottom w:val="nil"/>
              <w:right w:val="nil"/>
            </w:tcBorders>
            <w:shd w:val="clear" w:color="auto" w:fill="auto"/>
            <w:vAlign w:val="bottom"/>
            <w:hideMark/>
          </w:tcPr>
          <w:p w14:paraId="18FAFD4E"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fk</w:t>
            </w:r>
            <w:proofErr w:type="spellEnd"/>
            <w:r w:rsidRPr="00F9074E">
              <w:rPr>
                <w:rFonts w:ascii="Calibri" w:hAnsi="Calibri" w:cs="Calibri"/>
                <w:color w:val="000000"/>
                <w:sz w:val="16"/>
                <w:lang w:eastAsia="en-GB"/>
              </w:rPr>
              <w:t>: specialty</w:t>
            </w:r>
          </w:p>
        </w:tc>
        <w:tc>
          <w:tcPr>
            <w:tcW w:w="1197" w:type="dxa"/>
            <w:tcBorders>
              <w:top w:val="nil"/>
              <w:left w:val="nil"/>
              <w:bottom w:val="nil"/>
              <w:right w:val="nil"/>
            </w:tcBorders>
            <w:shd w:val="clear" w:color="auto" w:fill="auto"/>
            <w:vAlign w:val="bottom"/>
            <w:hideMark/>
          </w:tcPr>
          <w:p w14:paraId="6FD454C0" w14:textId="77777777" w:rsidR="00986AC9" w:rsidRPr="00F9074E" w:rsidRDefault="00986AC9" w:rsidP="00F9074E">
            <w:pPr>
              <w:spacing w:after="0"/>
              <w:textboxTightWrap w:val="none"/>
              <w:rPr>
                <w:rFonts w:ascii="Calibri" w:hAnsi="Calibri" w:cs="Calibri"/>
                <w:color w:val="000000"/>
                <w:sz w:val="16"/>
                <w:lang w:eastAsia="en-GB"/>
              </w:rPr>
            </w:pPr>
          </w:p>
        </w:tc>
        <w:tc>
          <w:tcPr>
            <w:tcW w:w="1488" w:type="dxa"/>
            <w:tcBorders>
              <w:top w:val="nil"/>
              <w:left w:val="nil"/>
              <w:bottom w:val="nil"/>
              <w:right w:val="nil"/>
            </w:tcBorders>
            <w:shd w:val="clear" w:color="auto" w:fill="auto"/>
            <w:vAlign w:val="bottom"/>
            <w:hideMark/>
          </w:tcPr>
          <w:p w14:paraId="3FC44B8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6892449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4E5E712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1827E1A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Aggregation of all relevant specialties for a given clinic based on slot data </w:t>
            </w:r>
            <w:r w:rsidRPr="00F9074E">
              <w:rPr>
                <w:rFonts w:ascii="Calibri" w:hAnsi="Calibri" w:cs="Calibri"/>
                <w:color w:val="000000"/>
                <w:sz w:val="16"/>
                <w:lang w:eastAsia="en-GB"/>
              </w:rPr>
              <w:br/>
              <w:t xml:space="preserve"> </w:t>
            </w:r>
          </w:p>
        </w:tc>
      </w:tr>
      <w:tr w:rsidR="00986AC9" w:rsidRPr="00F9074E" w14:paraId="2752F525" w14:textId="77777777" w:rsidTr="00CD1D8B">
        <w:trPr>
          <w:trHeight w:val="440"/>
        </w:trPr>
        <w:tc>
          <w:tcPr>
            <w:tcW w:w="1241" w:type="dxa"/>
            <w:vMerge/>
            <w:tcBorders>
              <w:top w:val="nil"/>
              <w:left w:val="nil"/>
              <w:bottom w:val="nil"/>
              <w:right w:val="nil"/>
            </w:tcBorders>
            <w:vAlign w:val="center"/>
            <w:hideMark/>
          </w:tcPr>
          <w:p w14:paraId="349F18EE"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568C4451"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specialty_id</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5E25B9C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685600A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466316CD"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fk</w:t>
            </w:r>
            <w:proofErr w:type="spellEnd"/>
            <w:r w:rsidRPr="00F9074E">
              <w:rPr>
                <w:rFonts w:ascii="Calibri" w:hAnsi="Calibri" w:cs="Calibri"/>
                <w:color w:val="000000"/>
                <w:sz w:val="16"/>
                <w:lang w:eastAsia="en-GB"/>
              </w:rPr>
              <w:t>: specialty</w:t>
            </w:r>
          </w:p>
        </w:tc>
        <w:tc>
          <w:tcPr>
            <w:tcW w:w="1197" w:type="dxa"/>
            <w:tcBorders>
              <w:top w:val="nil"/>
              <w:left w:val="nil"/>
              <w:bottom w:val="nil"/>
              <w:right w:val="nil"/>
            </w:tcBorders>
            <w:shd w:val="clear" w:color="auto" w:fill="auto"/>
            <w:vAlign w:val="bottom"/>
            <w:hideMark/>
          </w:tcPr>
          <w:p w14:paraId="626E890B" w14:textId="77777777" w:rsidR="00986AC9" w:rsidRPr="00F9074E" w:rsidRDefault="00986AC9" w:rsidP="00F9074E">
            <w:pPr>
              <w:spacing w:after="0"/>
              <w:textboxTightWrap w:val="none"/>
              <w:rPr>
                <w:rFonts w:ascii="Calibri" w:hAnsi="Calibri" w:cs="Calibri"/>
                <w:color w:val="000000"/>
                <w:sz w:val="16"/>
                <w:lang w:eastAsia="en-GB"/>
              </w:rPr>
            </w:pPr>
          </w:p>
        </w:tc>
        <w:tc>
          <w:tcPr>
            <w:tcW w:w="1488" w:type="dxa"/>
            <w:tcBorders>
              <w:top w:val="nil"/>
              <w:left w:val="nil"/>
              <w:bottom w:val="nil"/>
              <w:right w:val="nil"/>
            </w:tcBorders>
            <w:shd w:val="clear" w:color="auto" w:fill="auto"/>
            <w:vAlign w:val="bottom"/>
            <w:hideMark/>
          </w:tcPr>
          <w:p w14:paraId="458C4B4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m</w:t>
            </w:r>
          </w:p>
        </w:tc>
        <w:tc>
          <w:tcPr>
            <w:tcW w:w="1122" w:type="dxa"/>
            <w:tcBorders>
              <w:top w:val="nil"/>
              <w:left w:val="nil"/>
              <w:bottom w:val="nil"/>
              <w:right w:val="nil"/>
            </w:tcBorders>
            <w:shd w:val="clear" w:color="auto" w:fill="auto"/>
            <w:vAlign w:val="bottom"/>
            <w:hideMark/>
          </w:tcPr>
          <w:p w14:paraId="3230CC4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151A297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27B6B53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Primary Specialty of the clinic  </w:t>
            </w:r>
            <w:r w:rsidRPr="00F9074E">
              <w:rPr>
                <w:rFonts w:ascii="Calibri" w:hAnsi="Calibri" w:cs="Calibri"/>
                <w:color w:val="000000"/>
                <w:sz w:val="16"/>
                <w:lang w:eastAsia="en-GB"/>
              </w:rPr>
              <w:br/>
              <w:t xml:space="preserve"> </w:t>
            </w:r>
          </w:p>
        </w:tc>
      </w:tr>
      <w:tr w:rsidR="00986AC9" w:rsidRPr="00F9074E" w14:paraId="342B31A1" w14:textId="77777777" w:rsidTr="00CD1D8B">
        <w:trPr>
          <w:trHeight w:val="440"/>
        </w:trPr>
        <w:tc>
          <w:tcPr>
            <w:tcW w:w="1241" w:type="dxa"/>
            <w:vMerge/>
            <w:tcBorders>
              <w:top w:val="nil"/>
              <w:left w:val="nil"/>
              <w:bottom w:val="nil"/>
              <w:right w:val="nil"/>
            </w:tcBorders>
            <w:vAlign w:val="center"/>
            <w:hideMark/>
          </w:tcPr>
          <w:p w14:paraId="34935114"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129A2E6E"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treatment_function_codes</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3FF3F45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0CF1D1A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array</w:t>
            </w:r>
          </w:p>
        </w:tc>
        <w:tc>
          <w:tcPr>
            <w:tcW w:w="1192" w:type="dxa"/>
            <w:tcBorders>
              <w:top w:val="nil"/>
              <w:left w:val="nil"/>
              <w:bottom w:val="nil"/>
              <w:right w:val="nil"/>
            </w:tcBorders>
            <w:shd w:val="clear" w:color="auto" w:fill="auto"/>
            <w:vAlign w:val="bottom"/>
            <w:hideMark/>
          </w:tcPr>
          <w:p w14:paraId="3403B20E"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0CD28F24"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04CA199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5843A01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3560CEE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2599" w:type="dxa"/>
            <w:tcBorders>
              <w:top w:val="nil"/>
              <w:left w:val="nil"/>
              <w:bottom w:val="nil"/>
              <w:right w:val="nil"/>
            </w:tcBorders>
            <w:shd w:val="clear" w:color="auto" w:fill="auto"/>
            <w:vAlign w:val="bottom"/>
            <w:hideMark/>
          </w:tcPr>
          <w:p w14:paraId="5DEEFB4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A unique identifier for the treatment function. </w:t>
            </w:r>
            <w:r w:rsidRPr="00F9074E">
              <w:rPr>
                <w:rFonts w:ascii="Calibri" w:hAnsi="Calibri" w:cs="Calibri"/>
                <w:color w:val="000000"/>
                <w:sz w:val="16"/>
                <w:lang w:eastAsia="en-GB"/>
              </w:rPr>
              <w:br/>
              <w:t xml:space="preserve"> </w:t>
            </w:r>
          </w:p>
        </w:tc>
      </w:tr>
      <w:tr w:rsidR="00986AC9" w:rsidRPr="00F9074E" w14:paraId="47C2D980" w14:textId="77777777" w:rsidTr="00CD1D8B">
        <w:trPr>
          <w:trHeight w:val="440"/>
        </w:trPr>
        <w:tc>
          <w:tcPr>
            <w:tcW w:w="1241" w:type="dxa"/>
            <w:vMerge/>
            <w:tcBorders>
              <w:top w:val="nil"/>
              <w:left w:val="nil"/>
              <w:bottom w:val="nil"/>
              <w:right w:val="nil"/>
            </w:tcBorders>
            <w:vAlign w:val="center"/>
            <w:hideMark/>
          </w:tcPr>
          <w:p w14:paraId="781BCEF8"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5DDFE5FF"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treatment_function_names</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718742A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6D15B4E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array</w:t>
            </w:r>
          </w:p>
        </w:tc>
        <w:tc>
          <w:tcPr>
            <w:tcW w:w="1192" w:type="dxa"/>
            <w:tcBorders>
              <w:top w:val="nil"/>
              <w:left w:val="nil"/>
              <w:bottom w:val="nil"/>
              <w:right w:val="nil"/>
            </w:tcBorders>
            <w:shd w:val="clear" w:color="auto" w:fill="auto"/>
            <w:vAlign w:val="bottom"/>
            <w:hideMark/>
          </w:tcPr>
          <w:p w14:paraId="74CAA60F"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1D51960C"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5DF602E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41DB439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13BDF87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2599" w:type="dxa"/>
            <w:tcBorders>
              <w:top w:val="nil"/>
              <w:left w:val="nil"/>
              <w:bottom w:val="nil"/>
              <w:right w:val="nil"/>
            </w:tcBorders>
            <w:shd w:val="clear" w:color="auto" w:fill="auto"/>
            <w:vAlign w:val="bottom"/>
            <w:hideMark/>
          </w:tcPr>
          <w:p w14:paraId="79F1AE9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The corresponding name of the treatment function. </w:t>
            </w:r>
            <w:r w:rsidRPr="00F9074E">
              <w:rPr>
                <w:rFonts w:ascii="Calibri" w:hAnsi="Calibri" w:cs="Calibri"/>
                <w:color w:val="000000"/>
                <w:sz w:val="16"/>
                <w:lang w:eastAsia="en-GB"/>
              </w:rPr>
              <w:br/>
              <w:t xml:space="preserve"> </w:t>
            </w:r>
          </w:p>
        </w:tc>
      </w:tr>
      <w:tr w:rsidR="00986AC9" w:rsidRPr="00F9074E" w14:paraId="4316850A" w14:textId="77777777" w:rsidTr="00CD1D8B">
        <w:trPr>
          <w:trHeight w:val="440"/>
        </w:trPr>
        <w:tc>
          <w:tcPr>
            <w:tcW w:w="1241" w:type="dxa"/>
            <w:vMerge w:val="restart"/>
            <w:tcBorders>
              <w:top w:val="nil"/>
              <w:left w:val="nil"/>
              <w:bottom w:val="nil"/>
              <w:right w:val="nil"/>
            </w:tcBorders>
            <w:shd w:val="clear" w:color="auto" w:fill="auto"/>
            <w:hideMark/>
          </w:tcPr>
          <w:p w14:paraId="191EE1D6"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Duration</w:t>
            </w:r>
          </w:p>
        </w:tc>
        <w:tc>
          <w:tcPr>
            <w:tcW w:w="3528" w:type="dxa"/>
            <w:tcBorders>
              <w:top w:val="nil"/>
              <w:left w:val="nil"/>
              <w:bottom w:val="nil"/>
              <w:right w:val="nil"/>
            </w:tcBorders>
            <w:shd w:val="clear" w:color="auto" w:fill="auto"/>
            <w:hideMark/>
          </w:tcPr>
          <w:p w14:paraId="50CA9C84"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total_vacant_slot_duration</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07E362A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394B527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int</w:t>
            </w:r>
          </w:p>
        </w:tc>
        <w:tc>
          <w:tcPr>
            <w:tcW w:w="1192" w:type="dxa"/>
            <w:tcBorders>
              <w:top w:val="nil"/>
              <w:left w:val="nil"/>
              <w:bottom w:val="nil"/>
              <w:right w:val="nil"/>
            </w:tcBorders>
            <w:shd w:val="clear" w:color="auto" w:fill="auto"/>
            <w:vAlign w:val="bottom"/>
            <w:hideMark/>
          </w:tcPr>
          <w:p w14:paraId="19A77DDE"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499470EF"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5EBD5F0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21F2B5E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773A3C0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101CFCA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Total </w:t>
            </w:r>
            <w:proofErr w:type="spellStart"/>
            <w:r w:rsidRPr="00F9074E">
              <w:rPr>
                <w:rFonts w:ascii="Calibri" w:hAnsi="Calibri" w:cs="Calibri"/>
                <w:color w:val="000000"/>
                <w:sz w:val="16"/>
                <w:lang w:eastAsia="en-GB"/>
              </w:rPr>
              <w:t>unbooked</w:t>
            </w:r>
            <w:proofErr w:type="spellEnd"/>
            <w:r w:rsidRPr="00F9074E">
              <w:rPr>
                <w:rFonts w:ascii="Calibri" w:hAnsi="Calibri" w:cs="Calibri"/>
                <w:color w:val="000000"/>
                <w:sz w:val="16"/>
                <w:lang w:eastAsia="en-GB"/>
              </w:rPr>
              <w:t xml:space="preserve"> duration (minutes) </w:t>
            </w:r>
            <w:r w:rsidRPr="00F9074E">
              <w:rPr>
                <w:rFonts w:ascii="Calibri" w:hAnsi="Calibri" w:cs="Calibri"/>
                <w:color w:val="000000"/>
                <w:sz w:val="16"/>
                <w:lang w:eastAsia="en-GB"/>
              </w:rPr>
              <w:br/>
              <w:t xml:space="preserve"> </w:t>
            </w:r>
          </w:p>
        </w:tc>
      </w:tr>
      <w:tr w:rsidR="00986AC9" w:rsidRPr="00F9074E" w14:paraId="6976D1CE" w14:textId="77777777" w:rsidTr="00CD1D8B">
        <w:trPr>
          <w:trHeight w:val="440"/>
        </w:trPr>
        <w:tc>
          <w:tcPr>
            <w:tcW w:w="1241" w:type="dxa"/>
            <w:vMerge/>
            <w:tcBorders>
              <w:top w:val="nil"/>
              <w:left w:val="nil"/>
              <w:bottom w:val="nil"/>
              <w:right w:val="nil"/>
            </w:tcBorders>
            <w:vAlign w:val="center"/>
            <w:hideMark/>
          </w:tcPr>
          <w:p w14:paraId="51FAA4B4"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178D5F97"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total_duration</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2598E14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7507F85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int</w:t>
            </w:r>
          </w:p>
        </w:tc>
        <w:tc>
          <w:tcPr>
            <w:tcW w:w="1192" w:type="dxa"/>
            <w:tcBorders>
              <w:top w:val="nil"/>
              <w:left w:val="nil"/>
              <w:bottom w:val="nil"/>
              <w:right w:val="nil"/>
            </w:tcBorders>
            <w:shd w:val="clear" w:color="auto" w:fill="auto"/>
            <w:vAlign w:val="bottom"/>
            <w:hideMark/>
          </w:tcPr>
          <w:p w14:paraId="4DCF6312"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28188361"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4F74F1E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5471510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1A3E947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6DD397E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Total clinic duration (minutes) </w:t>
            </w:r>
            <w:r w:rsidRPr="00F9074E">
              <w:rPr>
                <w:rFonts w:ascii="Calibri" w:hAnsi="Calibri" w:cs="Calibri"/>
                <w:color w:val="000000"/>
                <w:sz w:val="16"/>
                <w:lang w:eastAsia="en-GB"/>
              </w:rPr>
              <w:br/>
              <w:t xml:space="preserve"> </w:t>
            </w:r>
          </w:p>
        </w:tc>
      </w:tr>
      <w:tr w:rsidR="00986AC9" w:rsidRPr="00F9074E" w14:paraId="4D275AAD" w14:textId="77777777" w:rsidTr="00CD1D8B">
        <w:trPr>
          <w:trHeight w:val="440"/>
        </w:trPr>
        <w:tc>
          <w:tcPr>
            <w:tcW w:w="1241" w:type="dxa"/>
            <w:vMerge/>
            <w:tcBorders>
              <w:top w:val="nil"/>
              <w:left w:val="nil"/>
              <w:bottom w:val="nil"/>
              <w:right w:val="nil"/>
            </w:tcBorders>
            <w:vAlign w:val="center"/>
            <w:hideMark/>
          </w:tcPr>
          <w:p w14:paraId="0E5BACDF"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6E03A31A"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total_booked_duration</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1C95103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1D9BB38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int</w:t>
            </w:r>
          </w:p>
        </w:tc>
        <w:tc>
          <w:tcPr>
            <w:tcW w:w="1192" w:type="dxa"/>
            <w:tcBorders>
              <w:top w:val="nil"/>
              <w:left w:val="nil"/>
              <w:bottom w:val="nil"/>
              <w:right w:val="nil"/>
            </w:tcBorders>
            <w:shd w:val="clear" w:color="auto" w:fill="auto"/>
            <w:vAlign w:val="bottom"/>
            <w:hideMark/>
          </w:tcPr>
          <w:p w14:paraId="7942CF3A"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1314E314"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2358253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0799B77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2F1FC79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7139B02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Total booked duration (minutes) </w:t>
            </w:r>
            <w:r w:rsidRPr="00F9074E">
              <w:rPr>
                <w:rFonts w:ascii="Calibri" w:hAnsi="Calibri" w:cs="Calibri"/>
                <w:color w:val="000000"/>
                <w:sz w:val="16"/>
                <w:lang w:eastAsia="en-GB"/>
              </w:rPr>
              <w:br/>
              <w:t xml:space="preserve"> </w:t>
            </w:r>
          </w:p>
        </w:tc>
      </w:tr>
      <w:tr w:rsidR="00986AC9" w:rsidRPr="00F9074E" w14:paraId="115C808D" w14:textId="77777777" w:rsidTr="00CD1D8B">
        <w:trPr>
          <w:trHeight w:val="440"/>
        </w:trPr>
        <w:tc>
          <w:tcPr>
            <w:tcW w:w="1241" w:type="dxa"/>
            <w:vMerge w:val="restart"/>
            <w:tcBorders>
              <w:top w:val="nil"/>
              <w:left w:val="nil"/>
              <w:bottom w:val="nil"/>
              <w:right w:val="nil"/>
            </w:tcBorders>
            <w:shd w:val="clear" w:color="auto" w:fill="auto"/>
            <w:hideMark/>
          </w:tcPr>
          <w:p w14:paraId="79CE7397"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Number of Slots</w:t>
            </w:r>
          </w:p>
        </w:tc>
        <w:tc>
          <w:tcPr>
            <w:tcW w:w="3528" w:type="dxa"/>
            <w:tcBorders>
              <w:top w:val="nil"/>
              <w:left w:val="nil"/>
              <w:bottom w:val="nil"/>
              <w:right w:val="nil"/>
            </w:tcBorders>
            <w:shd w:val="clear" w:color="auto" w:fill="auto"/>
            <w:hideMark/>
          </w:tcPr>
          <w:p w14:paraId="00355268"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total_booked_slots</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18A71EA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5E4F88F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int</w:t>
            </w:r>
          </w:p>
        </w:tc>
        <w:tc>
          <w:tcPr>
            <w:tcW w:w="1192" w:type="dxa"/>
            <w:tcBorders>
              <w:top w:val="nil"/>
              <w:left w:val="nil"/>
              <w:bottom w:val="nil"/>
              <w:right w:val="nil"/>
            </w:tcBorders>
            <w:shd w:val="clear" w:color="auto" w:fill="auto"/>
            <w:vAlign w:val="bottom"/>
            <w:hideMark/>
          </w:tcPr>
          <w:p w14:paraId="2C475372"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4758F9EE"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3B78FE2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2BBBA83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5932063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6F259F4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Total number of booked appointment slots in the clinic session </w:t>
            </w:r>
            <w:r w:rsidRPr="00F9074E">
              <w:rPr>
                <w:rFonts w:ascii="Calibri" w:hAnsi="Calibri" w:cs="Calibri"/>
                <w:color w:val="000000"/>
                <w:sz w:val="16"/>
                <w:lang w:eastAsia="en-GB"/>
              </w:rPr>
              <w:br/>
              <w:t xml:space="preserve"> </w:t>
            </w:r>
          </w:p>
        </w:tc>
      </w:tr>
      <w:tr w:rsidR="00986AC9" w:rsidRPr="00F9074E" w14:paraId="0EBFD302" w14:textId="77777777" w:rsidTr="00CD1D8B">
        <w:trPr>
          <w:trHeight w:val="440"/>
        </w:trPr>
        <w:tc>
          <w:tcPr>
            <w:tcW w:w="1241" w:type="dxa"/>
            <w:vMerge/>
            <w:tcBorders>
              <w:top w:val="nil"/>
              <w:left w:val="nil"/>
              <w:bottom w:val="nil"/>
              <w:right w:val="nil"/>
            </w:tcBorders>
            <w:vAlign w:val="center"/>
            <w:hideMark/>
          </w:tcPr>
          <w:p w14:paraId="24BC4A36"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6677BACE"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total_slots</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1A464BB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15D3DEB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int</w:t>
            </w:r>
          </w:p>
        </w:tc>
        <w:tc>
          <w:tcPr>
            <w:tcW w:w="1192" w:type="dxa"/>
            <w:tcBorders>
              <w:top w:val="nil"/>
              <w:left w:val="nil"/>
              <w:bottom w:val="nil"/>
              <w:right w:val="nil"/>
            </w:tcBorders>
            <w:shd w:val="clear" w:color="auto" w:fill="auto"/>
            <w:vAlign w:val="bottom"/>
            <w:hideMark/>
          </w:tcPr>
          <w:p w14:paraId="7C13B22C"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1AA73BD2"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1CAEA84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73798B9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18ED391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5FB3C60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Total number of active appointment slots available in the clinic session (e.g., the slot is not on hold or cancelled) </w:t>
            </w:r>
            <w:r w:rsidRPr="00F9074E">
              <w:rPr>
                <w:rFonts w:ascii="Calibri" w:hAnsi="Calibri" w:cs="Calibri"/>
                <w:color w:val="000000"/>
                <w:sz w:val="16"/>
                <w:lang w:eastAsia="en-GB"/>
              </w:rPr>
              <w:br/>
              <w:t xml:space="preserve"> </w:t>
            </w:r>
          </w:p>
        </w:tc>
      </w:tr>
      <w:tr w:rsidR="00986AC9" w:rsidRPr="00F9074E" w14:paraId="06C74738" w14:textId="77777777" w:rsidTr="00CD1D8B">
        <w:trPr>
          <w:trHeight w:val="440"/>
        </w:trPr>
        <w:tc>
          <w:tcPr>
            <w:tcW w:w="1241" w:type="dxa"/>
            <w:vMerge/>
            <w:tcBorders>
              <w:top w:val="nil"/>
              <w:left w:val="nil"/>
              <w:bottom w:val="nil"/>
              <w:right w:val="nil"/>
            </w:tcBorders>
            <w:vAlign w:val="center"/>
            <w:hideMark/>
          </w:tcPr>
          <w:p w14:paraId="700EA181"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7C56D163"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total_vacant_slots</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29ABC92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3E51100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int</w:t>
            </w:r>
          </w:p>
        </w:tc>
        <w:tc>
          <w:tcPr>
            <w:tcW w:w="1192" w:type="dxa"/>
            <w:tcBorders>
              <w:top w:val="nil"/>
              <w:left w:val="nil"/>
              <w:bottom w:val="nil"/>
              <w:right w:val="nil"/>
            </w:tcBorders>
            <w:shd w:val="clear" w:color="auto" w:fill="auto"/>
            <w:vAlign w:val="bottom"/>
            <w:hideMark/>
          </w:tcPr>
          <w:p w14:paraId="46E07FC2"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2D921D8E"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59848F8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4D82F7B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346556B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2EBC3EF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Total number of vacant appointment slots in the clinic session. This should equal the sum of vacant new and follow-up slots. Can be derived if vacant new/follow-up slot data is available </w:t>
            </w:r>
            <w:r w:rsidRPr="00F9074E">
              <w:rPr>
                <w:rFonts w:ascii="Calibri" w:hAnsi="Calibri" w:cs="Calibri"/>
                <w:color w:val="000000"/>
                <w:sz w:val="16"/>
                <w:lang w:eastAsia="en-GB"/>
              </w:rPr>
              <w:br/>
              <w:t xml:space="preserve"> </w:t>
            </w:r>
          </w:p>
        </w:tc>
      </w:tr>
      <w:tr w:rsidR="00986AC9" w:rsidRPr="00F9074E" w14:paraId="4C19527D" w14:textId="77777777" w:rsidTr="00CD1D8B">
        <w:trPr>
          <w:trHeight w:val="440"/>
        </w:trPr>
        <w:tc>
          <w:tcPr>
            <w:tcW w:w="1241" w:type="dxa"/>
            <w:vMerge/>
            <w:tcBorders>
              <w:top w:val="nil"/>
              <w:left w:val="nil"/>
              <w:bottom w:val="nil"/>
              <w:right w:val="nil"/>
            </w:tcBorders>
            <w:vAlign w:val="center"/>
            <w:hideMark/>
          </w:tcPr>
          <w:p w14:paraId="2603F481"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00C7C572"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total_vacant_slots_followup</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0AEE4BF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72E4A98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int</w:t>
            </w:r>
          </w:p>
        </w:tc>
        <w:tc>
          <w:tcPr>
            <w:tcW w:w="1192" w:type="dxa"/>
            <w:tcBorders>
              <w:top w:val="nil"/>
              <w:left w:val="nil"/>
              <w:bottom w:val="nil"/>
              <w:right w:val="nil"/>
            </w:tcBorders>
            <w:shd w:val="clear" w:color="auto" w:fill="auto"/>
            <w:vAlign w:val="bottom"/>
            <w:hideMark/>
          </w:tcPr>
          <w:p w14:paraId="494990BA"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2642139A"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4FF6C13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485FB67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1AE70E3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2D19A69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Total number of vacant appointment slots for follow-up appointments in the clinic session </w:t>
            </w:r>
            <w:r w:rsidRPr="00F9074E">
              <w:rPr>
                <w:rFonts w:ascii="Calibri" w:hAnsi="Calibri" w:cs="Calibri"/>
                <w:color w:val="000000"/>
                <w:sz w:val="16"/>
                <w:lang w:eastAsia="en-GB"/>
              </w:rPr>
              <w:br/>
              <w:t xml:space="preserve"> </w:t>
            </w:r>
          </w:p>
        </w:tc>
      </w:tr>
      <w:tr w:rsidR="00986AC9" w:rsidRPr="00F9074E" w14:paraId="60A130ED" w14:textId="77777777" w:rsidTr="00CD1D8B">
        <w:trPr>
          <w:trHeight w:val="440"/>
        </w:trPr>
        <w:tc>
          <w:tcPr>
            <w:tcW w:w="1241" w:type="dxa"/>
            <w:vMerge/>
            <w:tcBorders>
              <w:top w:val="nil"/>
              <w:left w:val="nil"/>
              <w:bottom w:val="nil"/>
              <w:right w:val="nil"/>
            </w:tcBorders>
            <w:vAlign w:val="center"/>
            <w:hideMark/>
          </w:tcPr>
          <w:p w14:paraId="027E5882"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44163790"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total_vacant_slots_new</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235E5BF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75FAFC9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int</w:t>
            </w:r>
          </w:p>
        </w:tc>
        <w:tc>
          <w:tcPr>
            <w:tcW w:w="1192" w:type="dxa"/>
            <w:tcBorders>
              <w:top w:val="nil"/>
              <w:left w:val="nil"/>
              <w:bottom w:val="nil"/>
              <w:right w:val="nil"/>
            </w:tcBorders>
            <w:shd w:val="clear" w:color="auto" w:fill="auto"/>
            <w:vAlign w:val="bottom"/>
            <w:hideMark/>
          </w:tcPr>
          <w:p w14:paraId="38B99309"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424A9A1C"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4306F5D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7D1238D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3F1C1E2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34BD638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Total number of vacant appointment slots for new appointments in the clinic session </w:t>
            </w:r>
            <w:r w:rsidRPr="00F9074E">
              <w:rPr>
                <w:rFonts w:ascii="Calibri" w:hAnsi="Calibri" w:cs="Calibri"/>
                <w:color w:val="000000"/>
                <w:sz w:val="16"/>
                <w:lang w:eastAsia="en-GB"/>
              </w:rPr>
              <w:br/>
              <w:t xml:space="preserve"> </w:t>
            </w:r>
          </w:p>
        </w:tc>
      </w:tr>
      <w:tr w:rsidR="00986AC9" w:rsidRPr="00F9074E" w14:paraId="62DE20CC" w14:textId="77777777" w:rsidTr="00CD1D8B">
        <w:trPr>
          <w:trHeight w:val="440"/>
        </w:trPr>
        <w:tc>
          <w:tcPr>
            <w:tcW w:w="1241" w:type="dxa"/>
            <w:vMerge w:val="restart"/>
            <w:tcBorders>
              <w:top w:val="nil"/>
              <w:left w:val="nil"/>
              <w:bottom w:val="nil"/>
              <w:right w:val="nil"/>
            </w:tcBorders>
            <w:shd w:val="clear" w:color="auto" w:fill="auto"/>
            <w:hideMark/>
          </w:tcPr>
          <w:p w14:paraId="22DED4FB"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Type</w:t>
            </w:r>
          </w:p>
        </w:tc>
        <w:tc>
          <w:tcPr>
            <w:tcW w:w="3528" w:type="dxa"/>
            <w:tcBorders>
              <w:top w:val="nil"/>
              <w:left w:val="nil"/>
              <w:bottom w:val="nil"/>
              <w:right w:val="nil"/>
            </w:tcBorders>
            <w:shd w:val="clear" w:color="auto" w:fill="auto"/>
            <w:hideMark/>
          </w:tcPr>
          <w:p w14:paraId="599D75B4"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clinic_type_name</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08B9500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4840345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62251452"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43896D66"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0A36B33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6F85A0D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7479295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673477A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Name of the Clinic Type</w:t>
            </w:r>
          </w:p>
        </w:tc>
      </w:tr>
      <w:tr w:rsidR="00986AC9" w:rsidRPr="00F9074E" w14:paraId="23D7E15C" w14:textId="77777777" w:rsidTr="00CD1D8B">
        <w:trPr>
          <w:trHeight w:val="440"/>
        </w:trPr>
        <w:tc>
          <w:tcPr>
            <w:tcW w:w="1241" w:type="dxa"/>
            <w:vMerge/>
            <w:tcBorders>
              <w:top w:val="nil"/>
              <w:left w:val="nil"/>
              <w:bottom w:val="nil"/>
              <w:right w:val="nil"/>
            </w:tcBorders>
            <w:vAlign w:val="center"/>
            <w:hideMark/>
          </w:tcPr>
          <w:p w14:paraId="7E9D0C9F"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69FA19C8"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clinic_type_id</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3ABC0EC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5B8F010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1827D14D"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fk</w:t>
            </w:r>
            <w:proofErr w:type="spellEnd"/>
            <w:r w:rsidRPr="00F9074E">
              <w:rPr>
                <w:rFonts w:ascii="Calibri" w:hAnsi="Calibri" w:cs="Calibri"/>
                <w:color w:val="000000"/>
                <w:sz w:val="16"/>
                <w:lang w:eastAsia="en-GB"/>
              </w:rPr>
              <w:t>: clinic type</w:t>
            </w:r>
          </w:p>
        </w:tc>
        <w:tc>
          <w:tcPr>
            <w:tcW w:w="1197" w:type="dxa"/>
            <w:tcBorders>
              <w:top w:val="nil"/>
              <w:left w:val="nil"/>
              <w:bottom w:val="nil"/>
              <w:right w:val="nil"/>
            </w:tcBorders>
            <w:shd w:val="clear" w:color="auto" w:fill="auto"/>
            <w:vAlign w:val="bottom"/>
            <w:hideMark/>
          </w:tcPr>
          <w:p w14:paraId="4A952354" w14:textId="77777777" w:rsidR="00986AC9" w:rsidRPr="00F9074E" w:rsidRDefault="00986AC9" w:rsidP="00F9074E">
            <w:pPr>
              <w:spacing w:after="0"/>
              <w:textboxTightWrap w:val="none"/>
              <w:rPr>
                <w:rFonts w:ascii="Calibri" w:hAnsi="Calibri" w:cs="Calibri"/>
                <w:color w:val="000000"/>
                <w:sz w:val="16"/>
                <w:lang w:eastAsia="en-GB"/>
              </w:rPr>
            </w:pPr>
          </w:p>
        </w:tc>
        <w:tc>
          <w:tcPr>
            <w:tcW w:w="1488" w:type="dxa"/>
            <w:tcBorders>
              <w:top w:val="nil"/>
              <w:left w:val="nil"/>
              <w:bottom w:val="nil"/>
              <w:right w:val="nil"/>
            </w:tcBorders>
            <w:shd w:val="clear" w:color="auto" w:fill="auto"/>
            <w:vAlign w:val="bottom"/>
            <w:hideMark/>
          </w:tcPr>
          <w:p w14:paraId="56793BB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03F57C8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7BB8249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62604F8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Unique identifier of the clinic type</w:t>
            </w:r>
          </w:p>
        </w:tc>
      </w:tr>
      <w:tr w:rsidR="00986AC9" w:rsidRPr="00F9074E" w14:paraId="126B5CE4" w14:textId="77777777" w:rsidTr="00CD1D8B">
        <w:trPr>
          <w:trHeight w:val="440"/>
        </w:trPr>
        <w:tc>
          <w:tcPr>
            <w:tcW w:w="1241" w:type="dxa"/>
            <w:vMerge/>
            <w:tcBorders>
              <w:top w:val="nil"/>
              <w:left w:val="nil"/>
              <w:bottom w:val="nil"/>
              <w:right w:val="nil"/>
            </w:tcBorders>
            <w:vAlign w:val="center"/>
            <w:hideMark/>
          </w:tcPr>
          <w:p w14:paraId="2BED4ECE"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49F4FA25"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clinic_type_active</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562D37F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1FC875AB"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boolean</w:t>
            </w:r>
            <w:proofErr w:type="spellEnd"/>
          </w:p>
        </w:tc>
        <w:tc>
          <w:tcPr>
            <w:tcW w:w="1192" w:type="dxa"/>
            <w:tcBorders>
              <w:top w:val="nil"/>
              <w:left w:val="nil"/>
              <w:bottom w:val="nil"/>
              <w:right w:val="nil"/>
            </w:tcBorders>
            <w:shd w:val="clear" w:color="auto" w:fill="auto"/>
            <w:vAlign w:val="bottom"/>
            <w:hideMark/>
          </w:tcPr>
          <w:p w14:paraId="6856D56B"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664661D4"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3523FAC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40595CD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3F4AAFA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2F42029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Defines if clinic type should be available for booking of appointments. </w:t>
            </w:r>
            <w:r w:rsidRPr="00F9074E">
              <w:rPr>
                <w:rFonts w:ascii="Calibri" w:hAnsi="Calibri" w:cs="Calibri"/>
                <w:color w:val="000000"/>
                <w:sz w:val="16"/>
                <w:lang w:eastAsia="en-GB"/>
              </w:rPr>
              <w:br/>
              <w:t xml:space="preserve"> </w:t>
            </w:r>
          </w:p>
        </w:tc>
      </w:tr>
      <w:tr w:rsidR="00986AC9" w:rsidRPr="00F9074E" w14:paraId="70876E3D" w14:textId="77777777" w:rsidTr="00CD1D8B">
        <w:trPr>
          <w:trHeight w:val="440"/>
        </w:trPr>
        <w:tc>
          <w:tcPr>
            <w:tcW w:w="1241" w:type="dxa"/>
            <w:vMerge w:val="restart"/>
            <w:tcBorders>
              <w:top w:val="nil"/>
              <w:left w:val="nil"/>
              <w:bottom w:val="nil"/>
              <w:right w:val="nil"/>
            </w:tcBorders>
            <w:shd w:val="clear" w:color="auto" w:fill="auto"/>
            <w:vAlign w:val="center"/>
            <w:hideMark/>
          </w:tcPr>
          <w:p w14:paraId="3BD7431D"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lastRenderedPageBreak/>
              <w:t>Status</w:t>
            </w:r>
          </w:p>
        </w:tc>
        <w:tc>
          <w:tcPr>
            <w:tcW w:w="3528" w:type="dxa"/>
            <w:tcBorders>
              <w:top w:val="nil"/>
              <w:left w:val="nil"/>
              <w:bottom w:val="nil"/>
              <w:right w:val="nil"/>
            </w:tcBorders>
            <w:shd w:val="clear" w:color="auto" w:fill="auto"/>
            <w:hideMark/>
          </w:tcPr>
          <w:p w14:paraId="4C36706C"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w:hAnsi="Calibri" w:cs="Calibri"/>
                <w:b/>
                <w:bCs/>
                <w:color w:val="000000"/>
                <w:sz w:val="16"/>
                <w:lang w:eastAsia="en-GB"/>
              </w:rPr>
              <w:t>status </w:t>
            </w:r>
          </w:p>
        </w:tc>
        <w:tc>
          <w:tcPr>
            <w:tcW w:w="1133" w:type="dxa"/>
            <w:tcBorders>
              <w:top w:val="nil"/>
              <w:left w:val="nil"/>
              <w:bottom w:val="nil"/>
              <w:right w:val="nil"/>
            </w:tcBorders>
            <w:shd w:val="clear" w:color="auto" w:fill="auto"/>
            <w:vAlign w:val="bottom"/>
            <w:hideMark/>
          </w:tcPr>
          <w:p w14:paraId="5F83C49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5D1A8BA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5E6C96F4"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06E7F03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[Suspended, Active, </w:t>
            </w:r>
            <w:proofErr w:type="gramStart"/>
            <w:r w:rsidRPr="00F9074E">
              <w:rPr>
                <w:rFonts w:ascii="Calibri" w:hAnsi="Calibri" w:cs="Calibri"/>
                <w:color w:val="000000"/>
                <w:sz w:val="16"/>
                <w:lang w:eastAsia="en-GB"/>
              </w:rPr>
              <w:t>On</w:t>
            </w:r>
            <w:proofErr w:type="gramEnd"/>
            <w:r w:rsidRPr="00F9074E">
              <w:rPr>
                <w:rFonts w:ascii="Calibri" w:hAnsi="Calibri" w:cs="Calibri"/>
                <w:color w:val="000000"/>
                <w:sz w:val="16"/>
                <w:lang w:eastAsia="en-GB"/>
              </w:rPr>
              <w:t xml:space="preserve"> hold, Cancelled]</w:t>
            </w:r>
          </w:p>
        </w:tc>
        <w:tc>
          <w:tcPr>
            <w:tcW w:w="1488" w:type="dxa"/>
            <w:tcBorders>
              <w:top w:val="nil"/>
              <w:left w:val="nil"/>
              <w:bottom w:val="nil"/>
              <w:right w:val="nil"/>
            </w:tcBorders>
            <w:shd w:val="clear" w:color="auto" w:fill="auto"/>
            <w:vAlign w:val="bottom"/>
            <w:hideMark/>
          </w:tcPr>
          <w:p w14:paraId="0AF69B0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m</w:t>
            </w:r>
          </w:p>
        </w:tc>
        <w:tc>
          <w:tcPr>
            <w:tcW w:w="1122" w:type="dxa"/>
            <w:tcBorders>
              <w:top w:val="nil"/>
              <w:left w:val="nil"/>
              <w:bottom w:val="nil"/>
              <w:right w:val="nil"/>
            </w:tcBorders>
            <w:shd w:val="clear" w:color="auto" w:fill="auto"/>
            <w:vAlign w:val="bottom"/>
            <w:hideMark/>
          </w:tcPr>
          <w:p w14:paraId="31A67F3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5B6A22E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11C93F2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The latest activity status of the clinic (e.g. Active, </w:t>
            </w:r>
            <w:proofErr w:type="gramStart"/>
            <w:r w:rsidRPr="00F9074E">
              <w:rPr>
                <w:rFonts w:ascii="Calibri" w:hAnsi="Calibri" w:cs="Calibri"/>
                <w:color w:val="000000"/>
                <w:sz w:val="16"/>
                <w:lang w:eastAsia="en-GB"/>
              </w:rPr>
              <w:t>On</w:t>
            </w:r>
            <w:proofErr w:type="gramEnd"/>
            <w:r w:rsidRPr="00F9074E">
              <w:rPr>
                <w:rFonts w:ascii="Calibri" w:hAnsi="Calibri" w:cs="Calibri"/>
                <w:color w:val="000000"/>
                <w:sz w:val="16"/>
                <w:lang w:eastAsia="en-GB"/>
              </w:rPr>
              <w:t xml:space="preserve"> hold, Cancelled). </w:t>
            </w:r>
            <w:r w:rsidRPr="00F9074E">
              <w:rPr>
                <w:rFonts w:ascii="Calibri" w:hAnsi="Calibri" w:cs="Calibri"/>
                <w:color w:val="000000"/>
                <w:sz w:val="16"/>
                <w:lang w:eastAsia="en-GB"/>
              </w:rPr>
              <w:br/>
              <w:t xml:space="preserve"> </w:t>
            </w:r>
          </w:p>
        </w:tc>
      </w:tr>
      <w:tr w:rsidR="00986AC9" w:rsidRPr="00F9074E" w14:paraId="2C4A40C6" w14:textId="77777777" w:rsidTr="00CD1D8B">
        <w:trPr>
          <w:trHeight w:val="440"/>
        </w:trPr>
        <w:tc>
          <w:tcPr>
            <w:tcW w:w="1241" w:type="dxa"/>
            <w:vMerge/>
            <w:tcBorders>
              <w:top w:val="nil"/>
              <w:left w:val="nil"/>
              <w:bottom w:val="nil"/>
              <w:right w:val="nil"/>
            </w:tcBorders>
            <w:vAlign w:val="center"/>
            <w:hideMark/>
          </w:tcPr>
          <w:p w14:paraId="169CFC2B"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1F82C794"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status_reason</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772F36F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695C25B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0F1F35FF"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3B6735AE"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018316F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1D15223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4ECEE7C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2599" w:type="dxa"/>
            <w:tcBorders>
              <w:top w:val="nil"/>
              <w:left w:val="nil"/>
              <w:bottom w:val="nil"/>
              <w:right w:val="nil"/>
            </w:tcBorders>
            <w:shd w:val="clear" w:color="auto" w:fill="auto"/>
            <w:vAlign w:val="bottom"/>
            <w:hideMark/>
          </w:tcPr>
          <w:p w14:paraId="729DD6E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Optional data field to provide additional operational context around the latest status of the clinic (e.g., hold reason, cancellation reason) </w:t>
            </w:r>
            <w:r w:rsidRPr="00F9074E">
              <w:rPr>
                <w:rFonts w:ascii="Calibri" w:hAnsi="Calibri" w:cs="Calibri"/>
                <w:color w:val="000000"/>
                <w:sz w:val="16"/>
                <w:lang w:eastAsia="en-GB"/>
              </w:rPr>
              <w:br/>
              <w:t xml:space="preserve"> </w:t>
            </w:r>
          </w:p>
        </w:tc>
      </w:tr>
      <w:tr w:rsidR="00986AC9" w:rsidRPr="00F9074E" w14:paraId="135B0232" w14:textId="77777777" w:rsidTr="00CD1D8B">
        <w:trPr>
          <w:trHeight w:val="440"/>
        </w:trPr>
        <w:tc>
          <w:tcPr>
            <w:tcW w:w="1241" w:type="dxa"/>
            <w:vMerge w:val="restart"/>
            <w:tcBorders>
              <w:top w:val="nil"/>
              <w:left w:val="nil"/>
              <w:bottom w:val="nil"/>
              <w:right w:val="nil"/>
            </w:tcBorders>
            <w:shd w:val="clear" w:color="auto" w:fill="auto"/>
            <w:hideMark/>
          </w:tcPr>
          <w:p w14:paraId="37A3B24A"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Timing</w:t>
            </w:r>
          </w:p>
        </w:tc>
        <w:tc>
          <w:tcPr>
            <w:tcW w:w="3528" w:type="dxa"/>
            <w:tcBorders>
              <w:top w:val="nil"/>
              <w:left w:val="nil"/>
              <w:bottom w:val="nil"/>
              <w:right w:val="nil"/>
            </w:tcBorders>
            <w:shd w:val="clear" w:color="auto" w:fill="auto"/>
            <w:hideMark/>
          </w:tcPr>
          <w:p w14:paraId="1DFB89DE"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am_pm</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55E4B9F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42BF8BB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49604B97"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0E40C4B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[AM, PM, AD]</w:t>
            </w:r>
          </w:p>
        </w:tc>
        <w:tc>
          <w:tcPr>
            <w:tcW w:w="1488" w:type="dxa"/>
            <w:tcBorders>
              <w:top w:val="nil"/>
              <w:left w:val="nil"/>
              <w:bottom w:val="nil"/>
              <w:right w:val="nil"/>
            </w:tcBorders>
            <w:shd w:val="clear" w:color="auto" w:fill="auto"/>
            <w:vAlign w:val="bottom"/>
            <w:hideMark/>
          </w:tcPr>
          <w:p w14:paraId="65C7405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27FB919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790BF9E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2599" w:type="dxa"/>
            <w:tcBorders>
              <w:top w:val="nil"/>
              <w:left w:val="nil"/>
              <w:bottom w:val="nil"/>
              <w:right w:val="nil"/>
            </w:tcBorders>
            <w:shd w:val="clear" w:color="auto" w:fill="auto"/>
            <w:vAlign w:val="bottom"/>
            <w:hideMark/>
          </w:tcPr>
          <w:p w14:paraId="5B7E324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 </w:t>
            </w:r>
            <w:r w:rsidRPr="00F9074E">
              <w:rPr>
                <w:rFonts w:ascii="Calibri" w:hAnsi="Calibri" w:cs="Calibri"/>
                <w:color w:val="000000"/>
                <w:sz w:val="16"/>
                <w:lang w:eastAsia="en-GB"/>
              </w:rPr>
              <w:br/>
              <w:t xml:space="preserve"> </w:t>
            </w:r>
            <w:r w:rsidRPr="00F9074E">
              <w:rPr>
                <w:rFonts w:ascii="Calibri" w:hAnsi="Calibri" w:cs="Calibri"/>
                <w:color w:val="000000"/>
                <w:sz w:val="16"/>
                <w:lang w:eastAsia="en-GB"/>
              </w:rPr>
              <w:br/>
              <w:t xml:space="preserve"> </w:t>
            </w:r>
            <w:r w:rsidRPr="00F9074E">
              <w:rPr>
                <w:rFonts w:ascii="Calibri" w:hAnsi="Calibri" w:cs="Calibri"/>
                <w:color w:val="000000"/>
                <w:sz w:val="16"/>
                <w:lang w:eastAsia="en-GB"/>
              </w:rPr>
              <w:br/>
              <w:t xml:space="preserve"> </w:t>
            </w:r>
            <w:r w:rsidRPr="00F9074E">
              <w:rPr>
                <w:rFonts w:ascii="Calibri" w:hAnsi="Calibri" w:cs="Calibri"/>
                <w:color w:val="000000"/>
                <w:sz w:val="16"/>
                <w:lang w:eastAsia="en-GB"/>
              </w:rPr>
              <w:br/>
              <w:t xml:space="preserve"> </w:t>
            </w:r>
            <w:r w:rsidRPr="00F9074E">
              <w:rPr>
                <w:rFonts w:ascii="Calibri" w:hAnsi="Calibri" w:cs="Calibri"/>
                <w:color w:val="000000"/>
                <w:sz w:val="16"/>
                <w:lang w:eastAsia="en-GB"/>
              </w:rPr>
              <w:br/>
              <w:t xml:space="preserve">Signifies whether the clinic is morning/afternoon/all day </w:t>
            </w:r>
            <w:r w:rsidRPr="00F9074E">
              <w:rPr>
                <w:rFonts w:ascii="Calibri" w:hAnsi="Calibri" w:cs="Calibri"/>
                <w:color w:val="000000"/>
                <w:sz w:val="16"/>
                <w:lang w:eastAsia="en-GB"/>
              </w:rPr>
              <w:br/>
              <w:t xml:space="preserve"> </w:t>
            </w:r>
          </w:p>
        </w:tc>
      </w:tr>
      <w:tr w:rsidR="00986AC9" w:rsidRPr="00F9074E" w14:paraId="024F973E" w14:textId="77777777" w:rsidTr="00CD1D8B">
        <w:trPr>
          <w:trHeight w:val="440"/>
        </w:trPr>
        <w:tc>
          <w:tcPr>
            <w:tcW w:w="1241" w:type="dxa"/>
            <w:vMerge/>
            <w:tcBorders>
              <w:top w:val="nil"/>
              <w:left w:val="nil"/>
              <w:bottom w:val="nil"/>
              <w:right w:val="nil"/>
            </w:tcBorders>
            <w:vAlign w:val="center"/>
            <w:hideMark/>
          </w:tcPr>
          <w:p w14:paraId="256FE114"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501A767C"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start_day_of_week</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2240520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1898C93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386C0C90"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242AB207"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14FC757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3433DFB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4519C51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08AA24B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Clinic start day of week (e.g. Monday, Tuesday) </w:t>
            </w:r>
            <w:r w:rsidRPr="00F9074E">
              <w:rPr>
                <w:rFonts w:ascii="Calibri" w:hAnsi="Calibri" w:cs="Calibri"/>
                <w:color w:val="000000"/>
                <w:sz w:val="16"/>
                <w:lang w:eastAsia="en-GB"/>
              </w:rPr>
              <w:br/>
              <w:t xml:space="preserve"> </w:t>
            </w:r>
          </w:p>
        </w:tc>
      </w:tr>
      <w:tr w:rsidR="00986AC9" w:rsidRPr="00F9074E" w14:paraId="5F13EA13" w14:textId="77777777" w:rsidTr="00CD1D8B">
        <w:trPr>
          <w:trHeight w:val="440"/>
        </w:trPr>
        <w:tc>
          <w:tcPr>
            <w:tcW w:w="1241" w:type="dxa"/>
            <w:vMerge/>
            <w:tcBorders>
              <w:top w:val="nil"/>
              <w:left w:val="nil"/>
              <w:bottom w:val="nil"/>
              <w:right w:val="nil"/>
            </w:tcBorders>
            <w:vAlign w:val="center"/>
            <w:hideMark/>
          </w:tcPr>
          <w:p w14:paraId="4269C452"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6E9D4A5E"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clinic_start_timestamp</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233ADB0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23F278F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timestamp</w:t>
            </w:r>
          </w:p>
        </w:tc>
        <w:tc>
          <w:tcPr>
            <w:tcW w:w="1192" w:type="dxa"/>
            <w:tcBorders>
              <w:top w:val="nil"/>
              <w:left w:val="nil"/>
              <w:bottom w:val="nil"/>
              <w:right w:val="nil"/>
            </w:tcBorders>
            <w:shd w:val="clear" w:color="auto" w:fill="auto"/>
            <w:vAlign w:val="bottom"/>
            <w:hideMark/>
          </w:tcPr>
          <w:p w14:paraId="2816424A"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78F9E613"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25FC54E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m</w:t>
            </w:r>
          </w:p>
        </w:tc>
        <w:tc>
          <w:tcPr>
            <w:tcW w:w="1122" w:type="dxa"/>
            <w:tcBorders>
              <w:top w:val="nil"/>
              <w:left w:val="nil"/>
              <w:bottom w:val="nil"/>
              <w:right w:val="nil"/>
            </w:tcBorders>
            <w:shd w:val="clear" w:color="auto" w:fill="auto"/>
            <w:vAlign w:val="bottom"/>
            <w:hideMark/>
          </w:tcPr>
          <w:p w14:paraId="5C51C7E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486EECA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627935D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Date and time of the clinic session start: </w:t>
            </w:r>
            <w:r w:rsidRPr="00F9074E">
              <w:rPr>
                <w:rFonts w:ascii="Calibri" w:hAnsi="Calibri" w:cs="Calibri"/>
                <w:color w:val="000000"/>
                <w:sz w:val="16"/>
                <w:lang w:eastAsia="en-GB"/>
              </w:rPr>
              <w:br/>
              <w:t xml:space="preserve"> </w:t>
            </w:r>
          </w:p>
        </w:tc>
      </w:tr>
      <w:tr w:rsidR="00986AC9" w:rsidRPr="00F9074E" w14:paraId="3D389742" w14:textId="77777777" w:rsidTr="00CD1D8B">
        <w:trPr>
          <w:trHeight w:val="440"/>
        </w:trPr>
        <w:tc>
          <w:tcPr>
            <w:tcW w:w="1241" w:type="dxa"/>
            <w:vMerge/>
            <w:tcBorders>
              <w:top w:val="nil"/>
              <w:left w:val="nil"/>
              <w:bottom w:val="nil"/>
              <w:right w:val="nil"/>
            </w:tcBorders>
            <w:vAlign w:val="center"/>
            <w:hideMark/>
          </w:tcPr>
          <w:p w14:paraId="1A07BABD"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3593A45A"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clinic_end_timestamp</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7C14D34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45FB438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timestamp</w:t>
            </w:r>
          </w:p>
        </w:tc>
        <w:tc>
          <w:tcPr>
            <w:tcW w:w="1192" w:type="dxa"/>
            <w:tcBorders>
              <w:top w:val="nil"/>
              <w:left w:val="nil"/>
              <w:bottom w:val="nil"/>
              <w:right w:val="nil"/>
            </w:tcBorders>
            <w:shd w:val="clear" w:color="auto" w:fill="auto"/>
            <w:vAlign w:val="bottom"/>
            <w:hideMark/>
          </w:tcPr>
          <w:p w14:paraId="535A9D55"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5652B96B"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3EA01B2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m</w:t>
            </w:r>
          </w:p>
        </w:tc>
        <w:tc>
          <w:tcPr>
            <w:tcW w:w="1122" w:type="dxa"/>
            <w:tcBorders>
              <w:top w:val="nil"/>
              <w:left w:val="nil"/>
              <w:bottom w:val="nil"/>
              <w:right w:val="nil"/>
            </w:tcBorders>
            <w:shd w:val="clear" w:color="auto" w:fill="auto"/>
            <w:vAlign w:val="bottom"/>
            <w:hideMark/>
          </w:tcPr>
          <w:p w14:paraId="1F3EACD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42798FB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4C8C4B7B"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Date and time of the clinic session end </w:t>
            </w:r>
            <w:r w:rsidRPr="00F9074E">
              <w:rPr>
                <w:rFonts w:ascii="Calibri" w:hAnsi="Calibri" w:cs="Calibri"/>
                <w:color w:val="000000"/>
                <w:sz w:val="16"/>
                <w:lang w:eastAsia="en-GB"/>
              </w:rPr>
              <w:br/>
              <w:t xml:space="preserve"> </w:t>
            </w:r>
          </w:p>
        </w:tc>
      </w:tr>
      <w:tr w:rsidR="00986AC9" w:rsidRPr="00F9074E" w14:paraId="4F2A3058" w14:textId="77777777" w:rsidTr="00CD1D8B">
        <w:trPr>
          <w:trHeight w:val="440"/>
        </w:trPr>
        <w:tc>
          <w:tcPr>
            <w:tcW w:w="1241" w:type="dxa"/>
            <w:tcBorders>
              <w:top w:val="nil"/>
              <w:left w:val="nil"/>
              <w:bottom w:val="nil"/>
              <w:right w:val="nil"/>
            </w:tcBorders>
            <w:shd w:val="clear" w:color="auto" w:fill="auto"/>
            <w:hideMark/>
          </w:tcPr>
          <w:p w14:paraId="3F0F9632"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Template</w:t>
            </w:r>
          </w:p>
        </w:tc>
        <w:tc>
          <w:tcPr>
            <w:tcW w:w="3528" w:type="dxa"/>
            <w:tcBorders>
              <w:top w:val="nil"/>
              <w:left w:val="nil"/>
              <w:bottom w:val="nil"/>
              <w:right w:val="nil"/>
            </w:tcBorders>
            <w:shd w:val="clear" w:color="auto" w:fill="auto"/>
            <w:vAlign w:val="center"/>
            <w:hideMark/>
          </w:tcPr>
          <w:p w14:paraId="5401C020"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clinic_template_id</w:t>
            </w:r>
            <w:proofErr w:type="spellEnd"/>
          </w:p>
        </w:tc>
        <w:tc>
          <w:tcPr>
            <w:tcW w:w="1133" w:type="dxa"/>
            <w:tcBorders>
              <w:top w:val="nil"/>
              <w:left w:val="nil"/>
              <w:bottom w:val="nil"/>
              <w:right w:val="nil"/>
            </w:tcBorders>
            <w:shd w:val="clear" w:color="000000" w:fill="EBFBEA"/>
            <w:vAlign w:val="center"/>
            <w:hideMark/>
          </w:tcPr>
          <w:p w14:paraId="62345BC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vAlign w:val="bottom"/>
            <w:hideMark/>
          </w:tcPr>
          <w:p w14:paraId="0DB2889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152EB66A"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fk</w:t>
            </w:r>
            <w:proofErr w:type="spellEnd"/>
            <w:r w:rsidRPr="00F9074E">
              <w:rPr>
                <w:rFonts w:ascii="Calibri" w:hAnsi="Calibri" w:cs="Calibri"/>
                <w:color w:val="000000"/>
                <w:sz w:val="16"/>
                <w:lang w:eastAsia="en-GB"/>
              </w:rPr>
              <w:t>: template</w:t>
            </w:r>
          </w:p>
        </w:tc>
        <w:tc>
          <w:tcPr>
            <w:tcW w:w="1197" w:type="dxa"/>
            <w:tcBorders>
              <w:top w:val="nil"/>
              <w:left w:val="nil"/>
              <w:bottom w:val="nil"/>
              <w:right w:val="nil"/>
            </w:tcBorders>
            <w:shd w:val="clear" w:color="auto" w:fill="auto"/>
            <w:vAlign w:val="bottom"/>
            <w:hideMark/>
          </w:tcPr>
          <w:p w14:paraId="3C18C4C5" w14:textId="77777777" w:rsidR="00986AC9" w:rsidRPr="00F9074E" w:rsidRDefault="00986AC9" w:rsidP="00F9074E">
            <w:pPr>
              <w:spacing w:after="0"/>
              <w:textboxTightWrap w:val="none"/>
              <w:rPr>
                <w:rFonts w:ascii="Calibri" w:hAnsi="Calibri" w:cs="Calibri"/>
                <w:color w:val="000000"/>
                <w:sz w:val="16"/>
                <w:lang w:eastAsia="en-GB"/>
              </w:rPr>
            </w:pPr>
          </w:p>
        </w:tc>
        <w:tc>
          <w:tcPr>
            <w:tcW w:w="1488" w:type="dxa"/>
            <w:tcBorders>
              <w:top w:val="nil"/>
              <w:left w:val="nil"/>
              <w:bottom w:val="nil"/>
              <w:right w:val="nil"/>
            </w:tcBorders>
            <w:shd w:val="clear" w:color="auto" w:fill="auto"/>
            <w:vAlign w:val="bottom"/>
            <w:hideMark/>
          </w:tcPr>
          <w:p w14:paraId="1D417F4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74BB913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5ABFCCF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0B261617"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Unique identifier of clinic template used to set-up this session </w:t>
            </w:r>
          </w:p>
        </w:tc>
      </w:tr>
      <w:tr w:rsidR="00986AC9" w:rsidRPr="00F9074E" w14:paraId="11C89912" w14:textId="77777777" w:rsidTr="00CD1D8B">
        <w:trPr>
          <w:trHeight w:val="440"/>
        </w:trPr>
        <w:tc>
          <w:tcPr>
            <w:tcW w:w="1241" w:type="dxa"/>
            <w:vMerge w:val="restart"/>
            <w:tcBorders>
              <w:top w:val="nil"/>
              <w:left w:val="nil"/>
              <w:bottom w:val="nil"/>
              <w:right w:val="nil"/>
            </w:tcBorders>
            <w:shd w:val="clear" w:color="auto" w:fill="auto"/>
            <w:hideMark/>
          </w:tcPr>
          <w:p w14:paraId="208D7E7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Utilisation</w:t>
            </w:r>
          </w:p>
        </w:tc>
        <w:tc>
          <w:tcPr>
            <w:tcW w:w="3528" w:type="dxa"/>
            <w:tcBorders>
              <w:top w:val="nil"/>
              <w:left w:val="nil"/>
              <w:bottom w:val="nil"/>
              <w:right w:val="nil"/>
            </w:tcBorders>
            <w:shd w:val="clear" w:color="auto" w:fill="auto"/>
            <w:vAlign w:val="center"/>
            <w:hideMark/>
          </w:tcPr>
          <w:p w14:paraId="6F3903DA"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clinic_utilisation</w:t>
            </w:r>
            <w:proofErr w:type="spellEnd"/>
          </w:p>
        </w:tc>
        <w:tc>
          <w:tcPr>
            <w:tcW w:w="1133" w:type="dxa"/>
            <w:tcBorders>
              <w:top w:val="nil"/>
              <w:left w:val="nil"/>
              <w:bottom w:val="nil"/>
              <w:right w:val="nil"/>
            </w:tcBorders>
            <w:shd w:val="clear" w:color="000000" w:fill="EBFBEA"/>
            <w:vAlign w:val="center"/>
            <w:hideMark/>
          </w:tcPr>
          <w:p w14:paraId="7955A89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vAlign w:val="bottom"/>
            <w:hideMark/>
          </w:tcPr>
          <w:p w14:paraId="6632C14A"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double</w:t>
            </w:r>
          </w:p>
        </w:tc>
        <w:tc>
          <w:tcPr>
            <w:tcW w:w="1192" w:type="dxa"/>
            <w:tcBorders>
              <w:top w:val="nil"/>
              <w:left w:val="nil"/>
              <w:bottom w:val="nil"/>
              <w:right w:val="nil"/>
            </w:tcBorders>
            <w:shd w:val="clear" w:color="auto" w:fill="auto"/>
            <w:vAlign w:val="bottom"/>
            <w:hideMark/>
          </w:tcPr>
          <w:p w14:paraId="442E1284"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36893B9A"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49C0612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745B153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6548C959"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34613F5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Percentage of available slot capacity booked. </w:t>
            </w:r>
          </w:p>
        </w:tc>
      </w:tr>
      <w:tr w:rsidR="00986AC9" w:rsidRPr="00F9074E" w14:paraId="4FEC4298" w14:textId="77777777" w:rsidTr="00CD1D8B">
        <w:trPr>
          <w:trHeight w:val="620"/>
        </w:trPr>
        <w:tc>
          <w:tcPr>
            <w:tcW w:w="1241" w:type="dxa"/>
            <w:vMerge/>
            <w:tcBorders>
              <w:top w:val="nil"/>
              <w:left w:val="nil"/>
              <w:bottom w:val="nil"/>
              <w:right w:val="nil"/>
            </w:tcBorders>
            <w:vAlign w:val="center"/>
            <w:hideMark/>
          </w:tcPr>
          <w:p w14:paraId="57A5098D" w14:textId="77777777" w:rsidR="00986AC9" w:rsidRPr="00F9074E" w:rsidRDefault="00986AC9" w:rsidP="00F9074E">
            <w:pPr>
              <w:spacing w:after="0"/>
              <w:textboxTightWrap w:val="none"/>
              <w:rPr>
                <w:rFonts w:ascii="Calibri" w:hAnsi="Calibri" w:cs="Calibri"/>
                <w:color w:val="000000"/>
                <w:sz w:val="16"/>
                <w:lang w:eastAsia="en-GB"/>
              </w:rPr>
            </w:pPr>
          </w:p>
        </w:tc>
        <w:tc>
          <w:tcPr>
            <w:tcW w:w="3528" w:type="dxa"/>
            <w:tcBorders>
              <w:top w:val="nil"/>
              <w:left w:val="nil"/>
              <w:bottom w:val="nil"/>
              <w:right w:val="nil"/>
            </w:tcBorders>
            <w:shd w:val="clear" w:color="auto" w:fill="auto"/>
            <w:hideMark/>
          </w:tcPr>
          <w:p w14:paraId="716C4108" w14:textId="77777777" w:rsidR="00986AC9" w:rsidRPr="00F9074E" w:rsidRDefault="00986AC9" w:rsidP="00F9074E">
            <w:pPr>
              <w:spacing w:after="0"/>
              <w:textboxTightWrap w:val="none"/>
              <w:rPr>
                <w:rFonts w:ascii="Calibri" w:hAnsi="Calibri" w:cs="Calibri"/>
                <w:b/>
                <w:bCs/>
                <w:color w:val="000000"/>
                <w:sz w:val="16"/>
                <w:lang w:eastAsia="en-GB"/>
              </w:rPr>
            </w:pPr>
            <w:r w:rsidRPr="00F9074E">
              <w:rPr>
                <w:rFonts w:ascii="Calibri (Body)" w:hAnsi="Calibri (Body)" w:cs="Calibri"/>
                <w:b/>
                <w:bCs/>
                <w:strike/>
                <w:color w:val="000000"/>
                <w:sz w:val="16"/>
                <w:lang w:eastAsia="en-GB"/>
              </w:rPr>
              <w:t>overbooked</w:t>
            </w:r>
            <w:r w:rsidRPr="00F9074E">
              <w:rPr>
                <w:rFonts w:ascii="Calibri" w:hAnsi="Calibri" w:cs="Calibri"/>
                <w:b/>
                <w:bCs/>
                <w:color w:val="000000"/>
                <w:sz w:val="16"/>
                <w:lang w:eastAsia="en-GB"/>
              </w:rPr>
              <w:br/>
            </w:r>
            <w:proofErr w:type="spellStart"/>
            <w:r w:rsidRPr="00F9074E">
              <w:rPr>
                <w:rFonts w:ascii="Calibri" w:hAnsi="Calibri" w:cs="Calibri"/>
                <w:b/>
                <w:bCs/>
                <w:color w:val="000000"/>
                <w:sz w:val="16"/>
                <w:lang w:eastAsia="en-GB"/>
              </w:rPr>
              <w:t>is_overbooked</w:t>
            </w:r>
            <w:proofErr w:type="spellEnd"/>
          </w:p>
        </w:tc>
        <w:tc>
          <w:tcPr>
            <w:tcW w:w="1133" w:type="dxa"/>
            <w:tcBorders>
              <w:top w:val="nil"/>
              <w:left w:val="nil"/>
              <w:bottom w:val="nil"/>
              <w:right w:val="nil"/>
            </w:tcBorders>
            <w:shd w:val="clear" w:color="000000" w:fill="FEF0E7"/>
            <w:vAlign w:val="center"/>
            <w:hideMark/>
          </w:tcPr>
          <w:p w14:paraId="6107D5CD"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rename</w:t>
            </w:r>
          </w:p>
        </w:tc>
        <w:tc>
          <w:tcPr>
            <w:tcW w:w="1120" w:type="dxa"/>
            <w:tcBorders>
              <w:top w:val="nil"/>
              <w:left w:val="nil"/>
              <w:bottom w:val="nil"/>
              <w:right w:val="nil"/>
            </w:tcBorders>
            <w:shd w:val="clear" w:color="auto" w:fill="auto"/>
            <w:hideMark/>
          </w:tcPr>
          <w:p w14:paraId="04A20A18"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boolean</w:t>
            </w:r>
            <w:proofErr w:type="spellEnd"/>
          </w:p>
        </w:tc>
        <w:tc>
          <w:tcPr>
            <w:tcW w:w="1192" w:type="dxa"/>
            <w:tcBorders>
              <w:top w:val="nil"/>
              <w:left w:val="nil"/>
              <w:bottom w:val="nil"/>
              <w:right w:val="nil"/>
            </w:tcBorders>
            <w:shd w:val="clear" w:color="auto" w:fill="auto"/>
            <w:vAlign w:val="bottom"/>
            <w:hideMark/>
          </w:tcPr>
          <w:p w14:paraId="5769EE6B"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15EC6573"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28FCB9C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0270E33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065" w:type="dxa"/>
            <w:tcBorders>
              <w:top w:val="nil"/>
              <w:left w:val="nil"/>
              <w:bottom w:val="nil"/>
              <w:right w:val="nil"/>
            </w:tcBorders>
            <w:shd w:val="clear" w:color="auto" w:fill="auto"/>
            <w:vAlign w:val="bottom"/>
            <w:hideMark/>
          </w:tcPr>
          <w:p w14:paraId="3FC869A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0688FA05"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true if clinic is overbooked </w:t>
            </w:r>
            <w:r w:rsidRPr="00F9074E">
              <w:rPr>
                <w:rFonts w:ascii="Calibri" w:hAnsi="Calibri" w:cs="Calibri"/>
                <w:color w:val="000000"/>
                <w:sz w:val="16"/>
                <w:lang w:eastAsia="en-GB"/>
              </w:rPr>
              <w:br/>
              <w:t xml:space="preserve"> </w:t>
            </w:r>
          </w:p>
        </w:tc>
      </w:tr>
      <w:tr w:rsidR="00986AC9" w:rsidRPr="00F9074E" w14:paraId="40B4B2A9" w14:textId="77777777" w:rsidTr="00CD1D8B">
        <w:trPr>
          <w:trHeight w:val="440"/>
        </w:trPr>
        <w:tc>
          <w:tcPr>
            <w:tcW w:w="1241" w:type="dxa"/>
            <w:vMerge w:val="restart"/>
            <w:tcBorders>
              <w:top w:val="nil"/>
              <w:left w:val="nil"/>
              <w:bottom w:val="nil"/>
              <w:right w:val="nil"/>
            </w:tcBorders>
            <w:shd w:val="clear" w:color="auto" w:fill="auto"/>
            <w:hideMark/>
          </w:tcPr>
          <w:p w14:paraId="35C3A493" w14:textId="77777777" w:rsidR="00986AC9" w:rsidRPr="00F9074E" w:rsidRDefault="00986AC9" w:rsidP="00F9074E">
            <w:pPr>
              <w:spacing w:after="0"/>
              <w:textboxTightWrap w:val="none"/>
              <w:rPr>
                <w:rFonts w:ascii="Calibri" w:hAnsi="Calibri" w:cs="Calibri"/>
                <w:i/>
                <w:iCs/>
                <w:color w:val="000000"/>
                <w:sz w:val="16"/>
                <w:lang w:eastAsia="en-GB"/>
              </w:rPr>
            </w:pPr>
            <w:r w:rsidRPr="00F9074E">
              <w:rPr>
                <w:rFonts w:ascii="Calibri" w:hAnsi="Calibri" w:cs="Calibri"/>
                <w:i/>
                <w:iCs/>
                <w:color w:val="000000"/>
                <w:sz w:val="16"/>
                <w:lang w:eastAsia="en-GB"/>
              </w:rPr>
              <w:t>Cancellation</w:t>
            </w:r>
          </w:p>
        </w:tc>
        <w:tc>
          <w:tcPr>
            <w:tcW w:w="3528" w:type="dxa"/>
            <w:tcBorders>
              <w:top w:val="nil"/>
              <w:left w:val="nil"/>
              <w:bottom w:val="nil"/>
              <w:right w:val="nil"/>
            </w:tcBorders>
            <w:shd w:val="clear" w:color="auto" w:fill="auto"/>
            <w:hideMark/>
          </w:tcPr>
          <w:p w14:paraId="2D8D6FB3"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is_cancelled</w:t>
            </w:r>
            <w:proofErr w:type="spellEnd"/>
            <w:r w:rsidRPr="00F9074E">
              <w:rPr>
                <w:rFonts w:ascii="Calibri" w:hAnsi="Calibri" w:cs="Calibri"/>
                <w:b/>
                <w:bCs/>
                <w:color w:val="000000"/>
                <w:sz w:val="16"/>
                <w:lang w:eastAsia="en-GB"/>
              </w:rPr>
              <w:t> </w:t>
            </w:r>
          </w:p>
        </w:tc>
        <w:tc>
          <w:tcPr>
            <w:tcW w:w="1133" w:type="dxa"/>
            <w:tcBorders>
              <w:top w:val="nil"/>
              <w:left w:val="nil"/>
              <w:bottom w:val="nil"/>
              <w:right w:val="nil"/>
            </w:tcBorders>
            <w:shd w:val="clear" w:color="auto" w:fill="auto"/>
            <w:vAlign w:val="bottom"/>
            <w:hideMark/>
          </w:tcPr>
          <w:p w14:paraId="2602E6C4"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unchanged</w:t>
            </w:r>
          </w:p>
        </w:tc>
        <w:tc>
          <w:tcPr>
            <w:tcW w:w="1120" w:type="dxa"/>
            <w:tcBorders>
              <w:top w:val="nil"/>
              <w:left w:val="nil"/>
              <w:bottom w:val="nil"/>
              <w:right w:val="nil"/>
            </w:tcBorders>
            <w:shd w:val="clear" w:color="auto" w:fill="auto"/>
            <w:hideMark/>
          </w:tcPr>
          <w:p w14:paraId="585BC4A5" w14:textId="77777777" w:rsidR="00986AC9" w:rsidRPr="00F9074E" w:rsidRDefault="00986AC9" w:rsidP="00F9074E">
            <w:pPr>
              <w:spacing w:after="0"/>
              <w:textboxTightWrap w:val="none"/>
              <w:rPr>
                <w:rFonts w:ascii="Calibri" w:hAnsi="Calibri" w:cs="Calibri"/>
                <w:color w:val="000000"/>
                <w:sz w:val="16"/>
                <w:lang w:eastAsia="en-GB"/>
              </w:rPr>
            </w:pPr>
            <w:proofErr w:type="spellStart"/>
            <w:r w:rsidRPr="00F9074E">
              <w:rPr>
                <w:rFonts w:ascii="Calibri" w:hAnsi="Calibri" w:cs="Calibri"/>
                <w:color w:val="000000"/>
                <w:sz w:val="16"/>
                <w:lang w:eastAsia="en-GB"/>
              </w:rPr>
              <w:t>boolean</w:t>
            </w:r>
            <w:proofErr w:type="spellEnd"/>
          </w:p>
        </w:tc>
        <w:tc>
          <w:tcPr>
            <w:tcW w:w="1192" w:type="dxa"/>
            <w:tcBorders>
              <w:top w:val="nil"/>
              <w:left w:val="nil"/>
              <w:bottom w:val="nil"/>
              <w:right w:val="nil"/>
            </w:tcBorders>
            <w:shd w:val="clear" w:color="auto" w:fill="auto"/>
            <w:vAlign w:val="bottom"/>
            <w:hideMark/>
          </w:tcPr>
          <w:p w14:paraId="5393C6CE"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673EB702"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6BFFB05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m</w:t>
            </w:r>
          </w:p>
        </w:tc>
        <w:tc>
          <w:tcPr>
            <w:tcW w:w="1122" w:type="dxa"/>
            <w:tcBorders>
              <w:top w:val="nil"/>
              <w:left w:val="nil"/>
              <w:bottom w:val="nil"/>
              <w:right w:val="nil"/>
            </w:tcBorders>
            <w:shd w:val="clear" w:color="auto" w:fill="auto"/>
            <w:vAlign w:val="bottom"/>
            <w:hideMark/>
          </w:tcPr>
          <w:p w14:paraId="4B1C4FD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1830F14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2599" w:type="dxa"/>
            <w:tcBorders>
              <w:top w:val="nil"/>
              <w:left w:val="nil"/>
              <w:bottom w:val="nil"/>
              <w:right w:val="nil"/>
            </w:tcBorders>
            <w:shd w:val="clear" w:color="auto" w:fill="auto"/>
            <w:vAlign w:val="bottom"/>
            <w:hideMark/>
          </w:tcPr>
          <w:p w14:paraId="28A44340"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 xml:space="preserve">true if the clinic session has been cancelled </w:t>
            </w:r>
            <w:r w:rsidRPr="00F9074E">
              <w:rPr>
                <w:rFonts w:ascii="Calibri" w:hAnsi="Calibri" w:cs="Calibri"/>
                <w:color w:val="000000"/>
                <w:sz w:val="16"/>
                <w:lang w:eastAsia="en-GB"/>
              </w:rPr>
              <w:br/>
              <w:t xml:space="preserve"> </w:t>
            </w:r>
          </w:p>
        </w:tc>
      </w:tr>
      <w:tr w:rsidR="00986AC9" w:rsidRPr="00F9074E" w14:paraId="632CDF1A" w14:textId="77777777" w:rsidTr="00CD1D8B">
        <w:trPr>
          <w:trHeight w:val="440"/>
        </w:trPr>
        <w:tc>
          <w:tcPr>
            <w:tcW w:w="1241" w:type="dxa"/>
            <w:vMerge/>
            <w:tcBorders>
              <w:top w:val="nil"/>
              <w:left w:val="nil"/>
              <w:bottom w:val="nil"/>
              <w:right w:val="nil"/>
            </w:tcBorders>
            <w:vAlign w:val="center"/>
            <w:hideMark/>
          </w:tcPr>
          <w:p w14:paraId="6F36D103"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24FD5534"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cancellation_timestamp</w:t>
            </w:r>
            <w:proofErr w:type="spellEnd"/>
          </w:p>
        </w:tc>
        <w:tc>
          <w:tcPr>
            <w:tcW w:w="1133" w:type="dxa"/>
            <w:tcBorders>
              <w:top w:val="nil"/>
              <w:left w:val="nil"/>
              <w:bottom w:val="nil"/>
              <w:right w:val="nil"/>
            </w:tcBorders>
            <w:shd w:val="clear" w:color="000000" w:fill="EBFBEA"/>
            <w:vAlign w:val="center"/>
            <w:hideMark/>
          </w:tcPr>
          <w:p w14:paraId="25BA822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hideMark/>
          </w:tcPr>
          <w:p w14:paraId="7F1F2EC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timestamp</w:t>
            </w:r>
          </w:p>
        </w:tc>
        <w:tc>
          <w:tcPr>
            <w:tcW w:w="1192" w:type="dxa"/>
            <w:tcBorders>
              <w:top w:val="nil"/>
              <w:left w:val="nil"/>
              <w:bottom w:val="nil"/>
              <w:right w:val="nil"/>
            </w:tcBorders>
            <w:shd w:val="clear" w:color="auto" w:fill="auto"/>
            <w:vAlign w:val="bottom"/>
            <w:hideMark/>
          </w:tcPr>
          <w:p w14:paraId="6A53C0F2"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2A1DE699"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5824378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0072F583"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5541504C"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2599" w:type="dxa"/>
            <w:tcBorders>
              <w:top w:val="nil"/>
              <w:left w:val="nil"/>
              <w:bottom w:val="nil"/>
              <w:right w:val="nil"/>
            </w:tcBorders>
            <w:shd w:val="clear" w:color="auto" w:fill="auto"/>
            <w:vAlign w:val="bottom"/>
            <w:hideMark/>
          </w:tcPr>
          <w:p w14:paraId="45B245CF"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Date and time the clinic was cancelled</w:t>
            </w:r>
          </w:p>
        </w:tc>
      </w:tr>
      <w:tr w:rsidR="00986AC9" w:rsidRPr="00F9074E" w14:paraId="49C43076" w14:textId="77777777" w:rsidTr="00CD1D8B">
        <w:trPr>
          <w:trHeight w:val="440"/>
        </w:trPr>
        <w:tc>
          <w:tcPr>
            <w:tcW w:w="1241" w:type="dxa"/>
            <w:vMerge/>
            <w:tcBorders>
              <w:top w:val="nil"/>
              <w:left w:val="nil"/>
              <w:bottom w:val="nil"/>
              <w:right w:val="nil"/>
            </w:tcBorders>
            <w:vAlign w:val="center"/>
            <w:hideMark/>
          </w:tcPr>
          <w:p w14:paraId="4B77DE88" w14:textId="77777777" w:rsidR="00986AC9" w:rsidRPr="00F9074E" w:rsidRDefault="00986AC9" w:rsidP="00F9074E">
            <w:pPr>
              <w:spacing w:after="0"/>
              <w:textboxTightWrap w:val="none"/>
              <w:rPr>
                <w:rFonts w:ascii="Calibri" w:hAnsi="Calibri" w:cs="Calibri"/>
                <w:i/>
                <w:iCs/>
                <w:color w:val="000000"/>
                <w:sz w:val="16"/>
                <w:lang w:eastAsia="en-GB"/>
              </w:rPr>
            </w:pPr>
          </w:p>
        </w:tc>
        <w:tc>
          <w:tcPr>
            <w:tcW w:w="3528" w:type="dxa"/>
            <w:tcBorders>
              <w:top w:val="nil"/>
              <w:left w:val="nil"/>
              <w:bottom w:val="nil"/>
              <w:right w:val="nil"/>
            </w:tcBorders>
            <w:shd w:val="clear" w:color="auto" w:fill="auto"/>
            <w:hideMark/>
          </w:tcPr>
          <w:p w14:paraId="50A0EB6F" w14:textId="77777777" w:rsidR="00986AC9" w:rsidRPr="00F9074E" w:rsidRDefault="00986AC9" w:rsidP="00F9074E">
            <w:pPr>
              <w:spacing w:after="0"/>
              <w:textboxTightWrap w:val="none"/>
              <w:rPr>
                <w:rFonts w:ascii="Calibri" w:hAnsi="Calibri" w:cs="Calibri"/>
                <w:b/>
                <w:bCs/>
                <w:color w:val="000000"/>
                <w:sz w:val="16"/>
                <w:lang w:eastAsia="en-GB"/>
              </w:rPr>
            </w:pPr>
            <w:proofErr w:type="spellStart"/>
            <w:r w:rsidRPr="00F9074E">
              <w:rPr>
                <w:rFonts w:ascii="Calibri" w:hAnsi="Calibri" w:cs="Calibri"/>
                <w:b/>
                <w:bCs/>
                <w:color w:val="000000"/>
                <w:sz w:val="16"/>
                <w:lang w:eastAsia="en-GB"/>
              </w:rPr>
              <w:t>cancellation_reason</w:t>
            </w:r>
            <w:proofErr w:type="spellEnd"/>
          </w:p>
        </w:tc>
        <w:tc>
          <w:tcPr>
            <w:tcW w:w="1133" w:type="dxa"/>
            <w:tcBorders>
              <w:top w:val="nil"/>
              <w:left w:val="nil"/>
              <w:bottom w:val="nil"/>
              <w:right w:val="nil"/>
            </w:tcBorders>
            <w:shd w:val="clear" w:color="000000" w:fill="EBFBEA"/>
            <w:vAlign w:val="center"/>
            <w:hideMark/>
          </w:tcPr>
          <w:p w14:paraId="4874EDF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new</w:t>
            </w:r>
          </w:p>
        </w:tc>
        <w:tc>
          <w:tcPr>
            <w:tcW w:w="1120" w:type="dxa"/>
            <w:tcBorders>
              <w:top w:val="nil"/>
              <w:left w:val="nil"/>
              <w:bottom w:val="nil"/>
              <w:right w:val="nil"/>
            </w:tcBorders>
            <w:shd w:val="clear" w:color="auto" w:fill="auto"/>
            <w:hideMark/>
          </w:tcPr>
          <w:p w14:paraId="48DA2B78"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string</w:t>
            </w:r>
          </w:p>
        </w:tc>
        <w:tc>
          <w:tcPr>
            <w:tcW w:w="1192" w:type="dxa"/>
            <w:tcBorders>
              <w:top w:val="nil"/>
              <w:left w:val="nil"/>
              <w:bottom w:val="nil"/>
              <w:right w:val="nil"/>
            </w:tcBorders>
            <w:shd w:val="clear" w:color="auto" w:fill="auto"/>
            <w:vAlign w:val="bottom"/>
            <w:hideMark/>
          </w:tcPr>
          <w:p w14:paraId="74C27567" w14:textId="77777777" w:rsidR="00986AC9" w:rsidRPr="00F9074E" w:rsidRDefault="00986AC9" w:rsidP="00F9074E">
            <w:pPr>
              <w:spacing w:after="0"/>
              <w:textboxTightWrap w:val="none"/>
              <w:rPr>
                <w:rFonts w:ascii="Calibri" w:hAnsi="Calibri" w:cs="Calibri"/>
                <w:color w:val="000000"/>
                <w:sz w:val="16"/>
                <w:lang w:eastAsia="en-GB"/>
              </w:rPr>
            </w:pPr>
          </w:p>
        </w:tc>
        <w:tc>
          <w:tcPr>
            <w:tcW w:w="1197" w:type="dxa"/>
            <w:tcBorders>
              <w:top w:val="nil"/>
              <w:left w:val="nil"/>
              <w:bottom w:val="nil"/>
              <w:right w:val="nil"/>
            </w:tcBorders>
            <w:shd w:val="clear" w:color="auto" w:fill="auto"/>
            <w:vAlign w:val="bottom"/>
            <w:hideMark/>
          </w:tcPr>
          <w:p w14:paraId="631EF650" w14:textId="77777777" w:rsidR="00986AC9" w:rsidRPr="00F9074E" w:rsidRDefault="00986AC9" w:rsidP="00F9074E">
            <w:pPr>
              <w:spacing w:after="0"/>
              <w:textboxTightWrap w:val="none"/>
              <w:rPr>
                <w:rFonts w:ascii="Times New Roman" w:hAnsi="Times New Roman"/>
                <w:color w:val="auto"/>
                <w:sz w:val="16"/>
                <w:szCs w:val="20"/>
                <w:lang w:eastAsia="en-GB"/>
              </w:rPr>
            </w:pPr>
          </w:p>
        </w:tc>
        <w:tc>
          <w:tcPr>
            <w:tcW w:w="1488" w:type="dxa"/>
            <w:tcBorders>
              <w:top w:val="nil"/>
              <w:left w:val="nil"/>
              <w:bottom w:val="nil"/>
              <w:right w:val="nil"/>
            </w:tcBorders>
            <w:shd w:val="clear" w:color="auto" w:fill="auto"/>
            <w:vAlign w:val="bottom"/>
            <w:hideMark/>
          </w:tcPr>
          <w:p w14:paraId="35DC4BAE"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o</w:t>
            </w:r>
          </w:p>
        </w:tc>
        <w:tc>
          <w:tcPr>
            <w:tcW w:w="1122" w:type="dxa"/>
            <w:tcBorders>
              <w:top w:val="nil"/>
              <w:left w:val="nil"/>
              <w:bottom w:val="nil"/>
              <w:right w:val="nil"/>
            </w:tcBorders>
            <w:shd w:val="clear" w:color="auto" w:fill="auto"/>
            <w:vAlign w:val="bottom"/>
            <w:hideMark/>
          </w:tcPr>
          <w:p w14:paraId="5F502C46"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n</w:t>
            </w:r>
          </w:p>
        </w:tc>
        <w:tc>
          <w:tcPr>
            <w:tcW w:w="1065" w:type="dxa"/>
            <w:tcBorders>
              <w:top w:val="nil"/>
              <w:left w:val="nil"/>
              <w:bottom w:val="nil"/>
              <w:right w:val="nil"/>
            </w:tcBorders>
            <w:shd w:val="clear" w:color="auto" w:fill="auto"/>
            <w:vAlign w:val="bottom"/>
            <w:hideMark/>
          </w:tcPr>
          <w:p w14:paraId="21BF6002"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y</w:t>
            </w:r>
          </w:p>
        </w:tc>
        <w:tc>
          <w:tcPr>
            <w:tcW w:w="2599" w:type="dxa"/>
            <w:tcBorders>
              <w:top w:val="nil"/>
              <w:left w:val="nil"/>
              <w:bottom w:val="nil"/>
              <w:right w:val="nil"/>
            </w:tcBorders>
            <w:shd w:val="clear" w:color="auto" w:fill="auto"/>
            <w:vAlign w:val="bottom"/>
            <w:hideMark/>
          </w:tcPr>
          <w:p w14:paraId="45D2F9C1" w14:textId="77777777" w:rsidR="00986AC9" w:rsidRPr="00F9074E" w:rsidRDefault="00986AC9" w:rsidP="00F9074E">
            <w:pPr>
              <w:spacing w:after="0"/>
              <w:textboxTightWrap w:val="none"/>
              <w:rPr>
                <w:rFonts w:ascii="Calibri" w:hAnsi="Calibri" w:cs="Calibri"/>
                <w:color w:val="000000"/>
                <w:sz w:val="16"/>
                <w:lang w:eastAsia="en-GB"/>
              </w:rPr>
            </w:pPr>
            <w:r w:rsidRPr="00F9074E">
              <w:rPr>
                <w:rFonts w:ascii="Calibri" w:hAnsi="Calibri" w:cs="Calibri"/>
                <w:color w:val="000000"/>
                <w:sz w:val="16"/>
                <w:lang w:eastAsia="en-GB"/>
              </w:rPr>
              <w:t>Reason of the cancellation (e.g. annual leave, study leave, industrial action, etc.)</w:t>
            </w:r>
          </w:p>
        </w:tc>
      </w:tr>
    </w:tbl>
    <w:p w14:paraId="23E23F0B" w14:textId="77777777" w:rsidR="0039308D" w:rsidRPr="00F9074E" w:rsidRDefault="0039308D" w:rsidP="00F9074E">
      <w:pPr>
        <w:rPr>
          <w:b/>
          <w:sz w:val="16"/>
          <w:szCs w:val="36"/>
        </w:rPr>
      </w:pPr>
    </w:p>
    <w:sectPr w:rsidR="0039308D" w:rsidRPr="00F9074E" w:rsidSect="00A740A0">
      <w:pgSz w:w="16838" w:h="11906" w:orient="landscape"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22A55" w14:textId="77777777" w:rsidR="00B647D2" w:rsidRDefault="00B647D2">
      <w:r>
        <w:separator/>
      </w:r>
    </w:p>
  </w:endnote>
  <w:endnote w:type="continuationSeparator" w:id="0">
    <w:p w14:paraId="5524430E" w14:textId="77777777" w:rsidR="00B647D2" w:rsidRDefault="00B647D2">
      <w:r>
        <w:continuationSeparator/>
      </w:r>
    </w:p>
  </w:endnote>
  <w:endnote w:type="continuationNotice" w:id="1">
    <w:p w14:paraId="4379DAC5" w14:textId="77777777" w:rsidR="00B647D2" w:rsidRDefault="00B647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420B" w14:textId="77777777" w:rsidR="007C1189" w:rsidRDefault="007C1189" w:rsidP="0071224A">
    <w:pPr>
      <w:pStyle w:val="Footer"/>
      <w:rPr>
        <w:noProof/>
      </w:rPr>
    </w:pPr>
    <w:r>
      <w:t>Copyright ©</w:t>
    </w:r>
    <w:sdt>
      <w:sdtPr>
        <w:alias w:val="Year"/>
        <w:tag w:val="YYYY"/>
        <w:id w:val="-1884397190"/>
      </w:sdtPr>
      <w:sdtEndPr/>
      <w:sdtContent>
        <w:r w:rsidR="00D76F3D">
          <w:t>202</w:t>
        </w:r>
        <w:r w:rsidR="008027FE">
          <w:t>4</w:t>
        </w:r>
        <w:r w:rsidR="00D76F3D">
          <w:t xml:space="preserve"> </w:t>
        </w:r>
      </w:sdtContent>
    </w:sdt>
    <w:r w:rsidR="00D76F3D">
      <w:t>NHS England</w:t>
    </w:r>
    <w:r>
      <w:tab/>
    </w:r>
    <w:r w:rsidRPr="001E2958">
      <w:t xml:space="preserve">Page </w:t>
    </w:r>
    <w:r w:rsidRPr="001E2958">
      <w:fldChar w:fldCharType="begin"/>
    </w:r>
    <w:r w:rsidRPr="001E2958">
      <w:instrText xml:space="preserve"> PAGE  \* Arabic  \* MERGEFORMAT </w:instrText>
    </w:r>
    <w:r w:rsidRPr="001E2958">
      <w:fldChar w:fldCharType="separate"/>
    </w:r>
    <w:r w:rsidR="007E5BEF">
      <w:rPr>
        <w:noProof/>
      </w:rPr>
      <w:t>2</w:t>
    </w:r>
    <w:r w:rsidRPr="001E2958">
      <w:fldChar w:fldCharType="end"/>
    </w:r>
    <w:r w:rsidRPr="001E2958">
      <w:t xml:space="preserve"> of </w:t>
    </w:r>
    <w:r w:rsidR="00AF21D6">
      <w:rPr>
        <w:noProof/>
      </w:rPr>
      <w:fldChar w:fldCharType="begin"/>
    </w:r>
    <w:r w:rsidR="00AF21D6">
      <w:rPr>
        <w:noProof/>
      </w:rPr>
      <w:instrText xml:space="preserve"> NUMPAGES </w:instrText>
    </w:r>
    <w:r w:rsidR="00AF21D6">
      <w:rPr>
        <w:noProof/>
      </w:rPr>
      <w:fldChar w:fldCharType="separate"/>
    </w:r>
    <w:r w:rsidR="007E5BEF">
      <w:rPr>
        <w:noProof/>
      </w:rPr>
      <w:t>8</w:t>
    </w:r>
    <w:r w:rsidR="00AF21D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2686" w14:textId="77777777" w:rsidR="007C1189" w:rsidRDefault="007C1189" w:rsidP="0071224A">
    <w:pPr>
      <w:pStyle w:val="Footer"/>
      <w:rPr>
        <w:noProof/>
      </w:rPr>
    </w:pPr>
    <w:r>
      <w:t>Copyright ©</w:t>
    </w:r>
    <w:sdt>
      <w:sdtPr>
        <w:alias w:val="Year"/>
        <w:tag w:val="YYYY"/>
        <w:id w:val="-1048608770"/>
        <w:lock w:val="sdtLocked"/>
      </w:sdtPr>
      <w:sdtEndPr/>
      <w:sdtContent>
        <w:r w:rsidR="0042306D">
          <w:t>2024</w:t>
        </w:r>
      </w:sdtContent>
    </w:sdt>
    <w:r>
      <w:t xml:space="preserve"> </w:t>
    </w:r>
    <w:r w:rsidR="00D76F3D">
      <w:t>NHS England</w:t>
    </w:r>
    <w:r>
      <w:tab/>
    </w:r>
    <w:r w:rsidRPr="001E2958">
      <w:t xml:space="preserve">Page </w:t>
    </w:r>
    <w:r w:rsidRPr="001E2958">
      <w:fldChar w:fldCharType="begin"/>
    </w:r>
    <w:r w:rsidRPr="001E2958">
      <w:instrText xml:space="preserve"> PAGE  \* Arabic  \* MERGEFORMAT </w:instrText>
    </w:r>
    <w:r w:rsidRPr="001E2958">
      <w:fldChar w:fldCharType="separate"/>
    </w:r>
    <w:r w:rsidR="007E5BEF">
      <w:rPr>
        <w:noProof/>
      </w:rPr>
      <w:t>1</w:t>
    </w:r>
    <w:r w:rsidRPr="001E2958">
      <w:fldChar w:fldCharType="end"/>
    </w:r>
    <w:r w:rsidRPr="001E2958">
      <w:t xml:space="preserve"> of </w:t>
    </w:r>
    <w:r w:rsidR="00AF21D6">
      <w:rPr>
        <w:noProof/>
      </w:rPr>
      <w:fldChar w:fldCharType="begin"/>
    </w:r>
    <w:r w:rsidR="00AF21D6">
      <w:rPr>
        <w:noProof/>
      </w:rPr>
      <w:instrText xml:space="preserve"> NUMPAGES </w:instrText>
    </w:r>
    <w:r w:rsidR="00AF21D6">
      <w:rPr>
        <w:noProof/>
      </w:rPr>
      <w:fldChar w:fldCharType="separate"/>
    </w:r>
    <w:r w:rsidR="007E5BEF">
      <w:rPr>
        <w:noProof/>
      </w:rPr>
      <w:t>8</w:t>
    </w:r>
    <w:r w:rsidR="00AF21D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482A" w14:textId="77777777" w:rsidR="007C1189" w:rsidRDefault="007C1189" w:rsidP="0071224A">
    <w:pPr>
      <w:pStyle w:val="Footer"/>
    </w:pPr>
    <w:r>
      <w:t>Version:  0.1</w:t>
    </w:r>
    <w:r>
      <w:tab/>
      <w:t xml:space="preserve">Page </w:t>
    </w:r>
    <w:r>
      <w:fldChar w:fldCharType="begin"/>
    </w:r>
    <w:r>
      <w:instrText xml:space="preserve"> PAGE </w:instrText>
    </w:r>
    <w:r>
      <w:fldChar w:fldCharType="separate"/>
    </w:r>
    <w:r>
      <w:rPr>
        <w:noProof/>
      </w:rPr>
      <w:t>0</w:t>
    </w:r>
    <w:r>
      <w:fldChar w:fldCharType="end"/>
    </w:r>
  </w:p>
  <w:p w14:paraId="07C73F8A" w14:textId="77777777" w:rsidR="007C1189" w:rsidRDefault="007C1189" w:rsidP="0071224A">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68D48" w14:textId="77777777" w:rsidR="00B647D2" w:rsidRDefault="00B647D2">
      <w:r>
        <w:separator/>
      </w:r>
    </w:p>
  </w:footnote>
  <w:footnote w:type="continuationSeparator" w:id="0">
    <w:p w14:paraId="6ECAA142" w14:textId="77777777" w:rsidR="00B647D2" w:rsidRDefault="00B647D2">
      <w:r>
        <w:continuationSeparator/>
      </w:r>
    </w:p>
  </w:footnote>
  <w:footnote w:type="continuationNotice" w:id="1">
    <w:p w14:paraId="090D4342" w14:textId="77777777" w:rsidR="00B647D2" w:rsidRDefault="00B647D2">
      <w:pPr>
        <w:spacing w:after="0"/>
      </w:pPr>
    </w:p>
  </w:footnote>
  <w:footnote w:id="2">
    <w:p w14:paraId="6E03399E" w14:textId="77777777" w:rsidR="00111051" w:rsidRDefault="00111051" w:rsidP="00111051">
      <w:pPr>
        <w:pStyle w:val="FootnoteText"/>
      </w:pPr>
      <w:r>
        <w:rPr>
          <w:rStyle w:val="FootnoteReference"/>
        </w:rPr>
        <w:footnoteRef/>
      </w:r>
      <w:r>
        <w:t xml:space="preserve"> </w:t>
      </w:r>
      <w:hyperlink r:id="rId1" w:history="1">
        <w:r w:rsidRPr="00F565EE">
          <w:rPr>
            <w:rStyle w:val="Hyperlink"/>
          </w:rPr>
          <w:t>https://digital.nhs.uk/services/national-</w:t>
        </w:r>
        <w:r w:rsidR="00A354F7">
          <w:rPr>
            <w:rStyle w:val="Hyperlink"/>
          </w:rPr>
          <w:t>Data</w:t>
        </w:r>
        <w:r w:rsidRPr="00F565EE">
          <w:rPr>
            <w:rStyle w:val="Hyperlink"/>
          </w:rPr>
          <w:t>-opt-out/operational-policy-guidance-document/appendix-6-confidential-patient-information-cpi-definition</w:t>
        </w:r>
      </w:hyperlink>
      <w:r>
        <w:t xml:space="preserve"> </w:t>
      </w:r>
    </w:p>
  </w:footnote>
  <w:footnote w:id="3">
    <w:p w14:paraId="0CC664D5" w14:textId="77777777" w:rsidR="00111051" w:rsidRDefault="00111051" w:rsidP="00111051">
      <w:pPr>
        <w:pStyle w:val="FootnoteText"/>
      </w:pPr>
      <w:r>
        <w:rPr>
          <w:rStyle w:val="FootnoteReference"/>
        </w:rPr>
        <w:footnoteRef/>
      </w:r>
      <w:r>
        <w:t xml:space="preserve"> See the National Data Guardian Direct Care Decision Support Tool: </w:t>
      </w:r>
      <w:r w:rsidRPr="00583A48">
        <w:t>https://assets.publishing.service.gov.uk/media/5f2838d7d3bf7f1b1ea28d34/Direct_care_decision_support_tool.xlsx</w:t>
      </w:r>
      <w:r>
        <w:t xml:space="preserve"> </w:t>
      </w:r>
    </w:p>
  </w:footnote>
  <w:footnote w:id="4">
    <w:p w14:paraId="321703CA" w14:textId="77777777" w:rsidR="00111051" w:rsidRDefault="00111051" w:rsidP="00111051">
      <w:pPr>
        <w:pStyle w:val="FootnoteText"/>
      </w:pPr>
      <w:r>
        <w:rPr>
          <w:rStyle w:val="FootnoteReference"/>
        </w:rPr>
        <w:footnoteRef/>
      </w:r>
      <w:r>
        <w:t xml:space="preserve"> </w:t>
      </w:r>
      <w:hyperlink r:id="rId2" w:history="1">
        <w:r w:rsidRPr="00F565EE">
          <w:rPr>
            <w:rStyle w:val="Hyperlink"/>
          </w:rPr>
          <w:t>https://digital.nhs.uk/services/national-</w:t>
        </w:r>
        <w:r w:rsidR="00A354F7">
          <w:rPr>
            <w:rStyle w:val="Hyperlink"/>
          </w:rPr>
          <w:t>Data</w:t>
        </w:r>
        <w:r w:rsidRPr="00F565EE">
          <w:rPr>
            <w:rStyle w:val="Hyperlink"/>
          </w:rPr>
          <w:t>-opt-out/understanding-the-national-</w:t>
        </w:r>
        <w:r w:rsidR="00A354F7">
          <w:rPr>
            <w:rStyle w:val="Hyperlink"/>
          </w:rPr>
          <w:t>Data</w:t>
        </w:r>
        <w:r w:rsidRPr="00F565EE">
          <w:rPr>
            <w:rStyle w:val="Hyperlink"/>
          </w:rPr>
          <w:t>-opt-out</w:t>
        </w:r>
      </w:hyperlink>
      <w:r>
        <w:t xml:space="preserve"> </w:t>
      </w:r>
    </w:p>
  </w:footnote>
  <w:footnote w:id="5">
    <w:p w14:paraId="37F93001" w14:textId="77777777" w:rsidR="00111051" w:rsidRDefault="00111051" w:rsidP="00111051">
      <w:pPr>
        <w:pStyle w:val="FootnoteText"/>
      </w:pPr>
      <w:r>
        <w:rPr>
          <w:rStyle w:val="FootnoteReference"/>
        </w:rPr>
        <w:footnoteRef/>
      </w:r>
      <w:r>
        <w:t xml:space="preserve"> </w:t>
      </w:r>
      <w:hyperlink r:id="rId3" w:history="1">
        <w:r w:rsidRPr="00F565EE">
          <w:rPr>
            <w:rStyle w:val="Hyperlink"/>
          </w:rPr>
          <w:t>https://digital.nhs.uk/services/national-</w:t>
        </w:r>
        <w:r w:rsidR="00A354F7">
          <w:rPr>
            <w:rStyle w:val="Hyperlink"/>
          </w:rPr>
          <w:t>Data</w:t>
        </w:r>
        <w:r w:rsidRPr="00F565EE">
          <w:rPr>
            <w:rStyle w:val="Hyperlink"/>
          </w:rPr>
          <w:t>-opt-out/operational-policy-guidance-document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739F8" w14:textId="77777777" w:rsidR="007C1189" w:rsidRDefault="00D76F3D" w:rsidP="00D76F3D">
    <w:pPr>
      <w:jc w:val="right"/>
    </w:pPr>
    <w:r>
      <w:rPr>
        <w:noProof/>
      </w:rPr>
      <w:drawing>
        <wp:inline distT="0" distB="0" distL="0" distR="0" wp14:anchorId="13F39065" wp14:editId="01F72054">
          <wp:extent cx="1203213" cy="905774"/>
          <wp:effectExtent l="0" t="0" r="0" b="8890"/>
          <wp:docPr id="1907697866" name="Picture 19076978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4871" cy="92207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6D69" w14:textId="77777777" w:rsidR="007C1189" w:rsidRDefault="007C1189" w:rsidP="00DA41AC">
    <w:pPr>
      <w:pStyle w:val="Header"/>
      <w:pBdr>
        <w:bottom w:val="single" w:sz="12" w:space="31" w:color="003350"/>
      </w:pBdr>
    </w:pPr>
  </w:p>
  <w:p w14:paraId="3D7C3581" w14:textId="77777777" w:rsidR="007C1189" w:rsidRDefault="007C1189" w:rsidP="00DA41AC">
    <w:pPr>
      <w:pStyle w:val="Header"/>
      <w:pBdr>
        <w:bottom w:val="single" w:sz="12" w:space="31" w:color="003350"/>
      </w:pBdr>
      <w:tabs>
        <w:tab w:val="clear" w:pos="9639"/>
        <w:tab w:val="right" w:pos="9638"/>
      </w:tabs>
    </w:pPr>
  </w:p>
  <w:p w14:paraId="611D5FF7" w14:textId="77777777" w:rsidR="007C1189" w:rsidRDefault="007C1189"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8240" behindDoc="1" locked="0" layoutInCell="1" allowOverlap="1" wp14:anchorId="009FDB62" wp14:editId="0FB0002B">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275763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51CC"/>
    <w:multiLevelType w:val="multilevel"/>
    <w:tmpl w:val="AE60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74C66"/>
    <w:multiLevelType w:val="hybridMultilevel"/>
    <w:tmpl w:val="49BC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A49B7"/>
    <w:multiLevelType w:val="multilevel"/>
    <w:tmpl w:val="7BE0A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517E6"/>
    <w:multiLevelType w:val="hybridMultilevel"/>
    <w:tmpl w:val="3770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8203F"/>
    <w:multiLevelType w:val="hybridMultilevel"/>
    <w:tmpl w:val="461ADF2A"/>
    <w:lvl w:ilvl="0" w:tplc="FFFFFFFF">
      <w:numFmt w:val="bullet"/>
      <w:lvlText w:val="-"/>
      <w:lvlJc w:val="left"/>
      <w:pPr>
        <w:ind w:left="360" w:hanging="360"/>
      </w:pPr>
      <w:rPr>
        <w:rFonts w:ascii="Arial" w:eastAsiaTheme="minorHAnsi" w:hAnsi="Arial" w:cs="Aria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08090019">
      <w:start w:val="1"/>
      <w:numFmt w:val="lowerLetter"/>
      <w:lvlText w:val="%4."/>
      <w:lvlJc w:val="left"/>
      <w:pPr>
        <w:ind w:left="1800" w:hanging="360"/>
      </w:p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 w15:restartNumberingAfterBreak="0">
    <w:nsid w:val="126D2C70"/>
    <w:multiLevelType w:val="hybridMultilevel"/>
    <w:tmpl w:val="45B8FCD6"/>
    <w:lvl w:ilvl="0" w:tplc="2A22A3C0">
      <w:start w:val="1"/>
      <w:numFmt w:val="decimal"/>
      <w:lvlText w:val="%1."/>
      <w:lvlJc w:val="left"/>
      <w:pPr>
        <w:ind w:left="720" w:hanging="360"/>
      </w:pPr>
    </w:lvl>
    <w:lvl w:ilvl="1" w:tplc="AA9482C6">
      <w:start w:val="1"/>
      <w:numFmt w:val="decimal"/>
      <w:lvlText w:val="%2."/>
      <w:lvlJc w:val="left"/>
      <w:pPr>
        <w:ind w:left="1440" w:hanging="360"/>
      </w:pPr>
    </w:lvl>
    <w:lvl w:ilvl="2" w:tplc="5712D03A">
      <w:start w:val="1"/>
      <w:numFmt w:val="lowerRoman"/>
      <w:lvlText w:val="%3."/>
      <w:lvlJc w:val="right"/>
      <w:pPr>
        <w:ind w:left="2160" w:hanging="180"/>
      </w:pPr>
    </w:lvl>
    <w:lvl w:ilvl="3" w:tplc="E3FA8284">
      <w:start w:val="1"/>
      <w:numFmt w:val="decimal"/>
      <w:lvlText w:val="%4."/>
      <w:lvlJc w:val="left"/>
      <w:pPr>
        <w:ind w:left="2880" w:hanging="360"/>
      </w:pPr>
    </w:lvl>
    <w:lvl w:ilvl="4" w:tplc="920C5836">
      <w:start w:val="1"/>
      <w:numFmt w:val="lowerLetter"/>
      <w:lvlText w:val="%5."/>
      <w:lvlJc w:val="left"/>
      <w:pPr>
        <w:ind w:left="3600" w:hanging="360"/>
      </w:pPr>
    </w:lvl>
    <w:lvl w:ilvl="5" w:tplc="65D86D0C">
      <w:start w:val="1"/>
      <w:numFmt w:val="lowerRoman"/>
      <w:lvlText w:val="%6."/>
      <w:lvlJc w:val="right"/>
      <w:pPr>
        <w:ind w:left="4320" w:hanging="180"/>
      </w:pPr>
    </w:lvl>
    <w:lvl w:ilvl="6" w:tplc="BC9AE5AC">
      <w:start w:val="1"/>
      <w:numFmt w:val="decimal"/>
      <w:lvlText w:val="%7."/>
      <w:lvlJc w:val="left"/>
      <w:pPr>
        <w:ind w:left="5040" w:hanging="360"/>
      </w:pPr>
    </w:lvl>
    <w:lvl w:ilvl="7" w:tplc="72966E50">
      <w:start w:val="1"/>
      <w:numFmt w:val="lowerLetter"/>
      <w:lvlText w:val="%8."/>
      <w:lvlJc w:val="left"/>
      <w:pPr>
        <w:ind w:left="5760" w:hanging="360"/>
      </w:pPr>
    </w:lvl>
    <w:lvl w:ilvl="8" w:tplc="883A8586">
      <w:start w:val="1"/>
      <w:numFmt w:val="lowerRoman"/>
      <w:lvlText w:val="%9."/>
      <w:lvlJc w:val="right"/>
      <w:pPr>
        <w:ind w:left="6480" w:hanging="180"/>
      </w:pPr>
    </w:lvl>
  </w:abstractNum>
  <w:abstractNum w:abstractNumId="6" w15:restartNumberingAfterBreak="0">
    <w:nsid w:val="175675E3"/>
    <w:multiLevelType w:val="multilevel"/>
    <w:tmpl w:val="A6883596"/>
    <w:lvl w:ilvl="0">
      <w:start w:val="2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 w15:restartNumberingAfterBreak="0">
    <w:nsid w:val="189CDC4C"/>
    <w:multiLevelType w:val="hybridMultilevel"/>
    <w:tmpl w:val="780E45F4"/>
    <w:lvl w:ilvl="0" w:tplc="246A7204">
      <w:start w:val="1"/>
      <w:numFmt w:val="bullet"/>
      <w:lvlText w:val=""/>
      <w:lvlJc w:val="left"/>
      <w:pPr>
        <w:ind w:left="720" w:hanging="360"/>
      </w:pPr>
      <w:rPr>
        <w:rFonts w:ascii="Symbol" w:hAnsi="Symbol" w:hint="default"/>
      </w:rPr>
    </w:lvl>
    <w:lvl w:ilvl="1" w:tplc="6A26AF1E">
      <w:start w:val="1"/>
      <w:numFmt w:val="bullet"/>
      <w:lvlText w:val="o"/>
      <w:lvlJc w:val="left"/>
      <w:pPr>
        <w:ind w:left="1440" w:hanging="360"/>
      </w:pPr>
      <w:rPr>
        <w:rFonts w:ascii="Courier New" w:hAnsi="Courier New" w:cs="Times New Roman" w:hint="default"/>
      </w:rPr>
    </w:lvl>
    <w:lvl w:ilvl="2" w:tplc="C3E48CF4">
      <w:start w:val="1"/>
      <w:numFmt w:val="bullet"/>
      <w:lvlText w:val=""/>
      <w:lvlJc w:val="left"/>
      <w:pPr>
        <w:ind w:left="2160" w:hanging="360"/>
      </w:pPr>
      <w:rPr>
        <w:rFonts w:ascii="Wingdings" w:hAnsi="Wingdings" w:hint="default"/>
      </w:rPr>
    </w:lvl>
    <w:lvl w:ilvl="3" w:tplc="E534B724">
      <w:start w:val="1"/>
      <w:numFmt w:val="bullet"/>
      <w:lvlText w:val=""/>
      <w:lvlJc w:val="left"/>
      <w:pPr>
        <w:ind w:left="2880" w:hanging="360"/>
      </w:pPr>
      <w:rPr>
        <w:rFonts w:ascii="Symbol" w:hAnsi="Symbol" w:hint="default"/>
      </w:rPr>
    </w:lvl>
    <w:lvl w:ilvl="4" w:tplc="7BDC082A">
      <w:start w:val="1"/>
      <w:numFmt w:val="bullet"/>
      <w:lvlText w:val="o"/>
      <w:lvlJc w:val="left"/>
      <w:pPr>
        <w:ind w:left="3600" w:hanging="360"/>
      </w:pPr>
      <w:rPr>
        <w:rFonts w:ascii="Courier New" w:hAnsi="Courier New" w:cs="Times New Roman" w:hint="default"/>
      </w:rPr>
    </w:lvl>
    <w:lvl w:ilvl="5" w:tplc="81646F68">
      <w:start w:val="1"/>
      <w:numFmt w:val="bullet"/>
      <w:lvlText w:val=""/>
      <w:lvlJc w:val="left"/>
      <w:pPr>
        <w:ind w:left="4320" w:hanging="360"/>
      </w:pPr>
      <w:rPr>
        <w:rFonts w:ascii="Wingdings" w:hAnsi="Wingdings" w:hint="default"/>
      </w:rPr>
    </w:lvl>
    <w:lvl w:ilvl="6" w:tplc="487ADC18">
      <w:start w:val="1"/>
      <w:numFmt w:val="bullet"/>
      <w:lvlText w:val=""/>
      <w:lvlJc w:val="left"/>
      <w:pPr>
        <w:ind w:left="5040" w:hanging="360"/>
      </w:pPr>
      <w:rPr>
        <w:rFonts w:ascii="Symbol" w:hAnsi="Symbol" w:hint="default"/>
      </w:rPr>
    </w:lvl>
    <w:lvl w:ilvl="7" w:tplc="175ED2D4">
      <w:start w:val="1"/>
      <w:numFmt w:val="bullet"/>
      <w:lvlText w:val="o"/>
      <w:lvlJc w:val="left"/>
      <w:pPr>
        <w:ind w:left="5760" w:hanging="360"/>
      </w:pPr>
      <w:rPr>
        <w:rFonts w:ascii="Courier New" w:hAnsi="Courier New" w:cs="Times New Roman" w:hint="default"/>
      </w:rPr>
    </w:lvl>
    <w:lvl w:ilvl="8" w:tplc="A46A0250">
      <w:start w:val="1"/>
      <w:numFmt w:val="bullet"/>
      <w:lvlText w:val=""/>
      <w:lvlJc w:val="left"/>
      <w:pPr>
        <w:ind w:left="6480" w:hanging="360"/>
      </w:pPr>
      <w:rPr>
        <w:rFonts w:ascii="Wingdings" w:hAnsi="Wingdings" w:hint="default"/>
      </w:rPr>
    </w:lvl>
  </w:abstractNum>
  <w:abstractNum w:abstractNumId="8" w15:restartNumberingAfterBreak="0">
    <w:nsid w:val="1EDE6415"/>
    <w:multiLevelType w:val="hybridMultilevel"/>
    <w:tmpl w:val="017C703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9" w15:restartNumberingAfterBreak="0">
    <w:nsid w:val="239F4DA5"/>
    <w:multiLevelType w:val="hybridMultilevel"/>
    <w:tmpl w:val="AADC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577E9"/>
    <w:multiLevelType w:val="hybridMultilevel"/>
    <w:tmpl w:val="8036FE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AB76D1A"/>
    <w:multiLevelType w:val="multilevel"/>
    <w:tmpl w:val="74A6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BC3548"/>
    <w:multiLevelType w:val="hybridMultilevel"/>
    <w:tmpl w:val="7CAA0C2A"/>
    <w:lvl w:ilvl="0" w:tplc="F970C832">
      <w:start w:val="1"/>
      <w:numFmt w:val="bullet"/>
      <w:lvlText w:val=""/>
      <w:lvlJc w:val="left"/>
      <w:pPr>
        <w:ind w:left="720" w:hanging="360"/>
      </w:pPr>
      <w:rPr>
        <w:rFonts w:ascii="Symbol" w:hAnsi="Symbol" w:hint="default"/>
      </w:rPr>
    </w:lvl>
    <w:lvl w:ilvl="1" w:tplc="BB2632F6">
      <w:start w:val="1"/>
      <w:numFmt w:val="bullet"/>
      <w:lvlText w:val="o"/>
      <w:lvlJc w:val="left"/>
      <w:pPr>
        <w:ind w:left="1440" w:hanging="360"/>
      </w:pPr>
      <w:rPr>
        <w:rFonts w:ascii="Courier New" w:hAnsi="Courier New" w:hint="default"/>
      </w:rPr>
    </w:lvl>
    <w:lvl w:ilvl="2" w:tplc="7D0EFD94">
      <w:start w:val="1"/>
      <w:numFmt w:val="bullet"/>
      <w:lvlText w:val=""/>
      <w:lvlJc w:val="left"/>
      <w:pPr>
        <w:ind w:left="2160" w:hanging="360"/>
      </w:pPr>
      <w:rPr>
        <w:rFonts w:ascii="Wingdings" w:hAnsi="Wingdings" w:hint="default"/>
      </w:rPr>
    </w:lvl>
    <w:lvl w:ilvl="3" w:tplc="BA42E496">
      <w:start w:val="1"/>
      <w:numFmt w:val="bullet"/>
      <w:lvlText w:val=""/>
      <w:lvlJc w:val="left"/>
      <w:pPr>
        <w:ind w:left="2880" w:hanging="360"/>
      </w:pPr>
      <w:rPr>
        <w:rFonts w:ascii="Symbol" w:hAnsi="Symbol" w:hint="default"/>
      </w:rPr>
    </w:lvl>
    <w:lvl w:ilvl="4" w:tplc="CDE440B6">
      <w:start w:val="1"/>
      <w:numFmt w:val="bullet"/>
      <w:lvlText w:val="o"/>
      <w:lvlJc w:val="left"/>
      <w:pPr>
        <w:ind w:left="3600" w:hanging="360"/>
      </w:pPr>
      <w:rPr>
        <w:rFonts w:ascii="Courier New" w:hAnsi="Courier New" w:hint="default"/>
      </w:rPr>
    </w:lvl>
    <w:lvl w:ilvl="5" w:tplc="138AEE12">
      <w:start w:val="1"/>
      <w:numFmt w:val="bullet"/>
      <w:lvlText w:val=""/>
      <w:lvlJc w:val="left"/>
      <w:pPr>
        <w:ind w:left="4320" w:hanging="360"/>
      </w:pPr>
      <w:rPr>
        <w:rFonts w:ascii="Wingdings" w:hAnsi="Wingdings" w:hint="default"/>
      </w:rPr>
    </w:lvl>
    <w:lvl w:ilvl="6" w:tplc="ABB26E6A">
      <w:start w:val="1"/>
      <w:numFmt w:val="bullet"/>
      <w:lvlText w:val=""/>
      <w:lvlJc w:val="left"/>
      <w:pPr>
        <w:ind w:left="5040" w:hanging="360"/>
      </w:pPr>
      <w:rPr>
        <w:rFonts w:ascii="Symbol" w:hAnsi="Symbol" w:hint="default"/>
      </w:rPr>
    </w:lvl>
    <w:lvl w:ilvl="7" w:tplc="5F4EACFE">
      <w:start w:val="1"/>
      <w:numFmt w:val="bullet"/>
      <w:lvlText w:val="o"/>
      <w:lvlJc w:val="left"/>
      <w:pPr>
        <w:ind w:left="5760" w:hanging="360"/>
      </w:pPr>
      <w:rPr>
        <w:rFonts w:ascii="Courier New" w:hAnsi="Courier New" w:hint="default"/>
      </w:rPr>
    </w:lvl>
    <w:lvl w:ilvl="8" w:tplc="2EBC5174">
      <w:start w:val="1"/>
      <w:numFmt w:val="bullet"/>
      <w:lvlText w:val=""/>
      <w:lvlJc w:val="left"/>
      <w:pPr>
        <w:ind w:left="6480" w:hanging="360"/>
      </w:pPr>
      <w:rPr>
        <w:rFonts w:ascii="Wingdings" w:hAnsi="Wingdings" w:hint="default"/>
      </w:rPr>
    </w:lvl>
  </w:abstractNum>
  <w:abstractNum w:abstractNumId="13" w15:restartNumberingAfterBreak="0">
    <w:nsid w:val="2ED557EE"/>
    <w:multiLevelType w:val="multilevel"/>
    <w:tmpl w:val="F99C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1C766A"/>
    <w:multiLevelType w:val="hybridMultilevel"/>
    <w:tmpl w:val="8CCCE4AE"/>
    <w:lvl w:ilvl="0" w:tplc="92124E8A">
      <w:start w:val="1"/>
      <w:numFmt w:val="bullet"/>
      <w:lvlText w:val=""/>
      <w:lvlJc w:val="left"/>
      <w:pPr>
        <w:ind w:left="720" w:hanging="360"/>
      </w:pPr>
      <w:rPr>
        <w:rFonts w:ascii="Symbol" w:hAnsi="Symbol" w:hint="default"/>
      </w:rPr>
    </w:lvl>
    <w:lvl w:ilvl="1" w:tplc="77489026">
      <w:start w:val="1"/>
      <w:numFmt w:val="bullet"/>
      <w:lvlText w:val="o"/>
      <w:lvlJc w:val="left"/>
      <w:pPr>
        <w:ind w:left="1440" w:hanging="360"/>
      </w:pPr>
      <w:rPr>
        <w:rFonts w:ascii="Courier New" w:hAnsi="Courier New" w:hint="default"/>
      </w:rPr>
    </w:lvl>
    <w:lvl w:ilvl="2" w:tplc="902EDAF6">
      <w:start w:val="1"/>
      <w:numFmt w:val="bullet"/>
      <w:lvlText w:val=""/>
      <w:lvlJc w:val="left"/>
      <w:pPr>
        <w:ind w:left="2160" w:hanging="360"/>
      </w:pPr>
      <w:rPr>
        <w:rFonts w:ascii="Wingdings" w:hAnsi="Wingdings" w:hint="default"/>
      </w:rPr>
    </w:lvl>
    <w:lvl w:ilvl="3" w:tplc="A10E23A0">
      <w:start w:val="1"/>
      <w:numFmt w:val="bullet"/>
      <w:lvlText w:val=""/>
      <w:lvlJc w:val="left"/>
      <w:pPr>
        <w:ind w:left="2880" w:hanging="360"/>
      </w:pPr>
      <w:rPr>
        <w:rFonts w:ascii="Symbol" w:hAnsi="Symbol" w:hint="default"/>
      </w:rPr>
    </w:lvl>
    <w:lvl w:ilvl="4" w:tplc="1B38BE1C">
      <w:start w:val="1"/>
      <w:numFmt w:val="bullet"/>
      <w:lvlText w:val="o"/>
      <w:lvlJc w:val="left"/>
      <w:pPr>
        <w:ind w:left="3600" w:hanging="360"/>
      </w:pPr>
      <w:rPr>
        <w:rFonts w:ascii="Courier New" w:hAnsi="Courier New" w:hint="default"/>
      </w:rPr>
    </w:lvl>
    <w:lvl w:ilvl="5" w:tplc="AE489AE2">
      <w:start w:val="1"/>
      <w:numFmt w:val="bullet"/>
      <w:lvlText w:val=""/>
      <w:lvlJc w:val="left"/>
      <w:pPr>
        <w:ind w:left="4320" w:hanging="360"/>
      </w:pPr>
      <w:rPr>
        <w:rFonts w:ascii="Wingdings" w:hAnsi="Wingdings" w:hint="default"/>
      </w:rPr>
    </w:lvl>
    <w:lvl w:ilvl="6" w:tplc="37A66BFE">
      <w:start w:val="1"/>
      <w:numFmt w:val="bullet"/>
      <w:lvlText w:val=""/>
      <w:lvlJc w:val="left"/>
      <w:pPr>
        <w:ind w:left="5040" w:hanging="360"/>
      </w:pPr>
      <w:rPr>
        <w:rFonts w:ascii="Symbol" w:hAnsi="Symbol" w:hint="default"/>
      </w:rPr>
    </w:lvl>
    <w:lvl w:ilvl="7" w:tplc="688E6720">
      <w:start w:val="1"/>
      <w:numFmt w:val="bullet"/>
      <w:lvlText w:val="o"/>
      <w:lvlJc w:val="left"/>
      <w:pPr>
        <w:ind w:left="5760" w:hanging="360"/>
      </w:pPr>
      <w:rPr>
        <w:rFonts w:ascii="Courier New" w:hAnsi="Courier New" w:hint="default"/>
      </w:rPr>
    </w:lvl>
    <w:lvl w:ilvl="8" w:tplc="B1EAD134">
      <w:start w:val="1"/>
      <w:numFmt w:val="bullet"/>
      <w:lvlText w:val=""/>
      <w:lvlJc w:val="left"/>
      <w:pPr>
        <w:ind w:left="6480" w:hanging="360"/>
      </w:pPr>
      <w:rPr>
        <w:rFonts w:ascii="Wingdings" w:hAnsi="Wingdings" w:hint="default"/>
      </w:rPr>
    </w:lvl>
  </w:abstractNum>
  <w:abstractNum w:abstractNumId="15" w15:restartNumberingAfterBreak="0">
    <w:nsid w:val="2F2D039E"/>
    <w:multiLevelType w:val="hybridMultilevel"/>
    <w:tmpl w:val="0362090C"/>
    <w:lvl w:ilvl="0" w:tplc="FFFFFFFF">
      <w:start w:val="1"/>
      <w:numFmt w:val="bullet"/>
      <w:lvlText w:val="-"/>
      <w:lvlJc w:val="left"/>
      <w:pPr>
        <w:ind w:left="360" w:hanging="360"/>
      </w:pPr>
      <w:rPr>
        <w:rFonts w:ascii="Arial" w:hAnsi="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6" w15:restartNumberingAfterBreak="0">
    <w:nsid w:val="2FBAAB2E"/>
    <w:multiLevelType w:val="hybridMultilevel"/>
    <w:tmpl w:val="019CF82A"/>
    <w:lvl w:ilvl="0" w:tplc="E90E58BC">
      <w:start w:val="1"/>
      <w:numFmt w:val="decimal"/>
      <w:lvlText w:val="%1."/>
      <w:lvlJc w:val="left"/>
      <w:pPr>
        <w:ind w:left="720" w:hanging="360"/>
      </w:pPr>
      <w:rPr>
        <w:rFonts w:ascii="Calibri Light" w:hAnsi="Calibri Light" w:hint="default"/>
      </w:rPr>
    </w:lvl>
    <w:lvl w:ilvl="1" w:tplc="8BB643A4">
      <w:start w:val="1"/>
      <w:numFmt w:val="lowerLetter"/>
      <w:lvlText w:val="%2."/>
      <w:lvlJc w:val="left"/>
      <w:pPr>
        <w:ind w:left="1440" w:hanging="360"/>
      </w:pPr>
    </w:lvl>
    <w:lvl w:ilvl="2" w:tplc="6D7CB36E">
      <w:start w:val="1"/>
      <w:numFmt w:val="lowerRoman"/>
      <w:lvlText w:val="%3."/>
      <w:lvlJc w:val="right"/>
      <w:pPr>
        <w:ind w:left="2160" w:hanging="180"/>
      </w:pPr>
    </w:lvl>
    <w:lvl w:ilvl="3" w:tplc="F7EA827C">
      <w:start w:val="1"/>
      <w:numFmt w:val="decimal"/>
      <w:lvlText w:val="%4."/>
      <w:lvlJc w:val="left"/>
      <w:pPr>
        <w:ind w:left="2880" w:hanging="360"/>
      </w:pPr>
    </w:lvl>
    <w:lvl w:ilvl="4" w:tplc="58F89564">
      <w:start w:val="1"/>
      <w:numFmt w:val="lowerLetter"/>
      <w:lvlText w:val="%5."/>
      <w:lvlJc w:val="left"/>
      <w:pPr>
        <w:ind w:left="3600" w:hanging="360"/>
      </w:pPr>
    </w:lvl>
    <w:lvl w:ilvl="5" w:tplc="C8FC0AE8">
      <w:start w:val="1"/>
      <w:numFmt w:val="lowerRoman"/>
      <w:lvlText w:val="%6."/>
      <w:lvlJc w:val="right"/>
      <w:pPr>
        <w:ind w:left="4320" w:hanging="180"/>
      </w:pPr>
    </w:lvl>
    <w:lvl w:ilvl="6" w:tplc="BE66EF9C">
      <w:start w:val="1"/>
      <w:numFmt w:val="decimal"/>
      <w:lvlText w:val="%7."/>
      <w:lvlJc w:val="left"/>
      <w:pPr>
        <w:ind w:left="5040" w:hanging="360"/>
      </w:pPr>
    </w:lvl>
    <w:lvl w:ilvl="7" w:tplc="C8785BC2">
      <w:start w:val="1"/>
      <w:numFmt w:val="lowerLetter"/>
      <w:lvlText w:val="%8."/>
      <w:lvlJc w:val="left"/>
      <w:pPr>
        <w:ind w:left="5760" w:hanging="360"/>
      </w:pPr>
    </w:lvl>
    <w:lvl w:ilvl="8" w:tplc="894A7B6E">
      <w:start w:val="1"/>
      <w:numFmt w:val="lowerRoman"/>
      <w:lvlText w:val="%9."/>
      <w:lvlJc w:val="right"/>
      <w:pPr>
        <w:ind w:left="6480" w:hanging="180"/>
      </w:pPr>
    </w:lvl>
  </w:abstractNum>
  <w:abstractNum w:abstractNumId="17" w15:restartNumberingAfterBreak="0">
    <w:nsid w:val="309B6053"/>
    <w:multiLevelType w:val="hybridMultilevel"/>
    <w:tmpl w:val="FFFFFFFF"/>
    <w:lvl w:ilvl="0" w:tplc="B33C9778">
      <w:start w:val="1"/>
      <w:numFmt w:val="bullet"/>
      <w:lvlText w:val=""/>
      <w:lvlJc w:val="left"/>
      <w:pPr>
        <w:ind w:left="360" w:hanging="360"/>
      </w:pPr>
      <w:rPr>
        <w:rFonts w:ascii="Symbol" w:hAnsi="Symbol" w:hint="default"/>
      </w:rPr>
    </w:lvl>
    <w:lvl w:ilvl="1" w:tplc="63DECE72">
      <w:start w:val="1"/>
      <w:numFmt w:val="bullet"/>
      <w:lvlText w:val="o"/>
      <w:lvlJc w:val="left"/>
      <w:pPr>
        <w:ind w:left="1080" w:hanging="360"/>
      </w:pPr>
      <w:rPr>
        <w:rFonts w:ascii="Courier New" w:hAnsi="Courier New" w:hint="default"/>
      </w:rPr>
    </w:lvl>
    <w:lvl w:ilvl="2" w:tplc="64661070">
      <w:start w:val="1"/>
      <w:numFmt w:val="bullet"/>
      <w:lvlText w:val=""/>
      <w:lvlJc w:val="left"/>
      <w:pPr>
        <w:ind w:left="1800" w:hanging="360"/>
      </w:pPr>
      <w:rPr>
        <w:rFonts w:ascii="Wingdings" w:hAnsi="Wingdings" w:hint="default"/>
      </w:rPr>
    </w:lvl>
    <w:lvl w:ilvl="3" w:tplc="076E8A44">
      <w:start w:val="1"/>
      <w:numFmt w:val="bullet"/>
      <w:lvlText w:val=""/>
      <w:lvlJc w:val="left"/>
      <w:pPr>
        <w:ind w:left="2520" w:hanging="360"/>
      </w:pPr>
      <w:rPr>
        <w:rFonts w:ascii="Symbol" w:hAnsi="Symbol" w:hint="default"/>
      </w:rPr>
    </w:lvl>
    <w:lvl w:ilvl="4" w:tplc="CE9EFD20">
      <w:start w:val="1"/>
      <w:numFmt w:val="bullet"/>
      <w:lvlText w:val="o"/>
      <w:lvlJc w:val="left"/>
      <w:pPr>
        <w:ind w:left="3240" w:hanging="360"/>
      </w:pPr>
      <w:rPr>
        <w:rFonts w:ascii="Courier New" w:hAnsi="Courier New" w:hint="default"/>
      </w:rPr>
    </w:lvl>
    <w:lvl w:ilvl="5" w:tplc="787236B2">
      <w:start w:val="1"/>
      <w:numFmt w:val="bullet"/>
      <w:lvlText w:val=""/>
      <w:lvlJc w:val="left"/>
      <w:pPr>
        <w:ind w:left="3960" w:hanging="360"/>
      </w:pPr>
      <w:rPr>
        <w:rFonts w:ascii="Wingdings" w:hAnsi="Wingdings" w:hint="default"/>
      </w:rPr>
    </w:lvl>
    <w:lvl w:ilvl="6" w:tplc="DBD05B7E">
      <w:start w:val="1"/>
      <w:numFmt w:val="bullet"/>
      <w:lvlText w:val=""/>
      <w:lvlJc w:val="left"/>
      <w:pPr>
        <w:ind w:left="4680" w:hanging="360"/>
      </w:pPr>
      <w:rPr>
        <w:rFonts w:ascii="Symbol" w:hAnsi="Symbol" w:hint="default"/>
      </w:rPr>
    </w:lvl>
    <w:lvl w:ilvl="7" w:tplc="53C63688">
      <w:start w:val="1"/>
      <w:numFmt w:val="bullet"/>
      <w:lvlText w:val="o"/>
      <w:lvlJc w:val="left"/>
      <w:pPr>
        <w:ind w:left="5400" w:hanging="360"/>
      </w:pPr>
      <w:rPr>
        <w:rFonts w:ascii="Courier New" w:hAnsi="Courier New" w:hint="default"/>
      </w:rPr>
    </w:lvl>
    <w:lvl w:ilvl="8" w:tplc="859C33A8">
      <w:start w:val="1"/>
      <w:numFmt w:val="bullet"/>
      <w:lvlText w:val=""/>
      <w:lvlJc w:val="left"/>
      <w:pPr>
        <w:ind w:left="6120" w:hanging="360"/>
      </w:pPr>
      <w:rPr>
        <w:rFonts w:ascii="Wingdings" w:hAnsi="Wingdings" w:hint="default"/>
      </w:rPr>
    </w:lvl>
  </w:abstractNum>
  <w:abstractNum w:abstractNumId="18" w15:restartNumberingAfterBreak="0">
    <w:nsid w:val="3274468B"/>
    <w:multiLevelType w:val="multilevel"/>
    <w:tmpl w:val="AE60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E65E96"/>
    <w:multiLevelType w:val="multilevel"/>
    <w:tmpl w:val="CE20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6F3568"/>
    <w:multiLevelType w:val="hybridMultilevel"/>
    <w:tmpl w:val="3A461CA4"/>
    <w:lvl w:ilvl="0" w:tplc="A3707DB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8F67C2"/>
    <w:multiLevelType w:val="hybridMultilevel"/>
    <w:tmpl w:val="97BA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D84818"/>
    <w:multiLevelType w:val="multilevel"/>
    <w:tmpl w:val="501E278A"/>
    <w:lvl w:ilvl="0">
      <w:start w:val="1"/>
      <w:numFmt w:val="decimal"/>
      <w:pStyle w:val="Heading1"/>
      <w:lvlText w:val="%1."/>
      <w:lvlJc w:val="left"/>
      <w:pPr>
        <w:ind w:left="360" w:hanging="360"/>
      </w:pPr>
      <w:rPr>
        <w:rFonts w:hint="default"/>
        <w:b/>
        <w:sz w:val="36"/>
        <w:szCs w:val="36"/>
      </w:rPr>
    </w:lvl>
    <w:lvl w:ilvl="1">
      <w:start w:val="1"/>
      <w:numFmt w:val="decimal"/>
      <w:pStyle w:val="Heading2"/>
      <w:lvlText w:val="%1.%2."/>
      <w:lvlJc w:val="left"/>
      <w:pPr>
        <w:ind w:left="-48" w:hanging="432"/>
      </w:pPr>
      <w:rPr>
        <w:rFonts w:hint="default"/>
      </w:rPr>
    </w:lvl>
    <w:lvl w:ilvl="2">
      <w:start w:val="1"/>
      <w:numFmt w:val="decimal"/>
      <w:pStyle w:val="Heading3"/>
      <w:lvlText w:val="%1.%2.%3."/>
      <w:lvlJc w:val="left"/>
      <w:pPr>
        <w:ind w:left="384" w:hanging="504"/>
      </w:pPr>
      <w:rPr>
        <w:rFonts w:hint="default"/>
      </w:rPr>
    </w:lvl>
    <w:lvl w:ilvl="3">
      <w:start w:val="1"/>
      <w:numFmt w:val="decimal"/>
      <w:pStyle w:val="Heading4"/>
      <w:lvlText w:val="%1.%2.%3.%4."/>
      <w:lvlJc w:val="left"/>
      <w:pPr>
        <w:ind w:left="888" w:hanging="648"/>
      </w:pPr>
      <w:rPr>
        <w:rFonts w:hint="default"/>
      </w:rPr>
    </w:lvl>
    <w:lvl w:ilvl="4">
      <w:start w:val="1"/>
      <w:numFmt w:val="decimal"/>
      <w:lvlText w:val="%1.%2.%3.%4.%5."/>
      <w:lvlJc w:val="left"/>
      <w:pPr>
        <w:ind w:left="1392" w:hanging="792"/>
      </w:pPr>
      <w:rPr>
        <w:rFonts w:hint="default"/>
      </w:rPr>
    </w:lvl>
    <w:lvl w:ilvl="5">
      <w:start w:val="1"/>
      <w:numFmt w:val="decimal"/>
      <w:lvlText w:val="%1.%2.%3.%4.%5.%6."/>
      <w:lvlJc w:val="left"/>
      <w:pPr>
        <w:ind w:left="1896" w:hanging="936"/>
      </w:pPr>
      <w:rPr>
        <w:rFonts w:hint="default"/>
      </w:rPr>
    </w:lvl>
    <w:lvl w:ilvl="6">
      <w:start w:val="1"/>
      <w:numFmt w:val="decimal"/>
      <w:lvlText w:val="%1.%2.%3.%4.%5.%6.%7."/>
      <w:lvlJc w:val="left"/>
      <w:pPr>
        <w:ind w:left="2400" w:hanging="1080"/>
      </w:pPr>
      <w:rPr>
        <w:rFonts w:hint="default"/>
      </w:rPr>
    </w:lvl>
    <w:lvl w:ilvl="7">
      <w:start w:val="1"/>
      <w:numFmt w:val="decimal"/>
      <w:lvlText w:val="%1.%2.%3.%4.%5.%6.%7.%8."/>
      <w:lvlJc w:val="left"/>
      <w:pPr>
        <w:ind w:left="2904" w:hanging="1224"/>
      </w:pPr>
      <w:rPr>
        <w:rFonts w:hint="default"/>
      </w:rPr>
    </w:lvl>
    <w:lvl w:ilvl="8">
      <w:start w:val="1"/>
      <w:numFmt w:val="decimal"/>
      <w:lvlText w:val="%1.%2.%3.%4.%5.%6.%7.%8.%9."/>
      <w:lvlJc w:val="left"/>
      <w:pPr>
        <w:ind w:left="3480" w:hanging="1440"/>
      </w:pPr>
      <w:rPr>
        <w:rFonts w:hint="default"/>
      </w:rPr>
    </w:lvl>
  </w:abstractNum>
  <w:abstractNum w:abstractNumId="23" w15:restartNumberingAfterBreak="0">
    <w:nsid w:val="3DB5E2E9"/>
    <w:multiLevelType w:val="multilevel"/>
    <w:tmpl w:val="3446DDB8"/>
    <w:lvl w:ilvl="0">
      <w:start w:val="1"/>
      <w:numFmt w:val="bullet"/>
      <w:lvlText w:val=""/>
      <w:lvlJc w:val="left"/>
      <w:pPr>
        <w:ind w:left="-570" w:hanging="360"/>
      </w:pPr>
      <w:rPr>
        <w:rFonts w:ascii="Symbol" w:hAnsi="Symbol" w:hint="default"/>
      </w:rPr>
    </w:lvl>
    <w:lvl w:ilvl="1">
      <w:start w:val="1"/>
      <w:numFmt w:val="bullet"/>
      <w:lvlText w:val="o"/>
      <w:lvlJc w:val="left"/>
      <w:pPr>
        <w:ind w:left="150" w:hanging="360"/>
      </w:pPr>
      <w:rPr>
        <w:rFonts w:ascii="Courier New" w:hAnsi="Courier New" w:hint="default"/>
      </w:rPr>
    </w:lvl>
    <w:lvl w:ilvl="2">
      <w:start w:val="1"/>
      <w:numFmt w:val="bullet"/>
      <w:lvlText w:val=""/>
      <w:lvlJc w:val="left"/>
      <w:pPr>
        <w:ind w:left="870" w:hanging="360"/>
      </w:pPr>
      <w:rPr>
        <w:rFonts w:ascii="Wingdings" w:hAnsi="Wingdings" w:hint="default"/>
      </w:rPr>
    </w:lvl>
    <w:lvl w:ilvl="3">
      <w:start w:val="1"/>
      <w:numFmt w:val="bullet"/>
      <w:lvlText w:val=""/>
      <w:lvlJc w:val="left"/>
      <w:pPr>
        <w:ind w:left="1590" w:hanging="360"/>
      </w:pPr>
      <w:rPr>
        <w:rFonts w:ascii="Symbol" w:hAnsi="Symbol" w:hint="default"/>
      </w:rPr>
    </w:lvl>
    <w:lvl w:ilvl="4">
      <w:start w:val="1"/>
      <w:numFmt w:val="bullet"/>
      <w:lvlText w:val="o"/>
      <w:lvlJc w:val="left"/>
      <w:pPr>
        <w:ind w:left="2310" w:hanging="360"/>
      </w:pPr>
      <w:rPr>
        <w:rFonts w:ascii="Courier New" w:hAnsi="Courier New" w:hint="default"/>
      </w:rPr>
    </w:lvl>
    <w:lvl w:ilvl="5">
      <w:start w:val="1"/>
      <w:numFmt w:val="bullet"/>
      <w:lvlText w:val=""/>
      <w:lvlJc w:val="left"/>
      <w:pPr>
        <w:ind w:left="3030" w:hanging="360"/>
      </w:pPr>
      <w:rPr>
        <w:rFonts w:ascii="Wingdings" w:hAnsi="Wingdings" w:hint="default"/>
      </w:rPr>
    </w:lvl>
    <w:lvl w:ilvl="6">
      <w:start w:val="1"/>
      <w:numFmt w:val="bullet"/>
      <w:lvlText w:val=""/>
      <w:lvlJc w:val="left"/>
      <w:pPr>
        <w:ind w:left="3750" w:hanging="360"/>
      </w:pPr>
      <w:rPr>
        <w:rFonts w:ascii="Symbol" w:hAnsi="Symbol" w:hint="default"/>
      </w:rPr>
    </w:lvl>
    <w:lvl w:ilvl="7">
      <w:start w:val="1"/>
      <w:numFmt w:val="bullet"/>
      <w:lvlText w:val="o"/>
      <w:lvlJc w:val="left"/>
      <w:pPr>
        <w:ind w:left="4470" w:hanging="360"/>
      </w:pPr>
      <w:rPr>
        <w:rFonts w:ascii="Courier New" w:hAnsi="Courier New" w:hint="default"/>
      </w:rPr>
    </w:lvl>
    <w:lvl w:ilvl="8">
      <w:start w:val="1"/>
      <w:numFmt w:val="bullet"/>
      <w:lvlText w:val=""/>
      <w:lvlJc w:val="left"/>
      <w:pPr>
        <w:ind w:left="5190" w:hanging="360"/>
      </w:pPr>
      <w:rPr>
        <w:rFonts w:ascii="Wingdings" w:hAnsi="Wingdings" w:hint="default"/>
      </w:rPr>
    </w:lvl>
  </w:abstractNum>
  <w:abstractNum w:abstractNumId="24" w15:restartNumberingAfterBreak="0">
    <w:nsid w:val="44967D07"/>
    <w:multiLevelType w:val="hybridMultilevel"/>
    <w:tmpl w:val="9B3C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51009"/>
    <w:multiLevelType w:val="multilevel"/>
    <w:tmpl w:val="C012E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013CC2"/>
    <w:multiLevelType w:val="hybridMultilevel"/>
    <w:tmpl w:val="09684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856584D"/>
    <w:multiLevelType w:val="hybridMultilevel"/>
    <w:tmpl w:val="34B8D028"/>
    <w:lvl w:ilvl="0" w:tplc="0584E75E">
      <w:start w:val="1"/>
      <w:numFmt w:val="decimal"/>
      <w:pStyle w:val="IGHeading"/>
      <w:lvlText w:val="A%1."/>
      <w:lvlJc w:val="left"/>
      <w:pPr>
        <w:ind w:left="720" w:hanging="360"/>
      </w:pPr>
      <w:rPr>
        <w:rFonts w:hint="default"/>
      </w:rPr>
    </w:lvl>
    <w:lvl w:ilvl="1" w:tplc="A4167D5C">
      <w:start w:val="1"/>
      <w:numFmt w:val="decimal"/>
      <w:lvlText w:val="3.%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D3558B"/>
    <w:multiLevelType w:val="hybridMultilevel"/>
    <w:tmpl w:val="EAB4A60A"/>
    <w:lvl w:ilvl="0" w:tplc="D4EC1C5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6D33F4"/>
    <w:multiLevelType w:val="multilevel"/>
    <w:tmpl w:val="C042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9D4FF0"/>
    <w:multiLevelType w:val="hybridMultilevel"/>
    <w:tmpl w:val="A5461BF2"/>
    <w:lvl w:ilvl="0" w:tplc="794CE9DE">
      <w:start w:val="1"/>
      <w:numFmt w:val="bullet"/>
      <w:lvlText w:val=""/>
      <w:lvlJc w:val="left"/>
      <w:pPr>
        <w:ind w:left="720" w:hanging="360"/>
      </w:pPr>
      <w:rPr>
        <w:rFonts w:ascii="Symbol" w:hAnsi="Symbol" w:hint="default"/>
      </w:rPr>
    </w:lvl>
    <w:lvl w:ilvl="1" w:tplc="6F3CDFFE">
      <w:start w:val="1"/>
      <w:numFmt w:val="bullet"/>
      <w:lvlText w:val="o"/>
      <w:lvlJc w:val="left"/>
      <w:pPr>
        <w:ind w:left="1440" w:hanging="360"/>
      </w:pPr>
      <w:rPr>
        <w:rFonts w:ascii="Courier New" w:hAnsi="Courier New" w:hint="default"/>
      </w:rPr>
    </w:lvl>
    <w:lvl w:ilvl="2" w:tplc="A5FC4CC2">
      <w:start w:val="1"/>
      <w:numFmt w:val="bullet"/>
      <w:lvlText w:val=""/>
      <w:lvlJc w:val="left"/>
      <w:pPr>
        <w:ind w:left="2160" w:hanging="360"/>
      </w:pPr>
      <w:rPr>
        <w:rFonts w:ascii="Wingdings" w:hAnsi="Wingdings" w:hint="default"/>
      </w:rPr>
    </w:lvl>
    <w:lvl w:ilvl="3" w:tplc="37A66D12">
      <w:start w:val="1"/>
      <w:numFmt w:val="bullet"/>
      <w:lvlText w:val=""/>
      <w:lvlJc w:val="left"/>
      <w:pPr>
        <w:ind w:left="2880" w:hanging="360"/>
      </w:pPr>
      <w:rPr>
        <w:rFonts w:ascii="Symbol" w:hAnsi="Symbol" w:hint="default"/>
      </w:rPr>
    </w:lvl>
    <w:lvl w:ilvl="4" w:tplc="DB3415DC">
      <w:start w:val="1"/>
      <w:numFmt w:val="bullet"/>
      <w:lvlText w:val="o"/>
      <w:lvlJc w:val="left"/>
      <w:pPr>
        <w:ind w:left="3600" w:hanging="360"/>
      </w:pPr>
      <w:rPr>
        <w:rFonts w:ascii="Courier New" w:hAnsi="Courier New" w:hint="default"/>
      </w:rPr>
    </w:lvl>
    <w:lvl w:ilvl="5" w:tplc="0220E4AC">
      <w:start w:val="1"/>
      <w:numFmt w:val="bullet"/>
      <w:lvlText w:val=""/>
      <w:lvlJc w:val="left"/>
      <w:pPr>
        <w:ind w:left="4320" w:hanging="360"/>
      </w:pPr>
      <w:rPr>
        <w:rFonts w:ascii="Wingdings" w:hAnsi="Wingdings" w:hint="default"/>
      </w:rPr>
    </w:lvl>
    <w:lvl w:ilvl="6" w:tplc="405088E0">
      <w:start w:val="1"/>
      <w:numFmt w:val="bullet"/>
      <w:lvlText w:val=""/>
      <w:lvlJc w:val="left"/>
      <w:pPr>
        <w:ind w:left="5040" w:hanging="360"/>
      </w:pPr>
      <w:rPr>
        <w:rFonts w:ascii="Symbol" w:hAnsi="Symbol" w:hint="default"/>
      </w:rPr>
    </w:lvl>
    <w:lvl w:ilvl="7" w:tplc="792E55EA">
      <w:start w:val="1"/>
      <w:numFmt w:val="bullet"/>
      <w:lvlText w:val="o"/>
      <w:lvlJc w:val="left"/>
      <w:pPr>
        <w:ind w:left="5760" w:hanging="360"/>
      </w:pPr>
      <w:rPr>
        <w:rFonts w:ascii="Courier New" w:hAnsi="Courier New" w:hint="default"/>
      </w:rPr>
    </w:lvl>
    <w:lvl w:ilvl="8" w:tplc="7E1C5A2C">
      <w:start w:val="1"/>
      <w:numFmt w:val="bullet"/>
      <w:lvlText w:val=""/>
      <w:lvlJc w:val="left"/>
      <w:pPr>
        <w:ind w:left="6480" w:hanging="360"/>
      </w:pPr>
      <w:rPr>
        <w:rFonts w:ascii="Wingdings" w:hAnsi="Wingdings" w:hint="default"/>
      </w:rPr>
    </w:lvl>
  </w:abstractNum>
  <w:abstractNum w:abstractNumId="31" w15:restartNumberingAfterBreak="0">
    <w:nsid w:val="51091EE9"/>
    <w:multiLevelType w:val="hybridMultilevel"/>
    <w:tmpl w:val="250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56143"/>
    <w:multiLevelType w:val="multilevel"/>
    <w:tmpl w:val="02249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DB166D"/>
    <w:multiLevelType w:val="multilevel"/>
    <w:tmpl w:val="17C2F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0654848"/>
    <w:multiLevelType w:val="multilevel"/>
    <w:tmpl w:val="7310BB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5C14DB"/>
    <w:multiLevelType w:val="hybridMultilevel"/>
    <w:tmpl w:val="7F26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C97D95"/>
    <w:multiLevelType w:val="hybridMultilevel"/>
    <w:tmpl w:val="300CC4CA"/>
    <w:lvl w:ilvl="0" w:tplc="4C9C683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7" w15:restartNumberingAfterBreak="0">
    <w:nsid w:val="6F4C7AE6"/>
    <w:multiLevelType w:val="hybridMultilevel"/>
    <w:tmpl w:val="B2585D78"/>
    <w:lvl w:ilvl="0" w:tplc="604464E8">
      <w:start w:val="1"/>
      <w:numFmt w:val="decimal"/>
      <w:pStyle w:val="Numberedlist"/>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D15D74"/>
    <w:multiLevelType w:val="hybridMultilevel"/>
    <w:tmpl w:val="8036FEC4"/>
    <w:lvl w:ilvl="0" w:tplc="5BC4F4CE">
      <w:start w:val="1"/>
      <w:numFmt w:val="decimal"/>
      <w:lvlText w:val="%1."/>
      <w:lvlJc w:val="left"/>
      <w:pPr>
        <w:ind w:left="720" w:hanging="360"/>
      </w:pPr>
    </w:lvl>
    <w:lvl w:ilvl="1" w:tplc="2CDECB12">
      <w:start w:val="1"/>
      <w:numFmt w:val="lowerLetter"/>
      <w:lvlText w:val="%2."/>
      <w:lvlJc w:val="left"/>
      <w:pPr>
        <w:ind w:left="1440" w:hanging="360"/>
      </w:pPr>
    </w:lvl>
    <w:lvl w:ilvl="2" w:tplc="F7EA7FE2">
      <w:start w:val="1"/>
      <w:numFmt w:val="lowerRoman"/>
      <w:lvlText w:val="%3."/>
      <w:lvlJc w:val="right"/>
      <w:pPr>
        <w:ind w:left="2160" w:hanging="180"/>
      </w:pPr>
    </w:lvl>
    <w:lvl w:ilvl="3" w:tplc="9B708BE6">
      <w:start w:val="1"/>
      <w:numFmt w:val="decimal"/>
      <w:lvlText w:val="%4."/>
      <w:lvlJc w:val="left"/>
      <w:pPr>
        <w:ind w:left="2880" w:hanging="360"/>
      </w:pPr>
    </w:lvl>
    <w:lvl w:ilvl="4" w:tplc="9B90591A">
      <w:start w:val="1"/>
      <w:numFmt w:val="lowerLetter"/>
      <w:lvlText w:val="%5."/>
      <w:lvlJc w:val="left"/>
      <w:pPr>
        <w:ind w:left="3600" w:hanging="360"/>
      </w:pPr>
    </w:lvl>
    <w:lvl w:ilvl="5" w:tplc="931E4D94">
      <w:start w:val="1"/>
      <w:numFmt w:val="lowerRoman"/>
      <w:lvlText w:val="%6."/>
      <w:lvlJc w:val="right"/>
      <w:pPr>
        <w:ind w:left="4320" w:hanging="180"/>
      </w:pPr>
    </w:lvl>
    <w:lvl w:ilvl="6" w:tplc="BA526F6C">
      <w:start w:val="1"/>
      <w:numFmt w:val="decimal"/>
      <w:lvlText w:val="%7."/>
      <w:lvlJc w:val="left"/>
      <w:pPr>
        <w:ind w:left="5040" w:hanging="360"/>
      </w:pPr>
    </w:lvl>
    <w:lvl w:ilvl="7" w:tplc="10C6E28C">
      <w:start w:val="1"/>
      <w:numFmt w:val="lowerLetter"/>
      <w:lvlText w:val="%8."/>
      <w:lvlJc w:val="left"/>
      <w:pPr>
        <w:ind w:left="5760" w:hanging="360"/>
      </w:pPr>
    </w:lvl>
    <w:lvl w:ilvl="8" w:tplc="980446BA">
      <w:start w:val="1"/>
      <w:numFmt w:val="lowerRoman"/>
      <w:lvlText w:val="%9."/>
      <w:lvlJc w:val="right"/>
      <w:pPr>
        <w:ind w:left="6480" w:hanging="180"/>
      </w:pPr>
    </w:lvl>
  </w:abstractNum>
  <w:abstractNum w:abstractNumId="39"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15:restartNumberingAfterBreak="0">
    <w:nsid w:val="76BB4769"/>
    <w:multiLevelType w:val="multilevel"/>
    <w:tmpl w:val="A54C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C4767A"/>
    <w:multiLevelType w:val="hybridMultilevel"/>
    <w:tmpl w:val="DA3A6CA4"/>
    <w:lvl w:ilvl="0" w:tplc="39F25788">
      <w:start w:val="1"/>
      <w:numFmt w:val="decimal"/>
      <w:lvlText w:val="%1."/>
      <w:lvlJc w:val="left"/>
      <w:pPr>
        <w:ind w:left="360" w:hanging="360"/>
      </w:pPr>
    </w:lvl>
    <w:lvl w:ilvl="1" w:tplc="5C2456EE">
      <w:start w:val="1"/>
      <w:numFmt w:val="lowerLetter"/>
      <w:lvlText w:val="%2."/>
      <w:lvlJc w:val="left"/>
      <w:pPr>
        <w:ind w:left="1440" w:hanging="360"/>
      </w:pPr>
    </w:lvl>
    <w:lvl w:ilvl="2" w:tplc="442249FC">
      <w:start w:val="1"/>
      <w:numFmt w:val="lowerRoman"/>
      <w:lvlText w:val="%3."/>
      <w:lvlJc w:val="right"/>
      <w:pPr>
        <w:ind w:left="2160" w:hanging="180"/>
      </w:pPr>
    </w:lvl>
    <w:lvl w:ilvl="3" w:tplc="C6EC0054">
      <w:start w:val="1"/>
      <w:numFmt w:val="decimal"/>
      <w:lvlText w:val="%4."/>
      <w:lvlJc w:val="left"/>
      <w:pPr>
        <w:ind w:left="2880" w:hanging="360"/>
      </w:pPr>
    </w:lvl>
    <w:lvl w:ilvl="4" w:tplc="F976D7B0">
      <w:start w:val="1"/>
      <w:numFmt w:val="lowerLetter"/>
      <w:lvlText w:val="%5."/>
      <w:lvlJc w:val="left"/>
      <w:pPr>
        <w:ind w:left="3600" w:hanging="360"/>
      </w:pPr>
    </w:lvl>
    <w:lvl w:ilvl="5" w:tplc="166CB3A2">
      <w:start w:val="1"/>
      <w:numFmt w:val="lowerRoman"/>
      <w:lvlText w:val="%6."/>
      <w:lvlJc w:val="right"/>
      <w:pPr>
        <w:ind w:left="4320" w:hanging="180"/>
      </w:pPr>
    </w:lvl>
    <w:lvl w:ilvl="6" w:tplc="D5B29006">
      <w:start w:val="1"/>
      <w:numFmt w:val="decimal"/>
      <w:lvlText w:val="%7."/>
      <w:lvlJc w:val="left"/>
      <w:pPr>
        <w:ind w:left="5040" w:hanging="360"/>
      </w:pPr>
    </w:lvl>
    <w:lvl w:ilvl="7" w:tplc="DA3CD514">
      <w:start w:val="1"/>
      <w:numFmt w:val="lowerLetter"/>
      <w:lvlText w:val="%8."/>
      <w:lvlJc w:val="left"/>
      <w:pPr>
        <w:ind w:left="5760" w:hanging="360"/>
      </w:pPr>
    </w:lvl>
    <w:lvl w:ilvl="8" w:tplc="1910F698">
      <w:start w:val="1"/>
      <w:numFmt w:val="lowerRoman"/>
      <w:lvlText w:val="%9."/>
      <w:lvlJc w:val="right"/>
      <w:pPr>
        <w:ind w:left="6480" w:hanging="180"/>
      </w:pPr>
    </w:lvl>
  </w:abstractNum>
  <w:abstractNum w:abstractNumId="42" w15:restartNumberingAfterBreak="0">
    <w:nsid w:val="79D5216D"/>
    <w:multiLevelType w:val="hybridMultilevel"/>
    <w:tmpl w:val="0394AE78"/>
    <w:lvl w:ilvl="0" w:tplc="B7D864C8">
      <w:start w:val="1"/>
      <w:numFmt w:val="bullet"/>
      <w:lvlText w:val=""/>
      <w:lvlJc w:val="left"/>
      <w:pPr>
        <w:ind w:left="720" w:hanging="360"/>
      </w:pPr>
      <w:rPr>
        <w:rFonts w:ascii="Symbol" w:hAnsi="Symbol" w:hint="default"/>
      </w:rPr>
    </w:lvl>
    <w:lvl w:ilvl="1" w:tplc="C9B4A490">
      <w:start w:val="1"/>
      <w:numFmt w:val="bullet"/>
      <w:lvlText w:val="o"/>
      <w:lvlJc w:val="left"/>
      <w:pPr>
        <w:ind w:left="1440" w:hanging="360"/>
      </w:pPr>
      <w:rPr>
        <w:rFonts w:ascii="Courier New" w:hAnsi="Courier New" w:hint="default"/>
      </w:rPr>
    </w:lvl>
    <w:lvl w:ilvl="2" w:tplc="C44E90CC">
      <w:start w:val="1"/>
      <w:numFmt w:val="bullet"/>
      <w:lvlText w:val=""/>
      <w:lvlJc w:val="left"/>
      <w:pPr>
        <w:ind w:left="2160" w:hanging="360"/>
      </w:pPr>
      <w:rPr>
        <w:rFonts w:ascii="Wingdings" w:hAnsi="Wingdings" w:hint="default"/>
      </w:rPr>
    </w:lvl>
    <w:lvl w:ilvl="3" w:tplc="7996EFDE">
      <w:start w:val="1"/>
      <w:numFmt w:val="bullet"/>
      <w:lvlText w:val=""/>
      <w:lvlJc w:val="left"/>
      <w:pPr>
        <w:ind w:left="2880" w:hanging="360"/>
      </w:pPr>
      <w:rPr>
        <w:rFonts w:ascii="Symbol" w:hAnsi="Symbol" w:hint="default"/>
      </w:rPr>
    </w:lvl>
    <w:lvl w:ilvl="4" w:tplc="CB480280">
      <w:start w:val="1"/>
      <w:numFmt w:val="bullet"/>
      <w:lvlText w:val="o"/>
      <w:lvlJc w:val="left"/>
      <w:pPr>
        <w:ind w:left="3600" w:hanging="360"/>
      </w:pPr>
      <w:rPr>
        <w:rFonts w:ascii="Courier New" w:hAnsi="Courier New" w:hint="default"/>
      </w:rPr>
    </w:lvl>
    <w:lvl w:ilvl="5" w:tplc="23084FAE">
      <w:start w:val="1"/>
      <w:numFmt w:val="bullet"/>
      <w:lvlText w:val=""/>
      <w:lvlJc w:val="left"/>
      <w:pPr>
        <w:ind w:left="4320" w:hanging="360"/>
      </w:pPr>
      <w:rPr>
        <w:rFonts w:ascii="Wingdings" w:hAnsi="Wingdings" w:hint="default"/>
      </w:rPr>
    </w:lvl>
    <w:lvl w:ilvl="6" w:tplc="5E346E82">
      <w:start w:val="1"/>
      <w:numFmt w:val="bullet"/>
      <w:lvlText w:val=""/>
      <w:lvlJc w:val="left"/>
      <w:pPr>
        <w:ind w:left="5040" w:hanging="360"/>
      </w:pPr>
      <w:rPr>
        <w:rFonts w:ascii="Symbol" w:hAnsi="Symbol" w:hint="default"/>
      </w:rPr>
    </w:lvl>
    <w:lvl w:ilvl="7" w:tplc="DE94508C">
      <w:start w:val="1"/>
      <w:numFmt w:val="bullet"/>
      <w:lvlText w:val="o"/>
      <w:lvlJc w:val="left"/>
      <w:pPr>
        <w:ind w:left="5760" w:hanging="360"/>
      </w:pPr>
      <w:rPr>
        <w:rFonts w:ascii="Courier New" w:hAnsi="Courier New" w:hint="default"/>
      </w:rPr>
    </w:lvl>
    <w:lvl w:ilvl="8" w:tplc="651EA6DA">
      <w:start w:val="1"/>
      <w:numFmt w:val="bullet"/>
      <w:lvlText w:val=""/>
      <w:lvlJc w:val="left"/>
      <w:pPr>
        <w:ind w:left="6480" w:hanging="360"/>
      </w:pPr>
      <w:rPr>
        <w:rFonts w:ascii="Wingdings" w:hAnsi="Wingdings" w:hint="default"/>
      </w:rPr>
    </w:lvl>
  </w:abstractNum>
  <w:abstractNum w:abstractNumId="43" w15:restartNumberingAfterBreak="0">
    <w:nsid w:val="7A7D511A"/>
    <w:multiLevelType w:val="hybridMultilevel"/>
    <w:tmpl w:val="9932A250"/>
    <w:lvl w:ilvl="0" w:tplc="BD2609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C228EE"/>
    <w:multiLevelType w:val="hybridMultilevel"/>
    <w:tmpl w:val="C8C6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65A83F"/>
    <w:multiLevelType w:val="hybridMultilevel"/>
    <w:tmpl w:val="F156399A"/>
    <w:lvl w:ilvl="0" w:tplc="47C6E210">
      <w:start w:val="1"/>
      <w:numFmt w:val="bullet"/>
      <w:lvlText w:val=""/>
      <w:lvlJc w:val="left"/>
      <w:pPr>
        <w:ind w:left="720" w:hanging="360"/>
      </w:pPr>
      <w:rPr>
        <w:rFonts w:ascii="Symbol" w:hAnsi="Symbol" w:hint="default"/>
      </w:rPr>
    </w:lvl>
    <w:lvl w:ilvl="1" w:tplc="32EAB3D2">
      <w:start w:val="1"/>
      <w:numFmt w:val="bullet"/>
      <w:lvlText w:val="o"/>
      <w:lvlJc w:val="left"/>
      <w:pPr>
        <w:ind w:left="1440" w:hanging="360"/>
      </w:pPr>
      <w:rPr>
        <w:rFonts w:ascii="Courier New" w:hAnsi="Courier New" w:hint="default"/>
      </w:rPr>
    </w:lvl>
    <w:lvl w:ilvl="2" w:tplc="23A848CC">
      <w:start w:val="1"/>
      <w:numFmt w:val="bullet"/>
      <w:lvlText w:val=""/>
      <w:lvlJc w:val="left"/>
      <w:pPr>
        <w:ind w:left="2160" w:hanging="360"/>
      </w:pPr>
      <w:rPr>
        <w:rFonts w:ascii="Wingdings" w:hAnsi="Wingdings" w:hint="default"/>
      </w:rPr>
    </w:lvl>
    <w:lvl w:ilvl="3" w:tplc="4F5A9404">
      <w:start w:val="1"/>
      <w:numFmt w:val="bullet"/>
      <w:lvlText w:val=""/>
      <w:lvlJc w:val="left"/>
      <w:pPr>
        <w:ind w:left="2880" w:hanging="360"/>
      </w:pPr>
      <w:rPr>
        <w:rFonts w:ascii="Symbol" w:hAnsi="Symbol" w:hint="default"/>
      </w:rPr>
    </w:lvl>
    <w:lvl w:ilvl="4" w:tplc="08B6768E">
      <w:start w:val="1"/>
      <w:numFmt w:val="bullet"/>
      <w:lvlText w:val="o"/>
      <w:lvlJc w:val="left"/>
      <w:pPr>
        <w:ind w:left="3600" w:hanging="360"/>
      </w:pPr>
      <w:rPr>
        <w:rFonts w:ascii="Courier New" w:hAnsi="Courier New" w:hint="default"/>
      </w:rPr>
    </w:lvl>
    <w:lvl w:ilvl="5" w:tplc="AC34C14E">
      <w:start w:val="1"/>
      <w:numFmt w:val="bullet"/>
      <w:lvlText w:val=""/>
      <w:lvlJc w:val="left"/>
      <w:pPr>
        <w:ind w:left="4320" w:hanging="360"/>
      </w:pPr>
      <w:rPr>
        <w:rFonts w:ascii="Wingdings" w:hAnsi="Wingdings" w:hint="default"/>
      </w:rPr>
    </w:lvl>
    <w:lvl w:ilvl="6" w:tplc="7DAC8CB6">
      <w:start w:val="1"/>
      <w:numFmt w:val="bullet"/>
      <w:lvlText w:val=""/>
      <w:lvlJc w:val="left"/>
      <w:pPr>
        <w:ind w:left="5040" w:hanging="360"/>
      </w:pPr>
      <w:rPr>
        <w:rFonts w:ascii="Symbol" w:hAnsi="Symbol" w:hint="default"/>
      </w:rPr>
    </w:lvl>
    <w:lvl w:ilvl="7" w:tplc="B31E1E76">
      <w:start w:val="1"/>
      <w:numFmt w:val="bullet"/>
      <w:lvlText w:val="o"/>
      <w:lvlJc w:val="left"/>
      <w:pPr>
        <w:ind w:left="5760" w:hanging="360"/>
      </w:pPr>
      <w:rPr>
        <w:rFonts w:ascii="Courier New" w:hAnsi="Courier New" w:hint="default"/>
      </w:rPr>
    </w:lvl>
    <w:lvl w:ilvl="8" w:tplc="F67ECF3A">
      <w:start w:val="1"/>
      <w:numFmt w:val="bullet"/>
      <w:lvlText w:val=""/>
      <w:lvlJc w:val="left"/>
      <w:pPr>
        <w:ind w:left="6480" w:hanging="360"/>
      </w:pPr>
      <w:rPr>
        <w:rFonts w:ascii="Wingdings" w:hAnsi="Wingdings" w:hint="default"/>
      </w:rPr>
    </w:lvl>
  </w:abstractNum>
  <w:abstractNum w:abstractNumId="46" w15:restartNumberingAfterBreak="0">
    <w:nsid w:val="7BB657A0"/>
    <w:multiLevelType w:val="multilevel"/>
    <w:tmpl w:val="AD68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8A3118"/>
    <w:multiLevelType w:val="multilevel"/>
    <w:tmpl w:val="56F6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4381949">
    <w:abstractNumId w:val="38"/>
  </w:num>
  <w:num w:numId="2" w16cid:durableId="896237462">
    <w:abstractNumId w:val="5"/>
  </w:num>
  <w:num w:numId="3" w16cid:durableId="570040473">
    <w:abstractNumId w:val="41"/>
  </w:num>
  <w:num w:numId="4" w16cid:durableId="2126925452">
    <w:abstractNumId w:val="12"/>
  </w:num>
  <w:num w:numId="5" w16cid:durableId="1848250673">
    <w:abstractNumId w:val="30"/>
  </w:num>
  <w:num w:numId="6" w16cid:durableId="2087914668">
    <w:abstractNumId w:val="42"/>
  </w:num>
  <w:num w:numId="7" w16cid:durableId="1394963851">
    <w:abstractNumId w:val="14"/>
  </w:num>
  <w:num w:numId="8" w16cid:durableId="179437616">
    <w:abstractNumId w:val="45"/>
  </w:num>
  <w:num w:numId="9" w16cid:durableId="478233428">
    <w:abstractNumId w:val="39"/>
  </w:num>
  <w:num w:numId="10" w16cid:durableId="265581409">
    <w:abstractNumId w:val="33"/>
  </w:num>
  <w:num w:numId="11" w16cid:durableId="1359432001">
    <w:abstractNumId w:val="20"/>
  </w:num>
  <w:num w:numId="12" w16cid:durableId="1809786197">
    <w:abstractNumId w:val="37"/>
  </w:num>
  <w:num w:numId="13" w16cid:durableId="227962154">
    <w:abstractNumId w:val="22"/>
  </w:num>
  <w:num w:numId="14" w16cid:durableId="12345531">
    <w:abstractNumId w:val="9"/>
  </w:num>
  <w:num w:numId="15" w16cid:durableId="1112478526">
    <w:abstractNumId w:val="27"/>
  </w:num>
  <w:num w:numId="16" w16cid:durableId="556740157">
    <w:abstractNumId w:val="23"/>
  </w:num>
  <w:num w:numId="17" w16cid:durableId="408502416">
    <w:abstractNumId w:val="22"/>
  </w:num>
  <w:num w:numId="18" w16cid:durableId="1622149862">
    <w:abstractNumId w:val="16"/>
  </w:num>
  <w:num w:numId="19" w16cid:durableId="76051853">
    <w:abstractNumId w:val="6"/>
  </w:num>
  <w:num w:numId="20" w16cid:durableId="1627154708">
    <w:abstractNumId w:val="36"/>
  </w:num>
  <w:num w:numId="21" w16cid:durableId="593124692">
    <w:abstractNumId w:val="15"/>
  </w:num>
  <w:num w:numId="22" w16cid:durableId="1622345161">
    <w:abstractNumId w:val="17"/>
  </w:num>
  <w:num w:numId="23" w16cid:durableId="1740786461">
    <w:abstractNumId w:val="28"/>
  </w:num>
  <w:num w:numId="24" w16cid:durableId="1981500156">
    <w:abstractNumId w:val="43"/>
  </w:num>
  <w:num w:numId="25" w16cid:durableId="1456605781">
    <w:abstractNumId w:val="4"/>
  </w:num>
  <w:num w:numId="26" w16cid:durableId="1805351344">
    <w:abstractNumId w:val="29"/>
  </w:num>
  <w:num w:numId="27" w16cid:durableId="1482624055">
    <w:abstractNumId w:val="13"/>
  </w:num>
  <w:num w:numId="28" w16cid:durableId="2110346483">
    <w:abstractNumId w:val="47"/>
  </w:num>
  <w:num w:numId="29" w16cid:durableId="743799188">
    <w:abstractNumId w:val="40"/>
  </w:num>
  <w:num w:numId="30" w16cid:durableId="1890653501">
    <w:abstractNumId w:val="35"/>
  </w:num>
  <w:num w:numId="31" w16cid:durableId="1667095">
    <w:abstractNumId w:val="32"/>
  </w:num>
  <w:num w:numId="32" w16cid:durableId="1533036374">
    <w:abstractNumId w:val="44"/>
  </w:num>
  <w:num w:numId="33" w16cid:durableId="789206882">
    <w:abstractNumId w:val="1"/>
  </w:num>
  <w:num w:numId="34" w16cid:durableId="1093471480">
    <w:abstractNumId w:val="24"/>
  </w:num>
  <w:num w:numId="35" w16cid:durableId="2061632215">
    <w:abstractNumId w:val="22"/>
  </w:num>
  <w:num w:numId="36" w16cid:durableId="51076388">
    <w:abstractNumId w:val="22"/>
  </w:num>
  <w:num w:numId="37" w16cid:durableId="1182889943">
    <w:abstractNumId w:val="22"/>
  </w:num>
  <w:num w:numId="38" w16cid:durableId="1272081948">
    <w:abstractNumId w:val="22"/>
  </w:num>
  <w:num w:numId="39" w16cid:durableId="2031951465">
    <w:abstractNumId w:val="31"/>
  </w:num>
  <w:num w:numId="40" w16cid:durableId="893276276">
    <w:abstractNumId w:val="21"/>
  </w:num>
  <w:num w:numId="41" w16cid:durableId="951935950">
    <w:abstractNumId w:val="3"/>
  </w:num>
  <w:num w:numId="42" w16cid:durableId="1502506929">
    <w:abstractNumId w:val="8"/>
  </w:num>
  <w:num w:numId="43" w16cid:durableId="808015477">
    <w:abstractNumId w:val="46"/>
  </w:num>
  <w:num w:numId="44" w16cid:durableId="364915236">
    <w:abstractNumId w:val="19"/>
  </w:num>
  <w:num w:numId="45" w16cid:durableId="1462384757">
    <w:abstractNumId w:val="11"/>
  </w:num>
  <w:num w:numId="46" w16cid:durableId="1350908588">
    <w:abstractNumId w:val="26"/>
  </w:num>
  <w:num w:numId="47" w16cid:durableId="1852526986">
    <w:abstractNumId w:val="7"/>
  </w:num>
  <w:num w:numId="48" w16cid:durableId="719985116">
    <w:abstractNumId w:val="2"/>
  </w:num>
  <w:num w:numId="49" w16cid:durableId="1221287433">
    <w:abstractNumId w:val="25"/>
  </w:num>
  <w:num w:numId="50" w16cid:durableId="380327778">
    <w:abstractNumId w:val="34"/>
  </w:num>
  <w:num w:numId="51" w16cid:durableId="1758936134">
    <w:abstractNumId w:val="0"/>
  </w:num>
  <w:num w:numId="52" w16cid:durableId="2075202850">
    <w:abstractNumId w:val="18"/>
  </w:num>
  <w:num w:numId="53" w16cid:durableId="1792894225">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B90"/>
    <w:rsid w:val="0000056E"/>
    <w:rsid w:val="0000081A"/>
    <w:rsid w:val="0000101D"/>
    <w:rsid w:val="00001741"/>
    <w:rsid w:val="00002EB6"/>
    <w:rsid w:val="0000300B"/>
    <w:rsid w:val="00004218"/>
    <w:rsid w:val="00004375"/>
    <w:rsid w:val="000057E7"/>
    <w:rsid w:val="00005C23"/>
    <w:rsid w:val="000067A5"/>
    <w:rsid w:val="00006DE8"/>
    <w:rsid w:val="00007DA7"/>
    <w:rsid w:val="0001169A"/>
    <w:rsid w:val="00013137"/>
    <w:rsid w:val="00014C8A"/>
    <w:rsid w:val="00014D4F"/>
    <w:rsid w:val="00016EF8"/>
    <w:rsid w:val="00017485"/>
    <w:rsid w:val="00020C60"/>
    <w:rsid w:val="00021367"/>
    <w:rsid w:val="0002190B"/>
    <w:rsid w:val="00021E4B"/>
    <w:rsid w:val="00021FEC"/>
    <w:rsid w:val="00022D0D"/>
    <w:rsid w:val="000237C9"/>
    <w:rsid w:val="00023C50"/>
    <w:rsid w:val="000241CE"/>
    <w:rsid w:val="000248D0"/>
    <w:rsid w:val="00024DEB"/>
    <w:rsid w:val="00026395"/>
    <w:rsid w:val="00026918"/>
    <w:rsid w:val="00030761"/>
    <w:rsid w:val="00030D56"/>
    <w:rsid w:val="00031581"/>
    <w:rsid w:val="00031E2F"/>
    <w:rsid w:val="00033726"/>
    <w:rsid w:val="00033D90"/>
    <w:rsid w:val="00033E52"/>
    <w:rsid w:val="00034337"/>
    <w:rsid w:val="000360A0"/>
    <w:rsid w:val="00037089"/>
    <w:rsid w:val="00037D14"/>
    <w:rsid w:val="00040983"/>
    <w:rsid w:val="00041B0C"/>
    <w:rsid w:val="000422B0"/>
    <w:rsid w:val="00042479"/>
    <w:rsid w:val="00042CF5"/>
    <w:rsid w:val="000434D9"/>
    <w:rsid w:val="000435A5"/>
    <w:rsid w:val="000435D7"/>
    <w:rsid w:val="00044407"/>
    <w:rsid w:val="000452FA"/>
    <w:rsid w:val="00045E4F"/>
    <w:rsid w:val="00046EFA"/>
    <w:rsid w:val="000474F3"/>
    <w:rsid w:val="00047636"/>
    <w:rsid w:val="00050794"/>
    <w:rsid w:val="0005172D"/>
    <w:rsid w:val="00052020"/>
    <w:rsid w:val="00052487"/>
    <w:rsid w:val="000524BB"/>
    <w:rsid w:val="000533BC"/>
    <w:rsid w:val="00053E0B"/>
    <w:rsid w:val="00054154"/>
    <w:rsid w:val="00054EF1"/>
    <w:rsid w:val="0005522A"/>
    <w:rsid w:val="000557A2"/>
    <w:rsid w:val="000559E2"/>
    <w:rsid w:val="00055D55"/>
    <w:rsid w:val="000565E9"/>
    <w:rsid w:val="00056A80"/>
    <w:rsid w:val="00056CFF"/>
    <w:rsid w:val="00057CEA"/>
    <w:rsid w:val="000601AB"/>
    <w:rsid w:val="00060E36"/>
    <w:rsid w:val="00061B5C"/>
    <w:rsid w:val="00062057"/>
    <w:rsid w:val="00062060"/>
    <w:rsid w:val="000620AE"/>
    <w:rsid w:val="00062800"/>
    <w:rsid w:val="00062DBF"/>
    <w:rsid w:val="000635C5"/>
    <w:rsid w:val="00063A53"/>
    <w:rsid w:val="00066FAE"/>
    <w:rsid w:val="00067153"/>
    <w:rsid w:val="000713A8"/>
    <w:rsid w:val="0007195C"/>
    <w:rsid w:val="00071969"/>
    <w:rsid w:val="000720AA"/>
    <w:rsid w:val="00072772"/>
    <w:rsid w:val="00072798"/>
    <w:rsid w:val="00072A33"/>
    <w:rsid w:val="00073E80"/>
    <w:rsid w:val="000743D7"/>
    <w:rsid w:val="000756BA"/>
    <w:rsid w:val="00075DCF"/>
    <w:rsid w:val="00075FDA"/>
    <w:rsid w:val="0007623E"/>
    <w:rsid w:val="00077149"/>
    <w:rsid w:val="000809D1"/>
    <w:rsid w:val="00080B96"/>
    <w:rsid w:val="0008111B"/>
    <w:rsid w:val="0008125E"/>
    <w:rsid w:val="0008159A"/>
    <w:rsid w:val="00081EB5"/>
    <w:rsid w:val="000821F4"/>
    <w:rsid w:val="00083A99"/>
    <w:rsid w:val="00083BDD"/>
    <w:rsid w:val="00084013"/>
    <w:rsid w:val="00084E14"/>
    <w:rsid w:val="000857CA"/>
    <w:rsid w:val="000871A9"/>
    <w:rsid w:val="00087794"/>
    <w:rsid w:val="00087A78"/>
    <w:rsid w:val="00087D51"/>
    <w:rsid w:val="00090126"/>
    <w:rsid w:val="000902FE"/>
    <w:rsid w:val="00090645"/>
    <w:rsid w:val="00090E9C"/>
    <w:rsid w:val="00091A4F"/>
    <w:rsid w:val="00092372"/>
    <w:rsid w:val="000923B1"/>
    <w:rsid w:val="00093BDC"/>
    <w:rsid w:val="00094341"/>
    <w:rsid w:val="00094CFD"/>
    <w:rsid w:val="00094ECB"/>
    <w:rsid w:val="00095E4D"/>
    <w:rsid w:val="00096A32"/>
    <w:rsid w:val="000A009A"/>
    <w:rsid w:val="000A028D"/>
    <w:rsid w:val="000A1A41"/>
    <w:rsid w:val="000A1CC7"/>
    <w:rsid w:val="000A28B4"/>
    <w:rsid w:val="000A41E9"/>
    <w:rsid w:val="000A4BE0"/>
    <w:rsid w:val="000A69AB"/>
    <w:rsid w:val="000A6A50"/>
    <w:rsid w:val="000A7882"/>
    <w:rsid w:val="000A7FC1"/>
    <w:rsid w:val="000B0FA9"/>
    <w:rsid w:val="000B10A8"/>
    <w:rsid w:val="000B1404"/>
    <w:rsid w:val="000B19B2"/>
    <w:rsid w:val="000B1F50"/>
    <w:rsid w:val="000B281C"/>
    <w:rsid w:val="000B295E"/>
    <w:rsid w:val="000B2A82"/>
    <w:rsid w:val="000B2C9B"/>
    <w:rsid w:val="000B2F18"/>
    <w:rsid w:val="000B42CF"/>
    <w:rsid w:val="000B4628"/>
    <w:rsid w:val="000B4D41"/>
    <w:rsid w:val="000B5915"/>
    <w:rsid w:val="000B591F"/>
    <w:rsid w:val="000B6154"/>
    <w:rsid w:val="000B6553"/>
    <w:rsid w:val="000B698B"/>
    <w:rsid w:val="000B6E63"/>
    <w:rsid w:val="000B6F30"/>
    <w:rsid w:val="000C07B8"/>
    <w:rsid w:val="000C0A8B"/>
    <w:rsid w:val="000C15FF"/>
    <w:rsid w:val="000C2945"/>
    <w:rsid w:val="000C38B5"/>
    <w:rsid w:val="000C4835"/>
    <w:rsid w:val="000C49B5"/>
    <w:rsid w:val="000C52F2"/>
    <w:rsid w:val="000C5A53"/>
    <w:rsid w:val="000C66F2"/>
    <w:rsid w:val="000C6C88"/>
    <w:rsid w:val="000C7626"/>
    <w:rsid w:val="000D029A"/>
    <w:rsid w:val="000D1B70"/>
    <w:rsid w:val="000D2721"/>
    <w:rsid w:val="000D3271"/>
    <w:rsid w:val="000D3D12"/>
    <w:rsid w:val="000D4074"/>
    <w:rsid w:val="000D4152"/>
    <w:rsid w:val="000D49CE"/>
    <w:rsid w:val="000D63F5"/>
    <w:rsid w:val="000D67D7"/>
    <w:rsid w:val="000D6E01"/>
    <w:rsid w:val="000D6E4A"/>
    <w:rsid w:val="000D70CD"/>
    <w:rsid w:val="000D7232"/>
    <w:rsid w:val="000E2955"/>
    <w:rsid w:val="000E33A3"/>
    <w:rsid w:val="000E3527"/>
    <w:rsid w:val="000E3963"/>
    <w:rsid w:val="000E4888"/>
    <w:rsid w:val="000E5811"/>
    <w:rsid w:val="000E585D"/>
    <w:rsid w:val="000E6289"/>
    <w:rsid w:val="000E6387"/>
    <w:rsid w:val="000E69DD"/>
    <w:rsid w:val="000E6A0F"/>
    <w:rsid w:val="000E6A87"/>
    <w:rsid w:val="000E6B2C"/>
    <w:rsid w:val="000E7EB8"/>
    <w:rsid w:val="000F0494"/>
    <w:rsid w:val="000F103C"/>
    <w:rsid w:val="000F15B3"/>
    <w:rsid w:val="000F2E84"/>
    <w:rsid w:val="000F3370"/>
    <w:rsid w:val="000F626F"/>
    <w:rsid w:val="001002C8"/>
    <w:rsid w:val="00100EB5"/>
    <w:rsid w:val="001010EE"/>
    <w:rsid w:val="00102335"/>
    <w:rsid w:val="00102F64"/>
    <w:rsid w:val="00102F7A"/>
    <w:rsid w:val="00103D0E"/>
    <w:rsid w:val="0010483B"/>
    <w:rsid w:val="001064BF"/>
    <w:rsid w:val="001067DE"/>
    <w:rsid w:val="00106858"/>
    <w:rsid w:val="00106A35"/>
    <w:rsid w:val="00106BE0"/>
    <w:rsid w:val="0010756C"/>
    <w:rsid w:val="0011035D"/>
    <w:rsid w:val="00111051"/>
    <w:rsid w:val="00111223"/>
    <w:rsid w:val="00112CF4"/>
    <w:rsid w:val="00112ECE"/>
    <w:rsid w:val="00112EDA"/>
    <w:rsid w:val="0011335E"/>
    <w:rsid w:val="0011341E"/>
    <w:rsid w:val="001135EE"/>
    <w:rsid w:val="001137E6"/>
    <w:rsid w:val="00114576"/>
    <w:rsid w:val="001164D0"/>
    <w:rsid w:val="001169FE"/>
    <w:rsid w:val="00116B56"/>
    <w:rsid w:val="00116F6B"/>
    <w:rsid w:val="00117E2A"/>
    <w:rsid w:val="00117F0D"/>
    <w:rsid w:val="00121C03"/>
    <w:rsid w:val="00121DF4"/>
    <w:rsid w:val="001224EC"/>
    <w:rsid w:val="00123192"/>
    <w:rsid w:val="001245A6"/>
    <w:rsid w:val="00125AD6"/>
    <w:rsid w:val="00126425"/>
    <w:rsid w:val="0012652E"/>
    <w:rsid w:val="00126882"/>
    <w:rsid w:val="00127859"/>
    <w:rsid w:val="00127BE8"/>
    <w:rsid w:val="00127E0D"/>
    <w:rsid w:val="001309D5"/>
    <w:rsid w:val="00130FA9"/>
    <w:rsid w:val="00131EFA"/>
    <w:rsid w:val="00132566"/>
    <w:rsid w:val="00132B22"/>
    <w:rsid w:val="0013360C"/>
    <w:rsid w:val="00133668"/>
    <w:rsid w:val="00133C07"/>
    <w:rsid w:val="00133FFC"/>
    <w:rsid w:val="00134216"/>
    <w:rsid w:val="00134787"/>
    <w:rsid w:val="00134985"/>
    <w:rsid w:val="00135832"/>
    <w:rsid w:val="001358F3"/>
    <w:rsid w:val="001363D2"/>
    <w:rsid w:val="00137238"/>
    <w:rsid w:val="00140679"/>
    <w:rsid w:val="001413A8"/>
    <w:rsid w:val="00141DF9"/>
    <w:rsid w:val="00143B0A"/>
    <w:rsid w:val="00143D24"/>
    <w:rsid w:val="0014537E"/>
    <w:rsid w:val="00145BCD"/>
    <w:rsid w:val="00147FA4"/>
    <w:rsid w:val="001513B5"/>
    <w:rsid w:val="00151476"/>
    <w:rsid w:val="00151BA2"/>
    <w:rsid w:val="00151DB9"/>
    <w:rsid w:val="00151DDB"/>
    <w:rsid w:val="00151F36"/>
    <w:rsid w:val="00152175"/>
    <w:rsid w:val="00153976"/>
    <w:rsid w:val="00153ABF"/>
    <w:rsid w:val="00153B2E"/>
    <w:rsid w:val="00153F0B"/>
    <w:rsid w:val="00155A7D"/>
    <w:rsid w:val="00155D8C"/>
    <w:rsid w:val="00156BC7"/>
    <w:rsid w:val="00156BFB"/>
    <w:rsid w:val="0015759B"/>
    <w:rsid w:val="00160A2A"/>
    <w:rsid w:val="00161C85"/>
    <w:rsid w:val="00162700"/>
    <w:rsid w:val="0016407B"/>
    <w:rsid w:val="0016525A"/>
    <w:rsid w:val="001652E1"/>
    <w:rsid w:val="001655B2"/>
    <w:rsid w:val="00166B30"/>
    <w:rsid w:val="00166CC5"/>
    <w:rsid w:val="001671A5"/>
    <w:rsid w:val="0016762C"/>
    <w:rsid w:val="001705AB"/>
    <w:rsid w:val="00170869"/>
    <w:rsid w:val="00172553"/>
    <w:rsid w:val="00172A37"/>
    <w:rsid w:val="00172C99"/>
    <w:rsid w:val="00173C17"/>
    <w:rsid w:val="001744CE"/>
    <w:rsid w:val="00174EF3"/>
    <w:rsid w:val="0017593A"/>
    <w:rsid w:val="00175E02"/>
    <w:rsid w:val="00176AAF"/>
    <w:rsid w:val="00176CE1"/>
    <w:rsid w:val="0017703F"/>
    <w:rsid w:val="0017748E"/>
    <w:rsid w:val="00177FEB"/>
    <w:rsid w:val="00180ED3"/>
    <w:rsid w:val="00181966"/>
    <w:rsid w:val="00181AB9"/>
    <w:rsid w:val="00183428"/>
    <w:rsid w:val="00183E37"/>
    <w:rsid w:val="00184654"/>
    <w:rsid w:val="0018652D"/>
    <w:rsid w:val="00187F2B"/>
    <w:rsid w:val="00190190"/>
    <w:rsid w:val="00190EEC"/>
    <w:rsid w:val="0019117F"/>
    <w:rsid w:val="001916F8"/>
    <w:rsid w:val="00191DFA"/>
    <w:rsid w:val="001922AC"/>
    <w:rsid w:val="00192B2D"/>
    <w:rsid w:val="00193DB3"/>
    <w:rsid w:val="00194564"/>
    <w:rsid w:val="00194C22"/>
    <w:rsid w:val="00195025"/>
    <w:rsid w:val="00195F62"/>
    <w:rsid w:val="00196477"/>
    <w:rsid w:val="0019798D"/>
    <w:rsid w:val="00197B66"/>
    <w:rsid w:val="001A0CD0"/>
    <w:rsid w:val="001A101D"/>
    <w:rsid w:val="001A1932"/>
    <w:rsid w:val="001A1BF0"/>
    <w:rsid w:val="001A1E0F"/>
    <w:rsid w:val="001A2D79"/>
    <w:rsid w:val="001A3367"/>
    <w:rsid w:val="001A3BFF"/>
    <w:rsid w:val="001A4416"/>
    <w:rsid w:val="001A5EEF"/>
    <w:rsid w:val="001A6379"/>
    <w:rsid w:val="001A6BA9"/>
    <w:rsid w:val="001A6F14"/>
    <w:rsid w:val="001A6F1A"/>
    <w:rsid w:val="001A770A"/>
    <w:rsid w:val="001A7AC4"/>
    <w:rsid w:val="001B02F4"/>
    <w:rsid w:val="001B0520"/>
    <w:rsid w:val="001B0BCA"/>
    <w:rsid w:val="001B1406"/>
    <w:rsid w:val="001B1E5E"/>
    <w:rsid w:val="001B41DF"/>
    <w:rsid w:val="001B5122"/>
    <w:rsid w:val="001B5443"/>
    <w:rsid w:val="001B560A"/>
    <w:rsid w:val="001B65BC"/>
    <w:rsid w:val="001B6D52"/>
    <w:rsid w:val="001B7494"/>
    <w:rsid w:val="001B74FD"/>
    <w:rsid w:val="001B7769"/>
    <w:rsid w:val="001B7C77"/>
    <w:rsid w:val="001C0378"/>
    <w:rsid w:val="001C0504"/>
    <w:rsid w:val="001C0DF9"/>
    <w:rsid w:val="001C1467"/>
    <w:rsid w:val="001C203A"/>
    <w:rsid w:val="001C22A1"/>
    <w:rsid w:val="001C396F"/>
    <w:rsid w:val="001C4578"/>
    <w:rsid w:val="001C4628"/>
    <w:rsid w:val="001C5C1C"/>
    <w:rsid w:val="001C61A3"/>
    <w:rsid w:val="001C6D58"/>
    <w:rsid w:val="001D087F"/>
    <w:rsid w:val="001D13B8"/>
    <w:rsid w:val="001D15F9"/>
    <w:rsid w:val="001D16D7"/>
    <w:rsid w:val="001D1BC1"/>
    <w:rsid w:val="001D1C33"/>
    <w:rsid w:val="001D21CE"/>
    <w:rsid w:val="001D2496"/>
    <w:rsid w:val="001D29C5"/>
    <w:rsid w:val="001D2E37"/>
    <w:rsid w:val="001D343E"/>
    <w:rsid w:val="001D3DE4"/>
    <w:rsid w:val="001D3F8E"/>
    <w:rsid w:val="001D46F4"/>
    <w:rsid w:val="001D69F5"/>
    <w:rsid w:val="001D7D21"/>
    <w:rsid w:val="001E02BB"/>
    <w:rsid w:val="001E09BD"/>
    <w:rsid w:val="001E0D1B"/>
    <w:rsid w:val="001E1D69"/>
    <w:rsid w:val="001E2382"/>
    <w:rsid w:val="001E2958"/>
    <w:rsid w:val="001E3CC1"/>
    <w:rsid w:val="001E4764"/>
    <w:rsid w:val="001E4C47"/>
    <w:rsid w:val="001E5247"/>
    <w:rsid w:val="001E53B2"/>
    <w:rsid w:val="001E5848"/>
    <w:rsid w:val="001E5AA8"/>
    <w:rsid w:val="001E5F14"/>
    <w:rsid w:val="001E6CB6"/>
    <w:rsid w:val="001E7C20"/>
    <w:rsid w:val="001E7EBE"/>
    <w:rsid w:val="001F0240"/>
    <w:rsid w:val="001F082D"/>
    <w:rsid w:val="001F0928"/>
    <w:rsid w:val="001F160A"/>
    <w:rsid w:val="001F2BC7"/>
    <w:rsid w:val="001F2C3F"/>
    <w:rsid w:val="001F331F"/>
    <w:rsid w:val="001F338F"/>
    <w:rsid w:val="001F4BFE"/>
    <w:rsid w:val="001F5829"/>
    <w:rsid w:val="001F59DD"/>
    <w:rsid w:val="001F5C2F"/>
    <w:rsid w:val="001F7572"/>
    <w:rsid w:val="001F7A45"/>
    <w:rsid w:val="00200092"/>
    <w:rsid w:val="00200A19"/>
    <w:rsid w:val="00201AF9"/>
    <w:rsid w:val="00202495"/>
    <w:rsid w:val="00203171"/>
    <w:rsid w:val="0020329C"/>
    <w:rsid w:val="00203450"/>
    <w:rsid w:val="00203DD0"/>
    <w:rsid w:val="00203DFA"/>
    <w:rsid w:val="00203E99"/>
    <w:rsid w:val="0020530A"/>
    <w:rsid w:val="00206324"/>
    <w:rsid w:val="00206CB1"/>
    <w:rsid w:val="002107A5"/>
    <w:rsid w:val="00210915"/>
    <w:rsid w:val="00210B1A"/>
    <w:rsid w:val="002111FA"/>
    <w:rsid w:val="0021389D"/>
    <w:rsid w:val="00215CB0"/>
    <w:rsid w:val="00215FD9"/>
    <w:rsid w:val="00217C57"/>
    <w:rsid w:val="00220904"/>
    <w:rsid w:val="00221F4D"/>
    <w:rsid w:val="002227A8"/>
    <w:rsid w:val="00222802"/>
    <w:rsid w:val="00223566"/>
    <w:rsid w:val="00224266"/>
    <w:rsid w:val="002255D2"/>
    <w:rsid w:val="0022591A"/>
    <w:rsid w:val="00225CB6"/>
    <w:rsid w:val="002302F1"/>
    <w:rsid w:val="00230C6E"/>
    <w:rsid w:val="002313BD"/>
    <w:rsid w:val="0023144B"/>
    <w:rsid w:val="002314A9"/>
    <w:rsid w:val="00231AA1"/>
    <w:rsid w:val="00231D8C"/>
    <w:rsid w:val="00232348"/>
    <w:rsid w:val="00232E22"/>
    <w:rsid w:val="00233892"/>
    <w:rsid w:val="00234BD8"/>
    <w:rsid w:val="002352BA"/>
    <w:rsid w:val="002353B8"/>
    <w:rsid w:val="0023634B"/>
    <w:rsid w:val="002375E6"/>
    <w:rsid w:val="00237A11"/>
    <w:rsid w:val="00240469"/>
    <w:rsid w:val="00240611"/>
    <w:rsid w:val="00240635"/>
    <w:rsid w:val="002406A5"/>
    <w:rsid w:val="002406BB"/>
    <w:rsid w:val="00240BB3"/>
    <w:rsid w:val="00240DB5"/>
    <w:rsid w:val="0024107F"/>
    <w:rsid w:val="0024137D"/>
    <w:rsid w:val="00241DC2"/>
    <w:rsid w:val="002429AE"/>
    <w:rsid w:val="00242BF3"/>
    <w:rsid w:val="00243723"/>
    <w:rsid w:val="00243E38"/>
    <w:rsid w:val="00244904"/>
    <w:rsid w:val="0024524E"/>
    <w:rsid w:val="00245F72"/>
    <w:rsid w:val="00246A18"/>
    <w:rsid w:val="00247269"/>
    <w:rsid w:val="00247CDE"/>
    <w:rsid w:val="002538B6"/>
    <w:rsid w:val="00254066"/>
    <w:rsid w:val="00254570"/>
    <w:rsid w:val="002550EF"/>
    <w:rsid w:val="00255728"/>
    <w:rsid w:val="0025641F"/>
    <w:rsid w:val="00256BAC"/>
    <w:rsid w:val="0025796C"/>
    <w:rsid w:val="002579F0"/>
    <w:rsid w:val="00257C3F"/>
    <w:rsid w:val="0026015A"/>
    <w:rsid w:val="002605D3"/>
    <w:rsid w:val="002608C9"/>
    <w:rsid w:val="002609FC"/>
    <w:rsid w:val="00262595"/>
    <w:rsid w:val="00262A06"/>
    <w:rsid w:val="00262A1C"/>
    <w:rsid w:val="0026358C"/>
    <w:rsid w:val="00265090"/>
    <w:rsid w:val="00265AB5"/>
    <w:rsid w:val="002663F5"/>
    <w:rsid w:val="00266A4B"/>
    <w:rsid w:val="00266F0B"/>
    <w:rsid w:val="002673FB"/>
    <w:rsid w:val="002674F6"/>
    <w:rsid w:val="00267D44"/>
    <w:rsid w:val="002707F9"/>
    <w:rsid w:val="002717ED"/>
    <w:rsid w:val="0027231D"/>
    <w:rsid w:val="0027283F"/>
    <w:rsid w:val="002736F5"/>
    <w:rsid w:val="00273F06"/>
    <w:rsid w:val="002742AD"/>
    <w:rsid w:val="0027582B"/>
    <w:rsid w:val="00276F70"/>
    <w:rsid w:val="00277E54"/>
    <w:rsid w:val="00277EC7"/>
    <w:rsid w:val="0028038D"/>
    <w:rsid w:val="00280707"/>
    <w:rsid w:val="00281DDC"/>
    <w:rsid w:val="00282203"/>
    <w:rsid w:val="00282924"/>
    <w:rsid w:val="00282B6F"/>
    <w:rsid w:val="002836A0"/>
    <w:rsid w:val="002844D3"/>
    <w:rsid w:val="00284979"/>
    <w:rsid w:val="00284F8D"/>
    <w:rsid w:val="002861FD"/>
    <w:rsid w:val="00286F2A"/>
    <w:rsid w:val="00287CFF"/>
    <w:rsid w:val="00287F19"/>
    <w:rsid w:val="00291AFE"/>
    <w:rsid w:val="00291EA4"/>
    <w:rsid w:val="002937A2"/>
    <w:rsid w:val="00293C63"/>
    <w:rsid w:val="002943A6"/>
    <w:rsid w:val="002943A7"/>
    <w:rsid w:val="00296F6C"/>
    <w:rsid w:val="0029767C"/>
    <w:rsid w:val="002A011A"/>
    <w:rsid w:val="002A04F9"/>
    <w:rsid w:val="002A1F84"/>
    <w:rsid w:val="002A274F"/>
    <w:rsid w:val="002A29DF"/>
    <w:rsid w:val="002A2CF5"/>
    <w:rsid w:val="002A3A5B"/>
    <w:rsid w:val="002A3BD0"/>
    <w:rsid w:val="002A3E3D"/>
    <w:rsid w:val="002A3EB7"/>
    <w:rsid w:val="002A3FCF"/>
    <w:rsid w:val="002A4017"/>
    <w:rsid w:val="002A4394"/>
    <w:rsid w:val="002A45FA"/>
    <w:rsid w:val="002A4FD3"/>
    <w:rsid w:val="002A5BFF"/>
    <w:rsid w:val="002A6779"/>
    <w:rsid w:val="002A6EF5"/>
    <w:rsid w:val="002A75E9"/>
    <w:rsid w:val="002A76D0"/>
    <w:rsid w:val="002B0587"/>
    <w:rsid w:val="002B108B"/>
    <w:rsid w:val="002B208F"/>
    <w:rsid w:val="002B261C"/>
    <w:rsid w:val="002B2E03"/>
    <w:rsid w:val="002B2E85"/>
    <w:rsid w:val="002B2F41"/>
    <w:rsid w:val="002B3039"/>
    <w:rsid w:val="002B3537"/>
    <w:rsid w:val="002B3873"/>
    <w:rsid w:val="002B4081"/>
    <w:rsid w:val="002B42D9"/>
    <w:rsid w:val="002B4364"/>
    <w:rsid w:val="002B4742"/>
    <w:rsid w:val="002B47AB"/>
    <w:rsid w:val="002B579A"/>
    <w:rsid w:val="002B66A9"/>
    <w:rsid w:val="002B6A3C"/>
    <w:rsid w:val="002B6C7F"/>
    <w:rsid w:val="002B7D9D"/>
    <w:rsid w:val="002C048D"/>
    <w:rsid w:val="002C0F2E"/>
    <w:rsid w:val="002C1379"/>
    <w:rsid w:val="002C1CDB"/>
    <w:rsid w:val="002C2247"/>
    <w:rsid w:val="002C2B25"/>
    <w:rsid w:val="002C310B"/>
    <w:rsid w:val="002C3345"/>
    <w:rsid w:val="002C34C5"/>
    <w:rsid w:val="002C3796"/>
    <w:rsid w:val="002C3E3C"/>
    <w:rsid w:val="002C4208"/>
    <w:rsid w:val="002C4474"/>
    <w:rsid w:val="002C549A"/>
    <w:rsid w:val="002C605F"/>
    <w:rsid w:val="002C64F4"/>
    <w:rsid w:val="002C65FE"/>
    <w:rsid w:val="002C7838"/>
    <w:rsid w:val="002D01EF"/>
    <w:rsid w:val="002D09FD"/>
    <w:rsid w:val="002D0F47"/>
    <w:rsid w:val="002D0FFB"/>
    <w:rsid w:val="002D1FEB"/>
    <w:rsid w:val="002D1FEC"/>
    <w:rsid w:val="002D27AD"/>
    <w:rsid w:val="002D2B65"/>
    <w:rsid w:val="002D2F6B"/>
    <w:rsid w:val="002D464D"/>
    <w:rsid w:val="002D6AF5"/>
    <w:rsid w:val="002D6D25"/>
    <w:rsid w:val="002E02BD"/>
    <w:rsid w:val="002E0A06"/>
    <w:rsid w:val="002E0C0C"/>
    <w:rsid w:val="002E11D2"/>
    <w:rsid w:val="002E1311"/>
    <w:rsid w:val="002E2A99"/>
    <w:rsid w:val="002E4510"/>
    <w:rsid w:val="002E5015"/>
    <w:rsid w:val="002E50DC"/>
    <w:rsid w:val="002E5F42"/>
    <w:rsid w:val="002E7E54"/>
    <w:rsid w:val="002F1D22"/>
    <w:rsid w:val="002F1DC2"/>
    <w:rsid w:val="002F239F"/>
    <w:rsid w:val="002F2750"/>
    <w:rsid w:val="002F2E13"/>
    <w:rsid w:val="002F38E9"/>
    <w:rsid w:val="002F4515"/>
    <w:rsid w:val="002F4851"/>
    <w:rsid w:val="002F636F"/>
    <w:rsid w:val="002F756B"/>
    <w:rsid w:val="0030013B"/>
    <w:rsid w:val="0030022B"/>
    <w:rsid w:val="003006BD"/>
    <w:rsid w:val="0030148F"/>
    <w:rsid w:val="00302542"/>
    <w:rsid w:val="00302C6B"/>
    <w:rsid w:val="003036D7"/>
    <w:rsid w:val="00303D76"/>
    <w:rsid w:val="00304328"/>
    <w:rsid w:val="0030478E"/>
    <w:rsid w:val="00304D00"/>
    <w:rsid w:val="0030543E"/>
    <w:rsid w:val="00305A9E"/>
    <w:rsid w:val="00305AB5"/>
    <w:rsid w:val="003062CE"/>
    <w:rsid w:val="00311303"/>
    <w:rsid w:val="00311DF2"/>
    <w:rsid w:val="0031298D"/>
    <w:rsid w:val="00312A46"/>
    <w:rsid w:val="00312D91"/>
    <w:rsid w:val="00312F3F"/>
    <w:rsid w:val="003130DD"/>
    <w:rsid w:val="00313588"/>
    <w:rsid w:val="00314159"/>
    <w:rsid w:val="00314BF0"/>
    <w:rsid w:val="0031677A"/>
    <w:rsid w:val="00316FF4"/>
    <w:rsid w:val="00317C1B"/>
    <w:rsid w:val="003200FE"/>
    <w:rsid w:val="00320262"/>
    <w:rsid w:val="00320527"/>
    <w:rsid w:val="00320C3F"/>
    <w:rsid w:val="00320D8E"/>
    <w:rsid w:val="0032169C"/>
    <w:rsid w:val="00321AEE"/>
    <w:rsid w:val="00321E91"/>
    <w:rsid w:val="00321F3F"/>
    <w:rsid w:val="00323B87"/>
    <w:rsid w:val="0032477B"/>
    <w:rsid w:val="003253C4"/>
    <w:rsid w:val="003259F3"/>
    <w:rsid w:val="00327E60"/>
    <w:rsid w:val="00330317"/>
    <w:rsid w:val="00330C55"/>
    <w:rsid w:val="00331D45"/>
    <w:rsid w:val="00333061"/>
    <w:rsid w:val="00333922"/>
    <w:rsid w:val="00334573"/>
    <w:rsid w:val="00334FA6"/>
    <w:rsid w:val="003353B2"/>
    <w:rsid w:val="003354EC"/>
    <w:rsid w:val="00336290"/>
    <w:rsid w:val="003374E2"/>
    <w:rsid w:val="00337A60"/>
    <w:rsid w:val="0034060F"/>
    <w:rsid w:val="003407FE"/>
    <w:rsid w:val="00340B18"/>
    <w:rsid w:val="00340CED"/>
    <w:rsid w:val="0034143D"/>
    <w:rsid w:val="00341BCF"/>
    <w:rsid w:val="00342ECF"/>
    <w:rsid w:val="003430C3"/>
    <w:rsid w:val="003433A0"/>
    <w:rsid w:val="00343694"/>
    <w:rsid w:val="003451F3"/>
    <w:rsid w:val="00345402"/>
    <w:rsid w:val="00345A8C"/>
    <w:rsid w:val="00345B99"/>
    <w:rsid w:val="003469D8"/>
    <w:rsid w:val="003501E5"/>
    <w:rsid w:val="0035029D"/>
    <w:rsid w:val="0035050F"/>
    <w:rsid w:val="003506AF"/>
    <w:rsid w:val="00350769"/>
    <w:rsid w:val="00350816"/>
    <w:rsid w:val="00350B88"/>
    <w:rsid w:val="00352993"/>
    <w:rsid w:val="003542AB"/>
    <w:rsid w:val="003545A9"/>
    <w:rsid w:val="00354AF4"/>
    <w:rsid w:val="00354CD5"/>
    <w:rsid w:val="00355005"/>
    <w:rsid w:val="00355E2C"/>
    <w:rsid w:val="00357079"/>
    <w:rsid w:val="00360144"/>
    <w:rsid w:val="00360248"/>
    <w:rsid w:val="00360362"/>
    <w:rsid w:val="00360F01"/>
    <w:rsid w:val="00360F50"/>
    <w:rsid w:val="0036126E"/>
    <w:rsid w:val="00362526"/>
    <w:rsid w:val="003632D9"/>
    <w:rsid w:val="00363A73"/>
    <w:rsid w:val="003645DE"/>
    <w:rsid w:val="003647AD"/>
    <w:rsid w:val="00364FE7"/>
    <w:rsid w:val="003653E3"/>
    <w:rsid w:val="00365504"/>
    <w:rsid w:val="00366688"/>
    <w:rsid w:val="00366D8D"/>
    <w:rsid w:val="00366EA2"/>
    <w:rsid w:val="003677F0"/>
    <w:rsid w:val="0037095A"/>
    <w:rsid w:val="00370E6B"/>
    <w:rsid w:val="00371A64"/>
    <w:rsid w:val="003721F4"/>
    <w:rsid w:val="00372847"/>
    <w:rsid w:val="00372939"/>
    <w:rsid w:val="00372D49"/>
    <w:rsid w:val="00372ED8"/>
    <w:rsid w:val="003734BB"/>
    <w:rsid w:val="0037400D"/>
    <w:rsid w:val="003742E2"/>
    <w:rsid w:val="003755C1"/>
    <w:rsid w:val="00375745"/>
    <w:rsid w:val="003759C7"/>
    <w:rsid w:val="00375CAC"/>
    <w:rsid w:val="00377269"/>
    <w:rsid w:val="00377FA4"/>
    <w:rsid w:val="00380CF5"/>
    <w:rsid w:val="003810E4"/>
    <w:rsid w:val="003817E7"/>
    <w:rsid w:val="00382343"/>
    <w:rsid w:val="00383AD7"/>
    <w:rsid w:val="0038425F"/>
    <w:rsid w:val="00384E4F"/>
    <w:rsid w:val="00385498"/>
    <w:rsid w:val="00385586"/>
    <w:rsid w:val="00386072"/>
    <w:rsid w:val="00386930"/>
    <w:rsid w:val="0038762A"/>
    <w:rsid w:val="00387D92"/>
    <w:rsid w:val="00391382"/>
    <w:rsid w:val="0039308D"/>
    <w:rsid w:val="00393178"/>
    <w:rsid w:val="00393197"/>
    <w:rsid w:val="00393E55"/>
    <w:rsid w:val="00393F11"/>
    <w:rsid w:val="003947F1"/>
    <w:rsid w:val="003957A3"/>
    <w:rsid w:val="00395FC0"/>
    <w:rsid w:val="00396591"/>
    <w:rsid w:val="00396ABE"/>
    <w:rsid w:val="003972D7"/>
    <w:rsid w:val="003A15A3"/>
    <w:rsid w:val="003A1CA9"/>
    <w:rsid w:val="003A4022"/>
    <w:rsid w:val="003A5AFC"/>
    <w:rsid w:val="003A5EF4"/>
    <w:rsid w:val="003A5F43"/>
    <w:rsid w:val="003A6E9B"/>
    <w:rsid w:val="003A6EB0"/>
    <w:rsid w:val="003A7C40"/>
    <w:rsid w:val="003B061C"/>
    <w:rsid w:val="003B1BD2"/>
    <w:rsid w:val="003B1D46"/>
    <w:rsid w:val="003B2681"/>
    <w:rsid w:val="003B3771"/>
    <w:rsid w:val="003B3A6D"/>
    <w:rsid w:val="003B4E31"/>
    <w:rsid w:val="003B5558"/>
    <w:rsid w:val="003B7132"/>
    <w:rsid w:val="003B795E"/>
    <w:rsid w:val="003B7B4A"/>
    <w:rsid w:val="003C01A8"/>
    <w:rsid w:val="003C07DF"/>
    <w:rsid w:val="003C1E68"/>
    <w:rsid w:val="003C2B60"/>
    <w:rsid w:val="003C2F90"/>
    <w:rsid w:val="003C341C"/>
    <w:rsid w:val="003C397B"/>
    <w:rsid w:val="003C3D5A"/>
    <w:rsid w:val="003C501B"/>
    <w:rsid w:val="003C5105"/>
    <w:rsid w:val="003C52AB"/>
    <w:rsid w:val="003C5683"/>
    <w:rsid w:val="003C618F"/>
    <w:rsid w:val="003C751E"/>
    <w:rsid w:val="003D0F32"/>
    <w:rsid w:val="003D11D8"/>
    <w:rsid w:val="003D1351"/>
    <w:rsid w:val="003D1807"/>
    <w:rsid w:val="003D1B4F"/>
    <w:rsid w:val="003D2B34"/>
    <w:rsid w:val="003D2D4E"/>
    <w:rsid w:val="003D2FFF"/>
    <w:rsid w:val="003D3F7B"/>
    <w:rsid w:val="003D40DA"/>
    <w:rsid w:val="003D52F4"/>
    <w:rsid w:val="003D57D4"/>
    <w:rsid w:val="003D5EBB"/>
    <w:rsid w:val="003D6F30"/>
    <w:rsid w:val="003D71C3"/>
    <w:rsid w:val="003E05B1"/>
    <w:rsid w:val="003E0F24"/>
    <w:rsid w:val="003E10D1"/>
    <w:rsid w:val="003E181B"/>
    <w:rsid w:val="003E2466"/>
    <w:rsid w:val="003E2EA7"/>
    <w:rsid w:val="003E34DE"/>
    <w:rsid w:val="003E49B4"/>
    <w:rsid w:val="003E4FAD"/>
    <w:rsid w:val="003E584E"/>
    <w:rsid w:val="003E5EC0"/>
    <w:rsid w:val="003E6180"/>
    <w:rsid w:val="003E62DF"/>
    <w:rsid w:val="003E6650"/>
    <w:rsid w:val="003E7057"/>
    <w:rsid w:val="003E78DA"/>
    <w:rsid w:val="003F00BE"/>
    <w:rsid w:val="003F30D6"/>
    <w:rsid w:val="003F3802"/>
    <w:rsid w:val="003F3F09"/>
    <w:rsid w:val="003F4729"/>
    <w:rsid w:val="003F49DB"/>
    <w:rsid w:val="003F56B3"/>
    <w:rsid w:val="003F578D"/>
    <w:rsid w:val="003F57C3"/>
    <w:rsid w:val="003F5E96"/>
    <w:rsid w:val="003F78DF"/>
    <w:rsid w:val="0040042C"/>
    <w:rsid w:val="004009D3"/>
    <w:rsid w:val="00400A69"/>
    <w:rsid w:val="00401AAA"/>
    <w:rsid w:val="0040275F"/>
    <w:rsid w:val="004027DD"/>
    <w:rsid w:val="004059A4"/>
    <w:rsid w:val="00406C3F"/>
    <w:rsid w:val="00406C61"/>
    <w:rsid w:val="00406D62"/>
    <w:rsid w:val="004077E3"/>
    <w:rsid w:val="004100DB"/>
    <w:rsid w:val="00410648"/>
    <w:rsid w:val="00411FD1"/>
    <w:rsid w:val="0041221F"/>
    <w:rsid w:val="0041268B"/>
    <w:rsid w:val="0041282D"/>
    <w:rsid w:val="00412A96"/>
    <w:rsid w:val="00412B6C"/>
    <w:rsid w:val="00413292"/>
    <w:rsid w:val="00413B3B"/>
    <w:rsid w:val="0041419F"/>
    <w:rsid w:val="0041591F"/>
    <w:rsid w:val="00415CEA"/>
    <w:rsid w:val="0041671A"/>
    <w:rsid w:val="00416DBB"/>
    <w:rsid w:val="00417A74"/>
    <w:rsid w:val="00417CAE"/>
    <w:rsid w:val="00420725"/>
    <w:rsid w:val="004208EE"/>
    <w:rsid w:val="00420A5F"/>
    <w:rsid w:val="00421041"/>
    <w:rsid w:val="0042150B"/>
    <w:rsid w:val="00422CAE"/>
    <w:rsid w:val="0042306D"/>
    <w:rsid w:val="00425A31"/>
    <w:rsid w:val="00426619"/>
    <w:rsid w:val="00426796"/>
    <w:rsid w:val="00427A16"/>
    <w:rsid w:val="00427A44"/>
    <w:rsid w:val="004306F0"/>
    <w:rsid w:val="00430870"/>
    <w:rsid w:val="004319D1"/>
    <w:rsid w:val="00432204"/>
    <w:rsid w:val="00432C8B"/>
    <w:rsid w:val="00433874"/>
    <w:rsid w:val="00433C49"/>
    <w:rsid w:val="00433EEF"/>
    <w:rsid w:val="0043403A"/>
    <w:rsid w:val="00434267"/>
    <w:rsid w:val="00434EA8"/>
    <w:rsid w:val="0043544C"/>
    <w:rsid w:val="0043562F"/>
    <w:rsid w:val="004359E2"/>
    <w:rsid w:val="004362A6"/>
    <w:rsid w:val="00436468"/>
    <w:rsid w:val="004369CF"/>
    <w:rsid w:val="00436D30"/>
    <w:rsid w:val="00436D87"/>
    <w:rsid w:val="00436DD7"/>
    <w:rsid w:val="00436DFC"/>
    <w:rsid w:val="004370C2"/>
    <w:rsid w:val="004371EF"/>
    <w:rsid w:val="00437618"/>
    <w:rsid w:val="00437CDE"/>
    <w:rsid w:val="004416D1"/>
    <w:rsid w:val="004419EA"/>
    <w:rsid w:val="0044206E"/>
    <w:rsid w:val="00443507"/>
    <w:rsid w:val="004439B8"/>
    <w:rsid w:val="00443A9D"/>
    <w:rsid w:val="00444503"/>
    <w:rsid w:val="00445FE3"/>
    <w:rsid w:val="004460E0"/>
    <w:rsid w:val="0044646B"/>
    <w:rsid w:val="00451043"/>
    <w:rsid w:val="004520FF"/>
    <w:rsid w:val="004537AB"/>
    <w:rsid w:val="00453D4A"/>
    <w:rsid w:val="004549F0"/>
    <w:rsid w:val="00454AA8"/>
    <w:rsid w:val="00454F81"/>
    <w:rsid w:val="004562A2"/>
    <w:rsid w:val="004570BD"/>
    <w:rsid w:val="00457884"/>
    <w:rsid w:val="00457C8B"/>
    <w:rsid w:val="004603FC"/>
    <w:rsid w:val="00460B87"/>
    <w:rsid w:val="00460D4E"/>
    <w:rsid w:val="00461C0D"/>
    <w:rsid w:val="00461E27"/>
    <w:rsid w:val="004621BC"/>
    <w:rsid w:val="00462748"/>
    <w:rsid w:val="00462A8B"/>
    <w:rsid w:val="0046340E"/>
    <w:rsid w:val="00463423"/>
    <w:rsid w:val="004649E3"/>
    <w:rsid w:val="00464A44"/>
    <w:rsid w:val="00465135"/>
    <w:rsid w:val="0046592E"/>
    <w:rsid w:val="00465CB1"/>
    <w:rsid w:val="004660A9"/>
    <w:rsid w:val="004661D3"/>
    <w:rsid w:val="00467FF4"/>
    <w:rsid w:val="00470A97"/>
    <w:rsid w:val="004716F5"/>
    <w:rsid w:val="0047258C"/>
    <w:rsid w:val="004727D6"/>
    <w:rsid w:val="00473A51"/>
    <w:rsid w:val="004743AF"/>
    <w:rsid w:val="00474EC4"/>
    <w:rsid w:val="004761C2"/>
    <w:rsid w:val="0047657C"/>
    <w:rsid w:val="00476CC4"/>
    <w:rsid w:val="00477700"/>
    <w:rsid w:val="00477F43"/>
    <w:rsid w:val="00480578"/>
    <w:rsid w:val="00481CF5"/>
    <w:rsid w:val="00482A26"/>
    <w:rsid w:val="00482D9D"/>
    <w:rsid w:val="00484360"/>
    <w:rsid w:val="004857F5"/>
    <w:rsid w:val="004868D3"/>
    <w:rsid w:val="0048775D"/>
    <w:rsid w:val="00487D9E"/>
    <w:rsid w:val="00487E40"/>
    <w:rsid w:val="00490394"/>
    <w:rsid w:val="004908B7"/>
    <w:rsid w:val="0049117E"/>
    <w:rsid w:val="00492867"/>
    <w:rsid w:val="00493529"/>
    <w:rsid w:val="00493C01"/>
    <w:rsid w:val="00494A85"/>
    <w:rsid w:val="00495CD9"/>
    <w:rsid w:val="00495F17"/>
    <w:rsid w:val="004964AE"/>
    <w:rsid w:val="0049761D"/>
    <w:rsid w:val="00497AE3"/>
    <w:rsid w:val="00497B12"/>
    <w:rsid w:val="00497D1A"/>
    <w:rsid w:val="00497D7B"/>
    <w:rsid w:val="00497F11"/>
    <w:rsid w:val="004A01B2"/>
    <w:rsid w:val="004A07E5"/>
    <w:rsid w:val="004A0842"/>
    <w:rsid w:val="004A1C39"/>
    <w:rsid w:val="004A2320"/>
    <w:rsid w:val="004A2430"/>
    <w:rsid w:val="004A3155"/>
    <w:rsid w:val="004A3253"/>
    <w:rsid w:val="004A3625"/>
    <w:rsid w:val="004A36EA"/>
    <w:rsid w:val="004A40BA"/>
    <w:rsid w:val="004A4BA2"/>
    <w:rsid w:val="004A4DFB"/>
    <w:rsid w:val="004A4E36"/>
    <w:rsid w:val="004A59DC"/>
    <w:rsid w:val="004A6595"/>
    <w:rsid w:val="004A6783"/>
    <w:rsid w:val="004A6D40"/>
    <w:rsid w:val="004A7153"/>
    <w:rsid w:val="004B0D6E"/>
    <w:rsid w:val="004B1895"/>
    <w:rsid w:val="004B2010"/>
    <w:rsid w:val="004B2535"/>
    <w:rsid w:val="004B2EB1"/>
    <w:rsid w:val="004B3A33"/>
    <w:rsid w:val="004B3DDD"/>
    <w:rsid w:val="004B52F4"/>
    <w:rsid w:val="004B5F64"/>
    <w:rsid w:val="004B6654"/>
    <w:rsid w:val="004B6725"/>
    <w:rsid w:val="004B69D7"/>
    <w:rsid w:val="004B7B27"/>
    <w:rsid w:val="004B7DC4"/>
    <w:rsid w:val="004C06E8"/>
    <w:rsid w:val="004C072D"/>
    <w:rsid w:val="004C0BF3"/>
    <w:rsid w:val="004C11F4"/>
    <w:rsid w:val="004C1385"/>
    <w:rsid w:val="004C158B"/>
    <w:rsid w:val="004C18BC"/>
    <w:rsid w:val="004C26DB"/>
    <w:rsid w:val="004C36CB"/>
    <w:rsid w:val="004C3852"/>
    <w:rsid w:val="004C3A5C"/>
    <w:rsid w:val="004C3C78"/>
    <w:rsid w:val="004C5394"/>
    <w:rsid w:val="004C54C1"/>
    <w:rsid w:val="004C5877"/>
    <w:rsid w:val="004C5DB4"/>
    <w:rsid w:val="004C6012"/>
    <w:rsid w:val="004C642C"/>
    <w:rsid w:val="004C6784"/>
    <w:rsid w:val="004C7567"/>
    <w:rsid w:val="004D0D72"/>
    <w:rsid w:val="004D0E38"/>
    <w:rsid w:val="004D1131"/>
    <w:rsid w:val="004D382E"/>
    <w:rsid w:val="004D388A"/>
    <w:rsid w:val="004D3B2B"/>
    <w:rsid w:val="004D4BD9"/>
    <w:rsid w:val="004D5CE4"/>
    <w:rsid w:val="004D5EF6"/>
    <w:rsid w:val="004D6D76"/>
    <w:rsid w:val="004D6EA7"/>
    <w:rsid w:val="004D7225"/>
    <w:rsid w:val="004D78E8"/>
    <w:rsid w:val="004E0401"/>
    <w:rsid w:val="004E045E"/>
    <w:rsid w:val="004E04C3"/>
    <w:rsid w:val="004E0701"/>
    <w:rsid w:val="004E1100"/>
    <w:rsid w:val="004E4ED1"/>
    <w:rsid w:val="004E4FDB"/>
    <w:rsid w:val="004E5F81"/>
    <w:rsid w:val="004E64AF"/>
    <w:rsid w:val="004F08B1"/>
    <w:rsid w:val="004F1933"/>
    <w:rsid w:val="004F3BA6"/>
    <w:rsid w:val="004F42D7"/>
    <w:rsid w:val="004F4C79"/>
    <w:rsid w:val="004F507B"/>
    <w:rsid w:val="004F5988"/>
    <w:rsid w:val="004F69A0"/>
    <w:rsid w:val="004F6A88"/>
    <w:rsid w:val="004F7260"/>
    <w:rsid w:val="004F72E1"/>
    <w:rsid w:val="004F7705"/>
    <w:rsid w:val="004F7E43"/>
    <w:rsid w:val="00500F58"/>
    <w:rsid w:val="00501FAD"/>
    <w:rsid w:val="005022F5"/>
    <w:rsid w:val="00502B52"/>
    <w:rsid w:val="0050313D"/>
    <w:rsid w:val="00504929"/>
    <w:rsid w:val="00504B3A"/>
    <w:rsid w:val="0050531B"/>
    <w:rsid w:val="005053AC"/>
    <w:rsid w:val="0050638C"/>
    <w:rsid w:val="00506D93"/>
    <w:rsid w:val="005074CE"/>
    <w:rsid w:val="0050786E"/>
    <w:rsid w:val="0051011C"/>
    <w:rsid w:val="00511E05"/>
    <w:rsid w:val="00511E19"/>
    <w:rsid w:val="00512C0B"/>
    <w:rsid w:val="00513428"/>
    <w:rsid w:val="00514F2E"/>
    <w:rsid w:val="0051553D"/>
    <w:rsid w:val="005159E5"/>
    <w:rsid w:val="00516768"/>
    <w:rsid w:val="00516E37"/>
    <w:rsid w:val="005206E5"/>
    <w:rsid w:val="00520E6A"/>
    <w:rsid w:val="00520F8D"/>
    <w:rsid w:val="005211E3"/>
    <w:rsid w:val="00521C60"/>
    <w:rsid w:val="005233D1"/>
    <w:rsid w:val="00523701"/>
    <w:rsid w:val="00525306"/>
    <w:rsid w:val="0052561D"/>
    <w:rsid w:val="0052751A"/>
    <w:rsid w:val="005279EC"/>
    <w:rsid w:val="0053010E"/>
    <w:rsid w:val="005305A5"/>
    <w:rsid w:val="00530932"/>
    <w:rsid w:val="005320B4"/>
    <w:rsid w:val="00532624"/>
    <w:rsid w:val="0053490A"/>
    <w:rsid w:val="005363DD"/>
    <w:rsid w:val="005369F8"/>
    <w:rsid w:val="00537019"/>
    <w:rsid w:val="00540601"/>
    <w:rsid w:val="00540961"/>
    <w:rsid w:val="00540F82"/>
    <w:rsid w:val="00541C69"/>
    <w:rsid w:val="00541E1D"/>
    <w:rsid w:val="00541E21"/>
    <w:rsid w:val="0054296D"/>
    <w:rsid w:val="00542E73"/>
    <w:rsid w:val="00543790"/>
    <w:rsid w:val="00545A62"/>
    <w:rsid w:val="00546FE7"/>
    <w:rsid w:val="005475CE"/>
    <w:rsid w:val="00550EB1"/>
    <w:rsid w:val="005510EA"/>
    <w:rsid w:val="0055160A"/>
    <w:rsid w:val="005519A0"/>
    <w:rsid w:val="0055237D"/>
    <w:rsid w:val="00553C52"/>
    <w:rsid w:val="00553F08"/>
    <w:rsid w:val="00554E06"/>
    <w:rsid w:val="005554BE"/>
    <w:rsid w:val="00560A03"/>
    <w:rsid w:val="00560A16"/>
    <w:rsid w:val="00562513"/>
    <w:rsid w:val="00562B80"/>
    <w:rsid w:val="00563732"/>
    <w:rsid w:val="005648CF"/>
    <w:rsid w:val="0056497C"/>
    <w:rsid w:val="0056567C"/>
    <w:rsid w:val="00565CCD"/>
    <w:rsid w:val="00565DDD"/>
    <w:rsid w:val="005666BC"/>
    <w:rsid w:val="00566833"/>
    <w:rsid w:val="005675DD"/>
    <w:rsid w:val="005700C5"/>
    <w:rsid w:val="00570195"/>
    <w:rsid w:val="00570932"/>
    <w:rsid w:val="00571D44"/>
    <w:rsid w:val="0057327A"/>
    <w:rsid w:val="00575295"/>
    <w:rsid w:val="00575615"/>
    <w:rsid w:val="00575F4F"/>
    <w:rsid w:val="00575F67"/>
    <w:rsid w:val="005760DA"/>
    <w:rsid w:val="0057661B"/>
    <w:rsid w:val="00576947"/>
    <w:rsid w:val="00576B28"/>
    <w:rsid w:val="00577C00"/>
    <w:rsid w:val="00580864"/>
    <w:rsid w:val="00582623"/>
    <w:rsid w:val="005835FB"/>
    <w:rsid w:val="005849E4"/>
    <w:rsid w:val="00584D99"/>
    <w:rsid w:val="00584E00"/>
    <w:rsid w:val="005853BD"/>
    <w:rsid w:val="0058578C"/>
    <w:rsid w:val="005857DD"/>
    <w:rsid w:val="0058598B"/>
    <w:rsid w:val="005864C2"/>
    <w:rsid w:val="005868AC"/>
    <w:rsid w:val="00586D1E"/>
    <w:rsid w:val="00587D81"/>
    <w:rsid w:val="005906AC"/>
    <w:rsid w:val="005906F2"/>
    <w:rsid w:val="00590982"/>
    <w:rsid w:val="00593F35"/>
    <w:rsid w:val="0059497A"/>
    <w:rsid w:val="00595CC8"/>
    <w:rsid w:val="00595D72"/>
    <w:rsid w:val="005960CB"/>
    <w:rsid w:val="00596E95"/>
    <w:rsid w:val="00597195"/>
    <w:rsid w:val="0059735A"/>
    <w:rsid w:val="00597E94"/>
    <w:rsid w:val="005A0285"/>
    <w:rsid w:val="005A0B3B"/>
    <w:rsid w:val="005A0EDD"/>
    <w:rsid w:val="005A2417"/>
    <w:rsid w:val="005A3220"/>
    <w:rsid w:val="005A3AD6"/>
    <w:rsid w:val="005A4113"/>
    <w:rsid w:val="005A446D"/>
    <w:rsid w:val="005A49AD"/>
    <w:rsid w:val="005A49E6"/>
    <w:rsid w:val="005A4CD0"/>
    <w:rsid w:val="005A4FC3"/>
    <w:rsid w:val="005A568A"/>
    <w:rsid w:val="005A593B"/>
    <w:rsid w:val="005A5A23"/>
    <w:rsid w:val="005A5BEE"/>
    <w:rsid w:val="005A6CD1"/>
    <w:rsid w:val="005A72D0"/>
    <w:rsid w:val="005B0793"/>
    <w:rsid w:val="005B0848"/>
    <w:rsid w:val="005B0987"/>
    <w:rsid w:val="005B1CE7"/>
    <w:rsid w:val="005B2BC4"/>
    <w:rsid w:val="005B2E05"/>
    <w:rsid w:val="005B2EF3"/>
    <w:rsid w:val="005B30FF"/>
    <w:rsid w:val="005B34DD"/>
    <w:rsid w:val="005B441B"/>
    <w:rsid w:val="005B5DBE"/>
    <w:rsid w:val="005B63A7"/>
    <w:rsid w:val="005B6EB8"/>
    <w:rsid w:val="005B763E"/>
    <w:rsid w:val="005B77FC"/>
    <w:rsid w:val="005C0254"/>
    <w:rsid w:val="005C1029"/>
    <w:rsid w:val="005C2093"/>
    <w:rsid w:val="005C226D"/>
    <w:rsid w:val="005C26E4"/>
    <w:rsid w:val="005C2B4B"/>
    <w:rsid w:val="005C3356"/>
    <w:rsid w:val="005C4936"/>
    <w:rsid w:val="005C57FB"/>
    <w:rsid w:val="005C79CF"/>
    <w:rsid w:val="005D035F"/>
    <w:rsid w:val="005D06B7"/>
    <w:rsid w:val="005D2541"/>
    <w:rsid w:val="005D2C3F"/>
    <w:rsid w:val="005D2F02"/>
    <w:rsid w:val="005D395E"/>
    <w:rsid w:val="005D397A"/>
    <w:rsid w:val="005D4173"/>
    <w:rsid w:val="005D6B7F"/>
    <w:rsid w:val="005D6F5F"/>
    <w:rsid w:val="005D73DB"/>
    <w:rsid w:val="005D76EC"/>
    <w:rsid w:val="005D7C7B"/>
    <w:rsid w:val="005E0671"/>
    <w:rsid w:val="005E0896"/>
    <w:rsid w:val="005E110A"/>
    <w:rsid w:val="005E1716"/>
    <w:rsid w:val="005E17B6"/>
    <w:rsid w:val="005E23E9"/>
    <w:rsid w:val="005E3EC8"/>
    <w:rsid w:val="005E4D8B"/>
    <w:rsid w:val="005E5151"/>
    <w:rsid w:val="005E5323"/>
    <w:rsid w:val="005E6D78"/>
    <w:rsid w:val="005E7E45"/>
    <w:rsid w:val="005F05D1"/>
    <w:rsid w:val="005F07D1"/>
    <w:rsid w:val="005F1713"/>
    <w:rsid w:val="005F2DE2"/>
    <w:rsid w:val="005F3033"/>
    <w:rsid w:val="005F35B2"/>
    <w:rsid w:val="005F4046"/>
    <w:rsid w:val="005F41CA"/>
    <w:rsid w:val="005F4D0A"/>
    <w:rsid w:val="005F5995"/>
    <w:rsid w:val="005F6C3B"/>
    <w:rsid w:val="005F7055"/>
    <w:rsid w:val="005F7151"/>
    <w:rsid w:val="005F760C"/>
    <w:rsid w:val="005F7E75"/>
    <w:rsid w:val="006001A7"/>
    <w:rsid w:val="006004E5"/>
    <w:rsid w:val="0060053D"/>
    <w:rsid w:val="00600D05"/>
    <w:rsid w:val="0060109D"/>
    <w:rsid w:val="0060148E"/>
    <w:rsid w:val="00601494"/>
    <w:rsid w:val="006015E3"/>
    <w:rsid w:val="006016B2"/>
    <w:rsid w:val="00602474"/>
    <w:rsid w:val="006053D3"/>
    <w:rsid w:val="00605B4F"/>
    <w:rsid w:val="00606B19"/>
    <w:rsid w:val="00606F01"/>
    <w:rsid w:val="006079B8"/>
    <w:rsid w:val="006079CB"/>
    <w:rsid w:val="00610404"/>
    <w:rsid w:val="00610461"/>
    <w:rsid w:val="006108A9"/>
    <w:rsid w:val="00610A31"/>
    <w:rsid w:val="00611089"/>
    <w:rsid w:val="00611680"/>
    <w:rsid w:val="00612988"/>
    <w:rsid w:val="00612A40"/>
    <w:rsid w:val="0061318B"/>
    <w:rsid w:val="006132AD"/>
    <w:rsid w:val="0061389B"/>
    <w:rsid w:val="00613CCE"/>
    <w:rsid w:val="00613D3C"/>
    <w:rsid w:val="0061595D"/>
    <w:rsid w:val="006159DC"/>
    <w:rsid w:val="00615AC5"/>
    <w:rsid w:val="00617D1D"/>
    <w:rsid w:val="00620C42"/>
    <w:rsid w:val="006214E0"/>
    <w:rsid w:val="00621C73"/>
    <w:rsid w:val="006227E6"/>
    <w:rsid w:val="00622860"/>
    <w:rsid w:val="00623A6A"/>
    <w:rsid w:val="00626881"/>
    <w:rsid w:val="00627BD9"/>
    <w:rsid w:val="006313CC"/>
    <w:rsid w:val="00632450"/>
    <w:rsid w:val="00632FC9"/>
    <w:rsid w:val="006336E4"/>
    <w:rsid w:val="00633AD8"/>
    <w:rsid w:val="006344D7"/>
    <w:rsid w:val="00634C12"/>
    <w:rsid w:val="006351D0"/>
    <w:rsid w:val="00636D14"/>
    <w:rsid w:val="00640229"/>
    <w:rsid w:val="00640A41"/>
    <w:rsid w:val="00640D3A"/>
    <w:rsid w:val="00642220"/>
    <w:rsid w:val="00643353"/>
    <w:rsid w:val="006435FB"/>
    <w:rsid w:val="006440ED"/>
    <w:rsid w:val="006448C9"/>
    <w:rsid w:val="00646705"/>
    <w:rsid w:val="006467AE"/>
    <w:rsid w:val="006470FB"/>
    <w:rsid w:val="006479E6"/>
    <w:rsid w:val="0065031C"/>
    <w:rsid w:val="0065065E"/>
    <w:rsid w:val="00650AAC"/>
    <w:rsid w:val="006513A4"/>
    <w:rsid w:val="00651B07"/>
    <w:rsid w:val="00651EF0"/>
    <w:rsid w:val="006528E4"/>
    <w:rsid w:val="006533C4"/>
    <w:rsid w:val="00653662"/>
    <w:rsid w:val="0065460C"/>
    <w:rsid w:val="006549E0"/>
    <w:rsid w:val="00654DFE"/>
    <w:rsid w:val="00655F7E"/>
    <w:rsid w:val="00655F81"/>
    <w:rsid w:val="006572F3"/>
    <w:rsid w:val="006577AE"/>
    <w:rsid w:val="00657CCE"/>
    <w:rsid w:val="00660A99"/>
    <w:rsid w:val="00660D50"/>
    <w:rsid w:val="00660F85"/>
    <w:rsid w:val="006612E9"/>
    <w:rsid w:val="00661EA5"/>
    <w:rsid w:val="0066242B"/>
    <w:rsid w:val="00663169"/>
    <w:rsid w:val="00663A80"/>
    <w:rsid w:val="00663ACA"/>
    <w:rsid w:val="00665298"/>
    <w:rsid w:val="00665DF0"/>
    <w:rsid w:val="006665F3"/>
    <w:rsid w:val="0066665E"/>
    <w:rsid w:val="006666E4"/>
    <w:rsid w:val="006666F7"/>
    <w:rsid w:val="00666881"/>
    <w:rsid w:val="00666DE5"/>
    <w:rsid w:val="00666E94"/>
    <w:rsid w:val="00666F05"/>
    <w:rsid w:val="00667577"/>
    <w:rsid w:val="006678CE"/>
    <w:rsid w:val="00667BB2"/>
    <w:rsid w:val="00670ABB"/>
    <w:rsid w:val="006718D5"/>
    <w:rsid w:val="00671C72"/>
    <w:rsid w:val="006730EB"/>
    <w:rsid w:val="00673E9F"/>
    <w:rsid w:val="006746DE"/>
    <w:rsid w:val="00675090"/>
    <w:rsid w:val="006760F5"/>
    <w:rsid w:val="00676A9A"/>
    <w:rsid w:val="00677638"/>
    <w:rsid w:val="0067768F"/>
    <w:rsid w:val="006801D6"/>
    <w:rsid w:val="00681E8F"/>
    <w:rsid w:val="0068387D"/>
    <w:rsid w:val="006859B7"/>
    <w:rsid w:val="00685DA9"/>
    <w:rsid w:val="00685DF7"/>
    <w:rsid w:val="0068663E"/>
    <w:rsid w:val="00686C7D"/>
    <w:rsid w:val="00687E69"/>
    <w:rsid w:val="006903D4"/>
    <w:rsid w:val="006907E0"/>
    <w:rsid w:val="006911DB"/>
    <w:rsid w:val="0069149B"/>
    <w:rsid w:val="006916F1"/>
    <w:rsid w:val="00692187"/>
    <w:rsid w:val="006922A9"/>
    <w:rsid w:val="0069362A"/>
    <w:rsid w:val="006956AC"/>
    <w:rsid w:val="0069587E"/>
    <w:rsid w:val="006958D2"/>
    <w:rsid w:val="00695C66"/>
    <w:rsid w:val="00696544"/>
    <w:rsid w:val="0069678B"/>
    <w:rsid w:val="00696CB7"/>
    <w:rsid w:val="006A15DE"/>
    <w:rsid w:val="006A1754"/>
    <w:rsid w:val="006A1D81"/>
    <w:rsid w:val="006A240C"/>
    <w:rsid w:val="006A3034"/>
    <w:rsid w:val="006A3F70"/>
    <w:rsid w:val="006A42A4"/>
    <w:rsid w:val="006A508B"/>
    <w:rsid w:val="006A5777"/>
    <w:rsid w:val="006A5834"/>
    <w:rsid w:val="006A5D7B"/>
    <w:rsid w:val="006A6A84"/>
    <w:rsid w:val="006A6DC8"/>
    <w:rsid w:val="006A7B14"/>
    <w:rsid w:val="006A7B5E"/>
    <w:rsid w:val="006B1543"/>
    <w:rsid w:val="006B1567"/>
    <w:rsid w:val="006B1A94"/>
    <w:rsid w:val="006B1F20"/>
    <w:rsid w:val="006B1F74"/>
    <w:rsid w:val="006B3590"/>
    <w:rsid w:val="006B5E08"/>
    <w:rsid w:val="006B6FD0"/>
    <w:rsid w:val="006B720A"/>
    <w:rsid w:val="006C28FE"/>
    <w:rsid w:val="006C2A7B"/>
    <w:rsid w:val="006C34D7"/>
    <w:rsid w:val="006C3560"/>
    <w:rsid w:val="006C40DE"/>
    <w:rsid w:val="006C4240"/>
    <w:rsid w:val="006C43F6"/>
    <w:rsid w:val="006C49B1"/>
    <w:rsid w:val="006C5521"/>
    <w:rsid w:val="006D12AF"/>
    <w:rsid w:val="006D1505"/>
    <w:rsid w:val="006D20B6"/>
    <w:rsid w:val="006D39E4"/>
    <w:rsid w:val="006D3A08"/>
    <w:rsid w:val="006D3CB3"/>
    <w:rsid w:val="006D4FD7"/>
    <w:rsid w:val="006D72BA"/>
    <w:rsid w:val="006D781A"/>
    <w:rsid w:val="006E0B45"/>
    <w:rsid w:val="006E1F00"/>
    <w:rsid w:val="006E22E6"/>
    <w:rsid w:val="006E2A2F"/>
    <w:rsid w:val="006E4334"/>
    <w:rsid w:val="006E43C3"/>
    <w:rsid w:val="006E5DF9"/>
    <w:rsid w:val="006E626A"/>
    <w:rsid w:val="006E6320"/>
    <w:rsid w:val="006E6696"/>
    <w:rsid w:val="006E6E22"/>
    <w:rsid w:val="006E7106"/>
    <w:rsid w:val="006E738F"/>
    <w:rsid w:val="006E7AE1"/>
    <w:rsid w:val="006F0563"/>
    <w:rsid w:val="006F11B2"/>
    <w:rsid w:val="006F18E6"/>
    <w:rsid w:val="006F2557"/>
    <w:rsid w:val="006F2963"/>
    <w:rsid w:val="006F2BC0"/>
    <w:rsid w:val="006F2EF3"/>
    <w:rsid w:val="006F37AE"/>
    <w:rsid w:val="006F689A"/>
    <w:rsid w:val="006F690C"/>
    <w:rsid w:val="006F6AB9"/>
    <w:rsid w:val="006F6FD7"/>
    <w:rsid w:val="006F7245"/>
    <w:rsid w:val="006F75C6"/>
    <w:rsid w:val="006F779F"/>
    <w:rsid w:val="0070187B"/>
    <w:rsid w:val="0070190A"/>
    <w:rsid w:val="0070253C"/>
    <w:rsid w:val="00702D66"/>
    <w:rsid w:val="00703267"/>
    <w:rsid w:val="00704FA7"/>
    <w:rsid w:val="007051F1"/>
    <w:rsid w:val="007058A2"/>
    <w:rsid w:val="00706560"/>
    <w:rsid w:val="00707152"/>
    <w:rsid w:val="0070795F"/>
    <w:rsid w:val="00711C9F"/>
    <w:rsid w:val="0071224A"/>
    <w:rsid w:val="0071247B"/>
    <w:rsid w:val="0071292C"/>
    <w:rsid w:val="007167E0"/>
    <w:rsid w:val="00716F1B"/>
    <w:rsid w:val="00717683"/>
    <w:rsid w:val="00721340"/>
    <w:rsid w:val="0072174E"/>
    <w:rsid w:val="007222F5"/>
    <w:rsid w:val="00722B19"/>
    <w:rsid w:val="00722D36"/>
    <w:rsid w:val="00726556"/>
    <w:rsid w:val="00726DAB"/>
    <w:rsid w:val="00731AEF"/>
    <w:rsid w:val="007325D8"/>
    <w:rsid w:val="0073307F"/>
    <w:rsid w:val="00733780"/>
    <w:rsid w:val="007337D9"/>
    <w:rsid w:val="00733B05"/>
    <w:rsid w:val="007342F7"/>
    <w:rsid w:val="0073511F"/>
    <w:rsid w:val="00735C76"/>
    <w:rsid w:val="007363BE"/>
    <w:rsid w:val="00736952"/>
    <w:rsid w:val="00737570"/>
    <w:rsid w:val="00737E6D"/>
    <w:rsid w:val="007409EF"/>
    <w:rsid w:val="00741296"/>
    <w:rsid w:val="00741E6B"/>
    <w:rsid w:val="00742483"/>
    <w:rsid w:val="00745356"/>
    <w:rsid w:val="007453A8"/>
    <w:rsid w:val="00745705"/>
    <w:rsid w:val="0074591E"/>
    <w:rsid w:val="00746BB9"/>
    <w:rsid w:val="00746DC1"/>
    <w:rsid w:val="007473E0"/>
    <w:rsid w:val="00747B90"/>
    <w:rsid w:val="00750BD3"/>
    <w:rsid w:val="00751FA8"/>
    <w:rsid w:val="00752E8F"/>
    <w:rsid w:val="00753A76"/>
    <w:rsid w:val="007545FC"/>
    <w:rsid w:val="007549C4"/>
    <w:rsid w:val="00755344"/>
    <w:rsid w:val="007559C0"/>
    <w:rsid w:val="00756067"/>
    <w:rsid w:val="007564AB"/>
    <w:rsid w:val="00756C42"/>
    <w:rsid w:val="007604D5"/>
    <w:rsid w:val="007617CC"/>
    <w:rsid w:val="007627CD"/>
    <w:rsid w:val="00762B4B"/>
    <w:rsid w:val="00762C6B"/>
    <w:rsid w:val="00762D66"/>
    <w:rsid w:val="007632C3"/>
    <w:rsid w:val="007636AC"/>
    <w:rsid w:val="0076404F"/>
    <w:rsid w:val="0076573A"/>
    <w:rsid w:val="00765E98"/>
    <w:rsid w:val="00766F8D"/>
    <w:rsid w:val="00767212"/>
    <w:rsid w:val="00767763"/>
    <w:rsid w:val="00767BDF"/>
    <w:rsid w:val="0077083A"/>
    <w:rsid w:val="00770E93"/>
    <w:rsid w:val="007717D1"/>
    <w:rsid w:val="0077240B"/>
    <w:rsid w:val="00772BE3"/>
    <w:rsid w:val="00773191"/>
    <w:rsid w:val="00773537"/>
    <w:rsid w:val="00773E5F"/>
    <w:rsid w:val="0077445E"/>
    <w:rsid w:val="00774F15"/>
    <w:rsid w:val="00776249"/>
    <w:rsid w:val="00776382"/>
    <w:rsid w:val="00776B15"/>
    <w:rsid w:val="007770FF"/>
    <w:rsid w:val="00777EEE"/>
    <w:rsid w:val="0078097B"/>
    <w:rsid w:val="007812E7"/>
    <w:rsid w:val="007819B0"/>
    <w:rsid w:val="00782185"/>
    <w:rsid w:val="00782A00"/>
    <w:rsid w:val="00782A3A"/>
    <w:rsid w:val="00782B01"/>
    <w:rsid w:val="00783DEC"/>
    <w:rsid w:val="00785460"/>
    <w:rsid w:val="00786121"/>
    <w:rsid w:val="0078660E"/>
    <w:rsid w:val="007869B7"/>
    <w:rsid w:val="00786B5D"/>
    <w:rsid w:val="00786E00"/>
    <w:rsid w:val="00786E5E"/>
    <w:rsid w:val="00787682"/>
    <w:rsid w:val="00787768"/>
    <w:rsid w:val="0079155F"/>
    <w:rsid w:val="00791E28"/>
    <w:rsid w:val="00792C12"/>
    <w:rsid w:val="007931D1"/>
    <w:rsid w:val="00793EB1"/>
    <w:rsid w:val="0079523F"/>
    <w:rsid w:val="00795436"/>
    <w:rsid w:val="00795808"/>
    <w:rsid w:val="0079650E"/>
    <w:rsid w:val="007968C4"/>
    <w:rsid w:val="0079706C"/>
    <w:rsid w:val="00797B96"/>
    <w:rsid w:val="007A0C6A"/>
    <w:rsid w:val="007A1B49"/>
    <w:rsid w:val="007A2E17"/>
    <w:rsid w:val="007A324F"/>
    <w:rsid w:val="007A3A27"/>
    <w:rsid w:val="007A3B87"/>
    <w:rsid w:val="007A466E"/>
    <w:rsid w:val="007A53A8"/>
    <w:rsid w:val="007A5D5B"/>
    <w:rsid w:val="007A63F9"/>
    <w:rsid w:val="007A680E"/>
    <w:rsid w:val="007A79BC"/>
    <w:rsid w:val="007B0E00"/>
    <w:rsid w:val="007B0E49"/>
    <w:rsid w:val="007B1FEC"/>
    <w:rsid w:val="007B215C"/>
    <w:rsid w:val="007B2458"/>
    <w:rsid w:val="007B288C"/>
    <w:rsid w:val="007B2D24"/>
    <w:rsid w:val="007B33D4"/>
    <w:rsid w:val="007B344F"/>
    <w:rsid w:val="007B3A9D"/>
    <w:rsid w:val="007B3CDD"/>
    <w:rsid w:val="007B3F57"/>
    <w:rsid w:val="007B48A0"/>
    <w:rsid w:val="007B4B4E"/>
    <w:rsid w:val="007B4BA1"/>
    <w:rsid w:val="007B50D1"/>
    <w:rsid w:val="007B5395"/>
    <w:rsid w:val="007B5EA0"/>
    <w:rsid w:val="007B6357"/>
    <w:rsid w:val="007B644F"/>
    <w:rsid w:val="007B6480"/>
    <w:rsid w:val="007B7F97"/>
    <w:rsid w:val="007C06CB"/>
    <w:rsid w:val="007C082B"/>
    <w:rsid w:val="007C0926"/>
    <w:rsid w:val="007C09EB"/>
    <w:rsid w:val="007C1189"/>
    <w:rsid w:val="007C13E6"/>
    <w:rsid w:val="007C2533"/>
    <w:rsid w:val="007C2849"/>
    <w:rsid w:val="007C3C29"/>
    <w:rsid w:val="007C425A"/>
    <w:rsid w:val="007C6A34"/>
    <w:rsid w:val="007C7F5F"/>
    <w:rsid w:val="007D0AF3"/>
    <w:rsid w:val="007D10F3"/>
    <w:rsid w:val="007D1741"/>
    <w:rsid w:val="007D1EF8"/>
    <w:rsid w:val="007D238A"/>
    <w:rsid w:val="007D285C"/>
    <w:rsid w:val="007D2B44"/>
    <w:rsid w:val="007D3155"/>
    <w:rsid w:val="007D3541"/>
    <w:rsid w:val="007D38C1"/>
    <w:rsid w:val="007D40AC"/>
    <w:rsid w:val="007D4DBB"/>
    <w:rsid w:val="007D4FB3"/>
    <w:rsid w:val="007D5881"/>
    <w:rsid w:val="007D5BB5"/>
    <w:rsid w:val="007D5F2F"/>
    <w:rsid w:val="007D7302"/>
    <w:rsid w:val="007D763B"/>
    <w:rsid w:val="007E0BD3"/>
    <w:rsid w:val="007E1A6D"/>
    <w:rsid w:val="007E2EF0"/>
    <w:rsid w:val="007E3993"/>
    <w:rsid w:val="007E39D8"/>
    <w:rsid w:val="007E3E9A"/>
    <w:rsid w:val="007E5BEF"/>
    <w:rsid w:val="007E5FBE"/>
    <w:rsid w:val="007E7343"/>
    <w:rsid w:val="007F0DE7"/>
    <w:rsid w:val="007F16B2"/>
    <w:rsid w:val="007F1B44"/>
    <w:rsid w:val="007F3E80"/>
    <w:rsid w:val="007F430E"/>
    <w:rsid w:val="007F432C"/>
    <w:rsid w:val="007F47B2"/>
    <w:rsid w:val="007F60C1"/>
    <w:rsid w:val="007F6F8C"/>
    <w:rsid w:val="007F71CA"/>
    <w:rsid w:val="007F76A3"/>
    <w:rsid w:val="007F7A0F"/>
    <w:rsid w:val="0080176B"/>
    <w:rsid w:val="008021B1"/>
    <w:rsid w:val="008027FE"/>
    <w:rsid w:val="008043C9"/>
    <w:rsid w:val="00804536"/>
    <w:rsid w:val="00804F89"/>
    <w:rsid w:val="00805A6B"/>
    <w:rsid w:val="00807BDD"/>
    <w:rsid w:val="0081013E"/>
    <w:rsid w:val="008118D1"/>
    <w:rsid w:val="00811EA4"/>
    <w:rsid w:val="00812A07"/>
    <w:rsid w:val="00812CF9"/>
    <w:rsid w:val="00812FF2"/>
    <w:rsid w:val="00813130"/>
    <w:rsid w:val="00813F64"/>
    <w:rsid w:val="0081499A"/>
    <w:rsid w:val="00814FB9"/>
    <w:rsid w:val="0081691B"/>
    <w:rsid w:val="00816BB1"/>
    <w:rsid w:val="00817000"/>
    <w:rsid w:val="00820034"/>
    <w:rsid w:val="0082009F"/>
    <w:rsid w:val="008204D8"/>
    <w:rsid w:val="00820F4B"/>
    <w:rsid w:val="00821788"/>
    <w:rsid w:val="00821E5E"/>
    <w:rsid w:val="00821F5A"/>
    <w:rsid w:val="00823F6A"/>
    <w:rsid w:val="00825081"/>
    <w:rsid w:val="008268E2"/>
    <w:rsid w:val="00826AF8"/>
    <w:rsid w:val="008272C3"/>
    <w:rsid w:val="008305E1"/>
    <w:rsid w:val="00830A7A"/>
    <w:rsid w:val="00830F64"/>
    <w:rsid w:val="008319CC"/>
    <w:rsid w:val="00831BF2"/>
    <w:rsid w:val="0083254E"/>
    <w:rsid w:val="0083261C"/>
    <w:rsid w:val="00832E03"/>
    <w:rsid w:val="00833759"/>
    <w:rsid w:val="00833881"/>
    <w:rsid w:val="00833D9E"/>
    <w:rsid w:val="00833EE4"/>
    <w:rsid w:val="0083402C"/>
    <w:rsid w:val="00834290"/>
    <w:rsid w:val="00835E2F"/>
    <w:rsid w:val="00836996"/>
    <w:rsid w:val="00836EE9"/>
    <w:rsid w:val="00837057"/>
    <w:rsid w:val="008370BF"/>
    <w:rsid w:val="00842BEF"/>
    <w:rsid w:val="00842DA9"/>
    <w:rsid w:val="008431A9"/>
    <w:rsid w:val="00844382"/>
    <w:rsid w:val="00846622"/>
    <w:rsid w:val="008476E2"/>
    <w:rsid w:val="00847C43"/>
    <w:rsid w:val="0084D730"/>
    <w:rsid w:val="008508A4"/>
    <w:rsid w:val="00850A7D"/>
    <w:rsid w:val="00851156"/>
    <w:rsid w:val="00852154"/>
    <w:rsid w:val="00853563"/>
    <w:rsid w:val="00853F1C"/>
    <w:rsid w:val="008541BB"/>
    <w:rsid w:val="00854E02"/>
    <w:rsid w:val="00854F26"/>
    <w:rsid w:val="00855BDA"/>
    <w:rsid w:val="00855ECA"/>
    <w:rsid w:val="00856102"/>
    <w:rsid w:val="0085702A"/>
    <w:rsid w:val="008576A6"/>
    <w:rsid w:val="00860FE2"/>
    <w:rsid w:val="00861B01"/>
    <w:rsid w:val="008622C4"/>
    <w:rsid w:val="00862BD0"/>
    <w:rsid w:val="00862D86"/>
    <w:rsid w:val="0086481A"/>
    <w:rsid w:val="008649C4"/>
    <w:rsid w:val="00866078"/>
    <w:rsid w:val="00871077"/>
    <w:rsid w:val="008718BC"/>
    <w:rsid w:val="00871ABF"/>
    <w:rsid w:val="00871D82"/>
    <w:rsid w:val="00871E21"/>
    <w:rsid w:val="00871E2C"/>
    <w:rsid w:val="00872BFF"/>
    <w:rsid w:val="00874563"/>
    <w:rsid w:val="00875053"/>
    <w:rsid w:val="008762C6"/>
    <w:rsid w:val="008772C9"/>
    <w:rsid w:val="00877A44"/>
    <w:rsid w:val="00880075"/>
    <w:rsid w:val="00881A68"/>
    <w:rsid w:val="00882005"/>
    <w:rsid w:val="00882258"/>
    <w:rsid w:val="008822F4"/>
    <w:rsid w:val="00883378"/>
    <w:rsid w:val="00883C08"/>
    <w:rsid w:val="00884592"/>
    <w:rsid w:val="008853BD"/>
    <w:rsid w:val="00885851"/>
    <w:rsid w:val="00886881"/>
    <w:rsid w:val="00886B00"/>
    <w:rsid w:val="00886B98"/>
    <w:rsid w:val="00890300"/>
    <w:rsid w:val="00892966"/>
    <w:rsid w:val="00893162"/>
    <w:rsid w:val="008939B1"/>
    <w:rsid w:val="00894FFE"/>
    <w:rsid w:val="008954C2"/>
    <w:rsid w:val="00895A1F"/>
    <w:rsid w:val="008961AE"/>
    <w:rsid w:val="008962E8"/>
    <w:rsid w:val="008A0E8D"/>
    <w:rsid w:val="008A1338"/>
    <w:rsid w:val="008A134E"/>
    <w:rsid w:val="008A14B2"/>
    <w:rsid w:val="008A156E"/>
    <w:rsid w:val="008A2066"/>
    <w:rsid w:val="008A3806"/>
    <w:rsid w:val="008A3F4A"/>
    <w:rsid w:val="008A4A0C"/>
    <w:rsid w:val="008A54F5"/>
    <w:rsid w:val="008A5ED2"/>
    <w:rsid w:val="008A6023"/>
    <w:rsid w:val="008A61AA"/>
    <w:rsid w:val="008A7AF1"/>
    <w:rsid w:val="008B12DA"/>
    <w:rsid w:val="008B16AC"/>
    <w:rsid w:val="008B201F"/>
    <w:rsid w:val="008B2D20"/>
    <w:rsid w:val="008B31CA"/>
    <w:rsid w:val="008B35EF"/>
    <w:rsid w:val="008B45AC"/>
    <w:rsid w:val="008B4ADA"/>
    <w:rsid w:val="008B4BCB"/>
    <w:rsid w:val="008C058D"/>
    <w:rsid w:val="008C0FDA"/>
    <w:rsid w:val="008C1517"/>
    <w:rsid w:val="008C25BB"/>
    <w:rsid w:val="008C2968"/>
    <w:rsid w:val="008C4020"/>
    <w:rsid w:val="008C5C73"/>
    <w:rsid w:val="008C63DD"/>
    <w:rsid w:val="008C6F34"/>
    <w:rsid w:val="008D0D0C"/>
    <w:rsid w:val="008D1C9A"/>
    <w:rsid w:val="008D35D9"/>
    <w:rsid w:val="008D3E32"/>
    <w:rsid w:val="008D4298"/>
    <w:rsid w:val="008D4EE9"/>
    <w:rsid w:val="008D5216"/>
    <w:rsid w:val="008D54A9"/>
    <w:rsid w:val="008D5893"/>
    <w:rsid w:val="008D5EE0"/>
    <w:rsid w:val="008D6D84"/>
    <w:rsid w:val="008D6F3D"/>
    <w:rsid w:val="008E0098"/>
    <w:rsid w:val="008E00FD"/>
    <w:rsid w:val="008E0912"/>
    <w:rsid w:val="008E26E8"/>
    <w:rsid w:val="008E28FB"/>
    <w:rsid w:val="008E2C8F"/>
    <w:rsid w:val="008E3C8E"/>
    <w:rsid w:val="008E3DB3"/>
    <w:rsid w:val="008E4D9F"/>
    <w:rsid w:val="008E5AF5"/>
    <w:rsid w:val="008E6351"/>
    <w:rsid w:val="008E64C1"/>
    <w:rsid w:val="008E76A4"/>
    <w:rsid w:val="008F06FB"/>
    <w:rsid w:val="008F1494"/>
    <w:rsid w:val="008F3CA5"/>
    <w:rsid w:val="008F47EE"/>
    <w:rsid w:val="008F52E9"/>
    <w:rsid w:val="008F7D7F"/>
    <w:rsid w:val="00900270"/>
    <w:rsid w:val="00900F86"/>
    <w:rsid w:val="00901D52"/>
    <w:rsid w:val="009041B1"/>
    <w:rsid w:val="009047FE"/>
    <w:rsid w:val="00905613"/>
    <w:rsid w:val="00905DE5"/>
    <w:rsid w:val="00906E61"/>
    <w:rsid w:val="009075AD"/>
    <w:rsid w:val="009106BE"/>
    <w:rsid w:val="00910C09"/>
    <w:rsid w:val="0091359C"/>
    <w:rsid w:val="009159F6"/>
    <w:rsid w:val="009165CC"/>
    <w:rsid w:val="00916B95"/>
    <w:rsid w:val="009209DD"/>
    <w:rsid w:val="00920F9F"/>
    <w:rsid w:val="0092194A"/>
    <w:rsid w:val="00922828"/>
    <w:rsid w:val="00922D2E"/>
    <w:rsid w:val="009231A3"/>
    <w:rsid w:val="00923A09"/>
    <w:rsid w:val="00924613"/>
    <w:rsid w:val="009253AC"/>
    <w:rsid w:val="00925885"/>
    <w:rsid w:val="00925960"/>
    <w:rsid w:val="0092676D"/>
    <w:rsid w:val="0092757D"/>
    <w:rsid w:val="009278D4"/>
    <w:rsid w:val="00927E6E"/>
    <w:rsid w:val="00930742"/>
    <w:rsid w:val="00930BF1"/>
    <w:rsid w:val="009315C8"/>
    <w:rsid w:val="0093195E"/>
    <w:rsid w:val="00933529"/>
    <w:rsid w:val="009341FE"/>
    <w:rsid w:val="009358B3"/>
    <w:rsid w:val="00935F77"/>
    <w:rsid w:val="009362F4"/>
    <w:rsid w:val="009363ED"/>
    <w:rsid w:val="009367A0"/>
    <w:rsid w:val="00937A42"/>
    <w:rsid w:val="009411E8"/>
    <w:rsid w:val="00941CA1"/>
    <w:rsid w:val="00941D92"/>
    <w:rsid w:val="0094207E"/>
    <w:rsid w:val="009428B0"/>
    <w:rsid w:val="009428DE"/>
    <w:rsid w:val="009433B8"/>
    <w:rsid w:val="00943425"/>
    <w:rsid w:val="00943509"/>
    <w:rsid w:val="00943F70"/>
    <w:rsid w:val="00945A8A"/>
    <w:rsid w:val="00947739"/>
    <w:rsid w:val="00947BED"/>
    <w:rsid w:val="00950251"/>
    <w:rsid w:val="00950AE1"/>
    <w:rsid w:val="009510FB"/>
    <w:rsid w:val="0095122A"/>
    <w:rsid w:val="0095122B"/>
    <w:rsid w:val="0095139C"/>
    <w:rsid w:val="00952C22"/>
    <w:rsid w:val="0095381B"/>
    <w:rsid w:val="00953DCD"/>
    <w:rsid w:val="0095494B"/>
    <w:rsid w:val="00954B43"/>
    <w:rsid w:val="00954BA5"/>
    <w:rsid w:val="00955809"/>
    <w:rsid w:val="00955D15"/>
    <w:rsid w:val="009570C8"/>
    <w:rsid w:val="00960753"/>
    <w:rsid w:val="0096137C"/>
    <w:rsid w:val="00961610"/>
    <w:rsid w:val="009620CB"/>
    <w:rsid w:val="009624B9"/>
    <w:rsid w:val="00962B33"/>
    <w:rsid w:val="0096427A"/>
    <w:rsid w:val="00964CB2"/>
    <w:rsid w:val="00965D36"/>
    <w:rsid w:val="009661F5"/>
    <w:rsid w:val="009670A4"/>
    <w:rsid w:val="0096735C"/>
    <w:rsid w:val="0096766F"/>
    <w:rsid w:val="00967BD0"/>
    <w:rsid w:val="00967DC9"/>
    <w:rsid w:val="0097014D"/>
    <w:rsid w:val="00971400"/>
    <w:rsid w:val="00971947"/>
    <w:rsid w:val="00972CB3"/>
    <w:rsid w:val="00973324"/>
    <w:rsid w:val="009748B5"/>
    <w:rsid w:val="00975D43"/>
    <w:rsid w:val="00977336"/>
    <w:rsid w:val="00980029"/>
    <w:rsid w:val="009805A6"/>
    <w:rsid w:val="00981004"/>
    <w:rsid w:val="00982B8F"/>
    <w:rsid w:val="009844F4"/>
    <w:rsid w:val="00984605"/>
    <w:rsid w:val="00986AB3"/>
    <w:rsid w:val="00986AC9"/>
    <w:rsid w:val="009909F4"/>
    <w:rsid w:val="009911A7"/>
    <w:rsid w:val="00991717"/>
    <w:rsid w:val="0099203E"/>
    <w:rsid w:val="0099218D"/>
    <w:rsid w:val="009926B3"/>
    <w:rsid w:val="00993A36"/>
    <w:rsid w:val="00993D80"/>
    <w:rsid w:val="00994718"/>
    <w:rsid w:val="0099490A"/>
    <w:rsid w:val="00994BAF"/>
    <w:rsid w:val="00994EEA"/>
    <w:rsid w:val="0099586A"/>
    <w:rsid w:val="00995999"/>
    <w:rsid w:val="00995CE2"/>
    <w:rsid w:val="00995E44"/>
    <w:rsid w:val="009963A8"/>
    <w:rsid w:val="00996BDB"/>
    <w:rsid w:val="009973A5"/>
    <w:rsid w:val="00997440"/>
    <w:rsid w:val="009A02AF"/>
    <w:rsid w:val="009A08ED"/>
    <w:rsid w:val="009A1146"/>
    <w:rsid w:val="009A1D01"/>
    <w:rsid w:val="009A2A99"/>
    <w:rsid w:val="009A3189"/>
    <w:rsid w:val="009A450D"/>
    <w:rsid w:val="009A4850"/>
    <w:rsid w:val="009A4DAB"/>
    <w:rsid w:val="009A5520"/>
    <w:rsid w:val="009A5561"/>
    <w:rsid w:val="009A5DA3"/>
    <w:rsid w:val="009A75D9"/>
    <w:rsid w:val="009A7E88"/>
    <w:rsid w:val="009B00BC"/>
    <w:rsid w:val="009B0AAC"/>
    <w:rsid w:val="009B0CE5"/>
    <w:rsid w:val="009B3855"/>
    <w:rsid w:val="009B3C0D"/>
    <w:rsid w:val="009B3D3E"/>
    <w:rsid w:val="009B4735"/>
    <w:rsid w:val="009B4966"/>
    <w:rsid w:val="009B5AD7"/>
    <w:rsid w:val="009B606A"/>
    <w:rsid w:val="009B644D"/>
    <w:rsid w:val="009B6A81"/>
    <w:rsid w:val="009B6B39"/>
    <w:rsid w:val="009B6FB6"/>
    <w:rsid w:val="009B7692"/>
    <w:rsid w:val="009C0C06"/>
    <w:rsid w:val="009C0FC2"/>
    <w:rsid w:val="009C1306"/>
    <w:rsid w:val="009C1371"/>
    <w:rsid w:val="009C14AD"/>
    <w:rsid w:val="009C1BAA"/>
    <w:rsid w:val="009C1C08"/>
    <w:rsid w:val="009C2037"/>
    <w:rsid w:val="009C2BD3"/>
    <w:rsid w:val="009C2FFB"/>
    <w:rsid w:val="009C31D9"/>
    <w:rsid w:val="009C4157"/>
    <w:rsid w:val="009C48BC"/>
    <w:rsid w:val="009C4F19"/>
    <w:rsid w:val="009C4F59"/>
    <w:rsid w:val="009C5275"/>
    <w:rsid w:val="009C5B86"/>
    <w:rsid w:val="009C608B"/>
    <w:rsid w:val="009C61B3"/>
    <w:rsid w:val="009D1675"/>
    <w:rsid w:val="009D1809"/>
    <w:rsid w:val="009D1FCC"/>
    <w:rsid w:val="009D2061"/>
    <w:rsid w:val="009D2F77"/>
    <w:rsid w:val="009D3877"/>
    <w:rsid w:val="009D46E7"/>
    <w:rsid w:val="009D4B11"/>
    <w:rsid w:val="009D4C48"/>
    <w:rsid w:val="009D6C8B"/>
    <w:rsid w:val="009D6E86"/>
    <w:rsid w:val="009D71AD"/>
    <w:rsid w:val="009D7E3A"/>
    <w:rsid w:val="009E0158"/>
    <w:rsid w:val="009E067F"/>
    <w:rsid w:val="009E0BD7"/>
    <w:rsid w:val="009E1B38"/>
    <w:rsid w:val="009E1CBE"/>
    <w:rsid w:val="009E2326"/>
    <w:rsid w:val="009E2C09"/>
    <w:rsid w:val="009E306C"/>
    <w:rsid w:val="009E327A"/>
    <w:rsid w:val="009E37FE"/>
    <w:rsid w:val="009E3DF0"/>
    <w:rsid w:val="009E3E8E"/>
    <w:rsid w:val="009E4068"/>
    <w:rsid w:val="009E45A0"/>
    <w:rsid w:val="009E53B4"/>
    <w:rsid w:val="009E66E8"/>
    <w:rsid w:val="009E6C5A"/>
    <w:rsid w:val="009E6CA6"/>
    <w:rsid w:val="009E762E"/>
    <w:rsid w:val="009E787A"/>
    <w:rsid w:val="009E7AD5"/>
    <w:rsid w:val="009F0615"/>
    <w:rsid w:val="009F107B"/>
    <w:rsid w:val="009F2739"/>
    <w:rsid w:val="009F3D29"/>
    <w:rsid w:val="009F3D84"/>
    <w:rsid w:val="009F456C"/>
    <w:rsid w:val="009F4AD4"/>
    <w:rsid w:val="009F5222"/>
    <w:rsid w:val="009F5382"/>
    <w:rsid w:val="009F5863"/>
    <w:rsid w:val="009F5B7C"/>
    <w:rsid w:val="009F5D6E"/>
    <w:rsid w:val="009F679D"/>
    <w:rsid w:val="009F74FE"/>
    <w:rsid w:val="009F7EB8"/>
    <w:rsid w:val="00A00A66"/>
    <w:rsid w:val="00A01272"/>
    <w:rsid w:val="00A0183A"/>
    <w:rsid w:val="00A01B02"/>
    <w:rsid w:val="00A01C19"/>
    <w:rsid w:val="00A02907"/>
    <w:rsid w:val="00A02A48"/>
    <w:rsid w:val="00A02B60"/>
    <w:rsid w:val="00A02E63"/>
    <w:rsid w:val="00A03075"/>
    <w:rsid w:val="00A0383B"/>
    <w:rsid w:val="00A041B1"/>
    <w:rsid w:val="00A0555E"/>
    <w:rsid w:val="00A06B77"/>
    <w:rsid w:val="00A076B4"/>
    <w:rsid w:val="00A07960"/>
    <w:rsid w:val="00A10520"/>
    <w:rsid w:val="00A10795"/>
    <w:rsid w:val="00A11857"/>
    <w:rsid w:val="00A1189A"/>
    <w:rsid w:val="00A11D3B"/>
    <w:rsid w:val="00A11FD7"/>
    <w:rsid w:val="00A1213E"/>
    <w:rsid w:val="00A13024"/>
    <w:rsid w:val="00A136D4"/>
    <w:rsid w:val="00A13A0B"/>
    <w:rsid w:val="00A13AF3"/>
    <w:rsid w:val="00A14477"/>
    <w:rsid w:val="00A146D6"/>
    <w:rsid w:val="00A15358"/>
    <w:rsid w:val="00A161E6"/>
    <w:rsid w:val="00A17DB0"/>
    <w:rsid w:val="00A17F55"/>
    <w:rsid w:val="00A2021E"/>
    <w:rsid w:val="00A203ED"/>
    <w:rsid w:val="00A2180E"/>
    <w:rsid w:val="00A220A9"/>
    <w:rsid w:val="00A22708"/>
    <w:rsid w:val="00A22D79"/>
    <w:rsid w:val="00A232F7"/>
    <w:rsid w:val="00A234D5"/>
    <w:rsid w:val="00A23688"/>
    <w:rsid w:val="00A236D4"/>
    <w:rsid w:val="00A23AC1"/>
    <w:rsid w:val="00A23EDC"/>
    <w:rsid w:val="00A244BF"/>
    <w:rsid w:val="00A244C9"/>
    <w:rsid w:val="00A24774"/>
    <w:rsid w:val="00A27B8F"/>
    <w:rsid w:val="00A30EC7"/>
    <w:rsid w:val="00A32795"/>
    <w:rsid w:val="00A33634"/>
    <w:rsid w:val="00A33728"/>
    <w:rsid w:val="00A3502B"/>
    <w:rsid w:val="00A354F7"/>
    <w:rsid w:val="00A36080"/>
    <w:rsid w:val="00A367F3"/>
    <w:rsid w:val="00A371F3"/>
    <w:rsid w:val="00A37CA1"/>
    <w:rsid w:val="00A408B9"/>
    <w:rsid w:val="00A40EDF"/>
    <w:rsid w:val="00A4105F"/>
    <w:rsid w:val="00A41AE6"/>
    <w:rsid w:val="00A4200D"/>
    <w:rsid w:val="00A426D7"/>
    <w:rsid w:val="00A42956"/>
    <w:rsid w:val="00A43359"/>
    <w:rsid w:val="00A436A7"/>
    <w:rsid w:val="00A43E4D"/>
    <w:rsid w:val="00A45D55"/>
    <w:rsid w:val="00A46410"/>
    <w:rsid w:val="00A46573"/>
    <w:rsid w:val="00A4704A"/>
    <w:rsid w:val="00A47A49"/>
    <w:rsid w:val="00A5003D"/>
    <w:rsid w:val="00A503DD"/>
    <w:rsid w:val="00A51C67"/>
    <w:rsid w:val="00A51D25"/>
    <w:rsid w:val="00A5227C"/>
    <w:rsid w:val="00A523C2"/>
    <w:rsid w:val="00A54739"/>
    <w:rsid w:val="00A559B9"/>
    <w:rsid w:val="00A568B8"/>
    <w:rsid w:val="00A57C30"/>
    <w:rsid w:val="00A60879"/>
    <w:rsid w:val="00A60D56"/>
    <w:rsid w:val="00A614FF"/>
    <w:rsid w:val="00A61A32"/>
    <w:rsid w:val="00A628CC"/>
    <w:rsid w:val="00A632CB"/>
    <w:rsid w:val="00A63660"/>
    <w:rsid w:val="00A638E2"/>
    <w:rsid w:val="00A6453E"/>
    <w:rsid w:val="00A6458D"/>
    <w:rsid w:val="00A64657"/>
    <w:rsid w:val="00A649A3"/>
    <w:rsid w:val="00A65E6A"/>
    <w:rsid w:val="00A66CD7"/>
    <w:rsid w:val="00A6719B"/>
    <w:rsid w:val="00A672A9"/>
    <w:rsid w:val="00A678BF"/>
    <w:rsid w:val="00A67A06"/>
    <w:rsid w:val="00A67B92"/>
    <w:rsid w:val="00A71563"/>
    <w:rsid w:val="00A7200C"/>
    <w:rsid w:val="00A724F1"/>
    <w:rsid w:val="00A726A2"/>
    <w:rsid w:val="00A740A0"/>
    <w:rsid w:val="00A742F3"/>
    <w:rsid w:val="00A750D1"/>
    <w:rsid w:val="00A7530F"/>
    <w:rsid w:val="00A7590F"/>
    <w:rsid w:val="00A75BF2"/>
    <w:rsid w:val="00A76C28"/>
    <w:rsid w:val="00A77F7B"/>
    <w:rsid w:val="00A80CFC"/>
    <w:rsid w:val="00A810CD"/>
    <w:rsid w:val="00A8233C"/>
    <w:rsid w:val="00A8234A"/>
    <w:rsid w:val="00A825D6"/>
    <w:rsid w:val="00A82AD9"/>
    <w:rsid w:val="00A82DD9"/>
    <w:rsid w:val="00A82DDA"/>
    <w:rsid w:val="00A842B9"/>
    <w:rsid w:val="00A84B3E"/>
    <w:rsid w:val="00A85439"/>
    <w:rsid w:val="00A8651F"/>
    <w:rsid w:val="00A87B75"/>
    <w:rsid w:val="00A90036"/>
    <w:rsid w:val="00A90770"/>
    <w:rsid w:val="00A912BA"/>
    <w:rsid w:val="00A91DF8"/>
    <w:rsid w:val="00A92259"/>
    <w:rsid w:val="00A93E18"/>
    <w:rsid w:val="00A9612B"/>
    <w:rsid w:val="00A96466"/>
    <w:rsid w:val="00A97D55"/>
    <w:rsid w:val="00AA0EBA"/>
    <w:rsid w:val="00AA1302"/>
    <w:rsid w:val="00AA1B52"/>
    <w:rsid w:val="00AA50E1"/>
    <w:rsid w:val="00AA6438"/>
    <w:rsid w:val="00AA6C41"/>
    <w:rsid w:val="00AA731F"/>
    <w:rsid w:val="00AA7C3E"/>
    <w:rsid w:val="00AA7F64"/>
    <w:rsid w:val="00AB03C2"/>
    <w:rsid w:val="00AB0E5C"/>
    <w:rsid w:val="00AB19AE"/>
    <w:rsid w:val="00AB26A2"/>
    <w:rsid w:val="00AB3011"/>
    <w:rsid w:val="00AB3A58"/>
    <w:rsid w:val="00AB3B08"/>
    <w:rsid w:val="00AB40B0"/>
    <w:rsid w:val="00AB4284"/>
    <w:rsid w:val="00AB4300"/>
    <w:rsid w:val="00AB437B"/>
    <w:rsid w:val="00AB4A56"/>
    <w:rsid w:val="00AB6123"/>
    <w:rsid w:val="00AB6E82"/>
    <w:rsid w:val="00AB766B"/>
    <w:rsid w:val="00AB78AE"/>
    <w:rsid w:val="00AB792E"/>
    <w:rsid w:val="00AB7AC4"/>
    <w:rsid w:val="00AB7EB1"/>
    <w:rsid w:val="00AC0CC8"/>
    <w:rsid w:val="00AC11D7"/>
    <w:rsid w:val="00AC16B9"/>
    <w:rsid w:val="00AC1906"/>
    <w:rsid w:val="00AC1F4F"/>
    <w:rsid w:val="00AC26AB"/>
    <w:rsid w:val="00AC3FC4"/>
    <w:rsid w:val="00AC40CD"/>
    <w:rsid w:val="00AC41C6"/>
    <w:rsid w:val="00AC435C"/>
    <w:rsid w:val="00AC4EFD"/>
    <w:rsid w:val="00AC4F22"/>
    <w:rsid w:val="00AC5A94"/>
    <w:rsid w:val="00AC7D92"/>
    <w:rsid w:val="00AD02F5"/>
    <w:rsid w:val="00AD0D22"/>
    <w:rsid w:val="00AD152C"/>
    <w:rsid w:val="00AD1DD7"/>
    <w:rsid w:val="00AD2058"/>
    <w:rsid w:val="00AD3317"/>
    <w:rsid w:val="00AD39EF"/>
    <w:rsid w:val="00AD4161"/>
    <w:rsid w:val="00AD417C"/>
    <w:rsid w:val="00AD4BED"/>
    <w:rsid w:val="00AD6CF5"/>
    <w:rsid w:val="00AD6D55"/>
    <w:rsid w:val="00AD7182"/>
    <w:rsid w:val="00AD785D"/>
    <w:rsid w:val="00AE0468"/>
    <w:rsid w:val="00AE0A3B"/>
    <w:rsid w:val="00AE0A77"/>
    <w:rsid w:val="00AE0AB9"/>
    <w:rsid w:val="00AE1094"/>
    <w:rsid w:val="00AE1602"/>
    <w:rsid w:val="00AE1C8E"/>
    <w:rsid w:val="00AE1E31"/>
    <w:rsid w:val="00AE2A1F"/>
    <w:rsid w:val="00AE318A"/>
    <w:rsid w:val="00AE3463"/>
    <w:rsid w:val="00AE4A4A"/>
    <w:rsid w:val="00AE5FDA"/>
    <w:rsid w:val="00AE6185"/>
    <w:rsid w:val="00AE6C82"/>
    <w:rsid w:val="00AE702B"/>
    <w:rsid w:val="00AE7482"/>
    <w:rsid w:val="00AE7DEB"/>
    <w:rsid w:val="00AE7E57"/>
    <w:rsid w:val="00AF0042"/>
    <w:rsid w:val="00AF0245"/>
    <w:rsid w:val="00AF03E6"/>
    <w:rsid w:val="00AF07D5"/>
    <w:rsid w:val="00AF0CD5"/>
    <w:rsid w:val="00AF1312"/>
    <w:rsid w:val="00AF21D6"/>
    <w:rsid w:val="00AF2967"/>
    <w:rsid w:val="00AF2D17"/>
    <w:rsid w:val="00AF3FF7"/>
    <w:rsid w:val="00AF47B4"/>
    <w:rsid w:val="00AF48AF"/>
    <w:rsid w:val="00AF55E7"/>
    <w:rsid w:val="00AF5EE4"/>
    <w:rsid w:val="00AF74C6"/>
    <w:rsid w:val="00AF75F0"/>
    <w:rsid w:val="00AF7CE9"/>
    <w:rsid w:val="00AF7CF0"/>
    <w:rsid w:val="00AF7D6A"/>
    <w:rsid w:val="00B002A7"/>
    <w:rsid w:val="00B00E3D"/>
    <w:rsid w:val="00B01870"/>
    <w:rsid w:val="00B01A0F"/>
    <w:rsid w:val="00B01A3C"/>
    <w:rsid w:val="00B02047"/>
    <w:rsid w:val="00B0387C"/>
    <w:rsid w:val="00B03BDF"/>
    <w:rsid w:val="00B03F00"/>
    <w:rsid w:val="00B04710"/>
    <w:rsid w:val="00B05665"/>
    <w:rsid w:val="00B05AE4"/>
    <w:rsid w:val="00B07768"/>
    <w:rsid w:val="00B10024"/>
    <w:rsid w:val="00B10336"/>
    <w:rsid w:val="00B114E2"/>
    <w:rsid w:val="00B12C4E"/>
    <w:rsid w:val="00B12C59"/>
    <w:rsid w:val="00B134B5"/>
    <w:rsid w:val="00B13800"/>
    <w:rsid w:val="00B14F38"/>
    <w:rsid w:val="00B150B8"/>
    <w:rsid w:val="00B15396"/>
    <w:rsid w:val="00B15E89"/>
    <w:rsid w:val="00B16772"/>
    <w:rsid w:val="00B17F38"/>
    <w:rsid w:val="00B20682"/>
    <w:rsid w:val="00B21814"/>
    <w:rsid w:val="00B2199F"/>
    <w:rsid w:val="00B21F47"/>
    <w:rsid w:val="00B228BD"/>
    <w:rsid w:val="00B234DD"/>
    <w:rsid w:val="00B256BF"/>
    <w:rsid w:val="00B261F6"/>
    <w:rsid w:val="00B26316"/>
    <w:rsid w:val="00B2684D"/>
    <w:rsid w:val="00B27F83"/>
    <w:rsid w:val="00B27FAB"/>
    <w:rsid w:val="00B30B75"/>
    <w:rsid w:val="00B30CBD"/>
    <w:rsid w:val="00B30E1F"/>
    <w:rsid w:val="00B315ED"/>
    <w:rsid w:val="00B31731"/>
    <w:rsid w:val="00B31D71"/>
    <w:rsid w:val="00B326B3"/>
    <w:rsid w:val="00B32906"/>
    <w:rsid w:val="00B3294C"/>
    <w:rsid w:val="00B3368F"/>
    <w:rsid w:val="00B34123"/>
    <w:rsid w:val="00B34894"/>
    <w:rsid w:val="00B35045"/>
    <w:rsid w:val="00B35376"/>
    <w:rsid w:val="00B36C72"/>
    <w:rsid w:val="00B36F66"/>
    <w:rsid w:val="00B37106"/>
    <w:rsid w:val="00B37302"/>
    <w:rsid w:val="00B40E10"/>
    <w:rsid w:val="00B4149B"/>
    <w:rsid w:val="00B41A8D"/>
    <w:rsid w:val="00B42E24"/>
    <w:rsid w:val="00B431EC"/>
    <w:rsid w:val="00B43859"/>
    <w:rsid w:val="00B4510A"/>
    <w:rsid w:val="00B457A3"/>
    <w:rsid w:val="00B45DDB"/>
    <w:rsid w:val="00B45F44"/>
    <w:rsid w:val="00B46DF4"/>
    <w:rsid w:val="00B46FA4"/>
    <w:rsid w:val="00B476EC"/>
    <w:rsid w:val="00B47E52"/>
    <w:rsid w:val="00B50119"/>
    <w:rsid w:val="00B50FE8"/>
    <w:rsid w:val="00B51829"/>
    <w:rsid w:val="00B5205B"/>
    <w:rsid w:val="00B53852"/>
    <w:rsid w:val="00B539A0"/>
    <w:rsid w:val="00B54F7A"/>
    <w:rsid w:val="00B55767"/>
    <w:rsid w:val="00B558C8"/>
    <w:rsid w:val="00B56459"/>
    <w:rsid w:val="00B567E5"/>
    <w:rsid w:val="00B56862"/>
    <w:rsid w:val="00B56957"/>
    <w:rsid w:val="00B56EAD"/>
    <w:rsid w:val="00B572A0"/>
    <w:rsid w:val="00B57EEE"/>
    <w:rsid w:val="00B6014A"/>
    <w:rsid w:val="00B6029B"/>
    <w:rsid w:val="00B60FE7"/>
    <w:rsid w:val="00B61563"/>
    <w:rsid w:val="00B61830"/>
    <w:rsid w:val="00B619EF"/>
    <w:rsid w:val="00B62788"/>
    <w:rsid w:val="00B629B2"/>
    <w:rsid w:val="00B630E2"/>
    <w:rsid w:val="00B63301"/>
    <w:rsid w:val="00B6353C"/>
    <w:rsid w:val="00B6442C"/>
    <w:rsid w:val="00B645C2"/>
    <w:rsid w:val="00B647D2"/>
    <w:rsid w:val="00B656F4"/>
    <w:rsid w:val="00B65F07"/>
    <w:rsid w:val="00B7283A"/>
    <w:rsid w:val="00B73021"/>
    <w:rsid w:val="00B7471F"/>
    <w:rsid w:val="00B74BA7"/>
    <w:rsid w:val="00B752A6"/>
    <w:rsid w:val="00B754BE"/>
    <w:rsid w:val="00B75E9A"/>
    <w:rsid w:val="00B76FFC"/>
    <w:rsid w:val="00B77251"/>
    <w:rsid w:val="00B773B9"/>
    <w:rsid w:val="00B77427"/>
    <w:rsid w:val="00B77645"/>
    <w:rsid w:val="00B776F2"/>
    <w:rsid w:val="00B80746"/>
    <w:rsid w:val="00B80B25"/>
    <w:rsid w:val="00B80B83"/>
    <w:rsid w:val="00B828EE"/>
    <w:rsid w:val="00B82E35"/>
    <w:rsid w:val="00B82F3A"/>
    <w:rsid w:val="00B82F7B"/>
    <w:rsid w:val="00B84814"/>
    <w:rsid w:val="00B866BF"/>
    <w:rsid w:val="00B867F8"/>
    <w:rsid w:val="00B905FC"/>
    <w:rsid w:val="00B911C6"/>
    <w:rsid w:val="00B91293"/>
    <w:rsid w:val="00B9164F"/>
    <w:rsid w:val="00B917C0"/>
    <w:rsid w:val="00B92A6D"/>
    <w:rsid w:val="00B92BE3"/>
    <w:rsid w:val="00B92DD5"/>
    <w:rsid w:val="00B92EBB"/>
    <w:rsid w:val="00B9408F"/>
    <w:rsid w:val="00B94630"/>
    <w:rsid w:val="00B94636"/>
    <w:rsid w:val="00B94719"/>
    <w:rsid w:val="00B94C81"/>
    <w:rsid w:val="00B952D7"/>
    <w:rsid w:val="00B9552F"/>
    <w:rsid w:val="00B96B73"/>
    <w:rsid w:val="00B96C0C"/>
    <w:rsid w:val="00B972F6"/>
    <w:rsid w:val="00B97B1D"/>
    <w:rsid w:val="00B97BA2"/>
    <w:rsid w:val="00BA0B13"/>
    <w:rsid w:val="00BA25A7"/>
    <w:rsid w:val="00BA2805"/>
    <w:rsid w:val="00BA31BC"/>
    <w:rsid w:val="00BA368A"/>
    <w:rsid w:val="00BA43AB"/>
    <w:rsid w:val="00BA565B"/>
    <w:rsid w:val="00BA5EB1"/>
    <w:rsid w:val="00BA6356"/>
    <w:rsid w:val="00BA64AD"/>
    <w:rsid w:val="00BA797D"/>
    <w:rsid w:val="00BB06DA"/>
    <w:rsid w:val="00BB1300"/>
    <w:rsid w:val="00BB144F"/>
    <w:rsid w:val="00BB20F6"/>
    <w:rsid w:val="00BB2667"/>
    <w:rsid w:val="00BB4E13"/>
    <w:rsid w:val="00BB6333"/>
    <w:rsid w:val="00BB6623"/>
    <w:rsid w:val="00BB6F40"/>
    <w:rsid w:val="00BB720F"/>
    <w:rsid w:val="00BB7304"/>
    <w:rsid w:val="00BB7792"/>
    <w:rsid w:val="00BB7C66"/>
    <w:rsid w:val="00BB7FA8"/>
    <w:rsid w:val="00BB7FDE"/>
    <w:rsid w:val="00BC0372"/>
    <w:rsid w:val="00BC0B63"/>
    <w:rsid w:val="00BC12D8"/>
    <w:rsid w:val="00BC1BD8"/>
    <w:rsid w:val="00BC1F5C"/>
    <w:rsid w:val="00BC2107"/>
    <w:rsid w:val="00BC25A4"/>
    <w:rsid w:val="00BC2C2D"/>
    <w:rsid w:val="00BC2C6E"/>
    <w:rsid w:val="00BC30D8"/>
    <w:rsid w:val="00BC33FE"/>
    <w:rsid w:val="00BC361B"/>
    <w:rsid w:val="00BC3979"/>
    <w:rsid w:val="00BC39DA"/>
    <w:rsid w:val="00BC42A3"/>
    <w:rsid w:val="00BC4B05"/>
    <w:rsid w:val="00BC4F60"/>
    <w:rsid w:val="00BC507F"/>
    <w:rsid w:val="00BC58E6"/>
    <w:rsid w:val="00BC5C84"/>
    <w:rsid w:val="00BC616A"/>
    <w:rsid w:val="00BC79E8"/>
    <w:rsid w:val="00BC7DDA"/>
    <w:rsid w:val="00BD0598"/>
    <w:rsid w:val="00BD07CC"/>
    <w:rsid w:val="00BD0FB5"/>
    <w:rsid w:val="00BD1B2A"/>
    <w:rsid w:val="00BD1E18"/>
    <w:rsid w:val="00BD2221"/>
    <w:rsid w:val="00BD3853"/>
    <w:rsid w:val="00BD521F"/>
    <w:rsid w:val="00BD5E70"/>
    <w:rsid w:val="00BD62D6"/>
    <w:rsid w:val="00BD6D68"/>
    <w:rsid w:val="00BD7B85"/>
    <w:rsid w:val="00BE227B"/>
    <w:rsid w:val="00BE2CF9"/>
    <w:rsid w:val="00BE2D01"/>
    <w:rsid w:val="00BE3429"/>
    <w:rsid w:val="00BE3A9A"/>
    <w:rsid w:val="00BE4389"/>
    <w:rsid w:val="00BE5B02"/>
    <w:rsid w:val="00BE5F2A"/>
    <w:rsid w:val="00BE61EE"/>
    <w:rsid w:val="00BE7343"/>
    <w:rsid w:val="00BF154B"/>
    <w:rsid w:val="00BF1CE0"/>
    <w:rsid w:val="00BF29EC"/>
    <w:rsid w:val="00BF3314"/>
    <w:rsid w:val="00BF3731"/>
    <w:rsid w:val="00BF4503"/>
    <w:rsid w:val="00BF46E7"/>
    <w:rsid w:val="00BF60CA"/>
    <w:rsid w:val="00BF773F"/>
    <w:rsid w:val="00C0016E"/>
    <w:rsid w:val="00C00805"/>
    <w:rsid w:val="00C012F8"/>
    <w:rsid w:val="00C01B37"/>
    <w:rsid w:val="00C028F7"/>
    <w:rsid w:val="00C02FC3"/>
    <w:rsid w:val="00C035E2"/>
    <w:rsid w:val="00C03BFB"/>
    <w:rsid w:val="00C03C90"/>
    <w:rsid w:val="00C03CCF"/>
    <w:rsid w:val="00C0441E"/>
    <w:rsid w:val="00C04852"/>
    <w:rsid w:val="00C04A28"/>
    <w:rsid w:val="00C05083"/>
    <w:rsid w:val="00C05376"/>
    <w:rsid w:val="00C05BD7"/>
    <w:rsid w:val="00C068CA"/>
    <w:rsid w:val="00C076B0"/>
    <w:rsid w:val="00C07948"/>
    <w:rsid w:val="00C07EEE"/>
    <w:rsid w:val="00C10CE5"/>
    <w:rsid w:val="00C10DAB"/>
    <w:rsid w:val="00C1173D"/>
    <w:rsid w:val="00C12CA5"/>
    <w:rsid w:val="00C13B52"/>
    <w:rsid w:val="00C13C7A"/>
    <w:rsid w:val="00C1467D"/>
    <w:rsid w:val="00C14A5E"/>
    <w:rsid w:val="00C15407"/>
    <w:rsid w:val="00C155D8"/>
    <w:rsid w:val="00C15D42"/>
    <w:rsid w:val="00C1648C"/>
    <w:rsid w:val="00C176B0"/>
    <w:rsid w:val="00C20A95"/>
    <w:rsid w:val="00C2191B"/>
    <w:rsid w:val="00C23FF6"/>
    <w:rsid w:val="00C248F8"/>
    <w:rsid w:val="00C24D9B"/>
    <w:rsid w:val="00C253AE"/>
    <w:rsid w:val="00C27330"/>
    <w:rsid w:val="00C276B1"/>
    <w:rsid w:val="00C276CF"/>
    <w:rsid w:val="00C27702"/>
    <w:rsid w:val="00C27706"/>
    <w:rsid w:val="00C277FB"/>
    <w:rsid w:val="00C278A2"/>
    <w:rsid w:val="00C2796B"/>
    <w:rsid w:val="00C317F1"/>
    <w:rsid w:val="00C318D6"/>
    <w:rsid w:val="00C319AD"/>
    <w:rsid w:val="00C31D86"/>
    <w:rsid w:val="00C32583"/>
    <w:rsid w:val="00C32858"/>
    <w:rsid w:val="00C32D4E"/>
    <w:rsid w:val="00C3368D"/>
    <w:rsid w:val="00C336F4"/>
    <w:rsid w:val="00C34A73"/>
    <w:rsid w:val="00C350C4"/>
    <w:rsid w:val="00C35664"/>
    <w:rsid w:val="00C36015"/>
    <w:rsid w:val="00C37D6E"/>
    <w:rsid w:val="00C40494"/>
    <w:rsid w:val="00C419EA"/>
    <w:rsid w:val="00C41C82"/>
    <w:rsid w:val="00C42627"/>
    <w:rsid w:val="00C42F15"/>
    <w:rsid w:val="00C435FF"/>
    <w:rsid w:val="00C45265"/>
    <w:rsid w:val="00C466F6"/>
    <w:rsid w:val="00C4690A"/>
    <w:rsid w:val="00C46E51"/>
    <w:rsid w:val="00C46F5C"/>
    <w:rsid w:val="00C47110"/>
    <w:rsid w:val="00C47130"/>
    <w:rsid w:val="00C5070B"/>
    <w:rsid w:val="00C516F9"/>
    <w:rsid w:val="00C517E9"/>
    <w:rsid w:val="00C51A98"/>
    <w:rsid w:val="00C520B0"/>
    <w:rsid w:val="00C523EE"/>
    <w:rsid w:val="00C537F5"/>
    <w:rsid w:val="00C54B3C"/>
    <w:rsid w:val="00C556D2"/>
    <w:rsid w:val="00C55EDA"/>
    <w:rsid w:val="00C5650F"/>
    <w:rsid w:val="00C565C2"/>
    <w:rsid w:val="00C568D1"/>
    <w:rsid w:val="00C60193"/>
    <w:rsid w:val="00C602DA"/>
    <w:rsid w:val="00C63A16"/>
    <w:rsid w:val="00C6486D"/>
    <w:rsid w:val="00C64D9D"/>
    <w:rsid w:val="00C6511C"/>
    <w:rsid w:val="00C6520F"/>
    <w:rsid w:val="00C65934"/>
    <w:rsid w:val="00C65DF9"/>
    <w:rsid w:val="00C66293"/>
    <w:rsid w:val="00C66ED9"/>
    <w:rsid w:val="00C67205"/>
    <w:rsid w:val="00C677DE"/>
    <w:rsid w:val="00C71226"/>
    <w:rsid w:val="00C7167F"/>
    <w:rsid w:val="00C71926"/>
    <w:rsid w:val="00C71952"/>
    <w:rsid w:val="00C719BE"/>
    <w:rsid w:val="00C71F66"/>
    <w:rsid w:val="00C720A6"/>
    <w:rsid w:val="00C731E4"/>
    <w:rsid w:val="00C736CB"/>
    <w:rsid w:val="00C74685"/>
    <w:rsid w:val="00C7494E"/>
    <w:rsid w:val="00C74B6C"/>
    <w:rsid w:val="00C7720D"/>
    <w:rsid w:val="00C77709"/>
    <w:rsid w:val="00C77A23"/>
    <w:rsid w:val="00C802C6"/>
    <w:rsid w:val="00C80750"/>
    <w:rsid w:val="00C80DC8"/>
    <w:rsid w:val="00C80EEA"/>
    <w:rsid w:val="00C81368"/>
    <w:rsid w:val="00C819A3"/>
    <w:rsid w:val="00C8452F"/>
    <w:rsid w:val="00C8542F"/>
    <w:rsid w:val="00C85C13"/>
    <w:rsid w:val="00C8761B"/>
    <w:rsid w:val="00C900CC"/>
    <w:rsid w:val="00C9015C"/>
    <w:rsid w:val="00C90D51"/>
    <w:rsid w:val="00C90DCA"/>
    <w:rsid w:val="00C9114D"/>
    <w:rsid w:val="00C91CAE"/>
    <w:rsid w:val="00C93768"/>
    <w:rsid w:val="00C94B27"/>
    <w:rsid w:val="00C959FA"/>
    <w:rsid w:val="00C9730F"/>
    <w:rsid w:val="00C97B13"/>
    <w:rsid w:val="00CA1658"/>
    <w:rsid w:val="00CA1E22"/>
    <w:rsid w:val="00CA260B"/>
    <w:rsid w:val="00CA29F5"/>
    <w:rsid w:val="00CA3409"/>
    <w:rsid w:val="00CA3699"/>
    <w:rsid w:val="00CA3ADA"/>
    <w:rsid w:val="00CA4025"/>
    <w:rsid w:val="00CA4ED6"/>
    <w:rsid w:val="00CA5299"/>
    <w:rsid w:val="00CA54BF"/>
    <w:rsid w:val="00CA5D3B"/>
    <w:rsid w:val="00CA607A"/>
    <w:rsid w:val="00CA643D"/>
    <w:rsid w:val="00CA757A"/>
    <w:rsid w:val="00CA78E8"/>
    <w:rsid w:val="00CA7F5C"/>
    <w:rsid w:val="00CB0FED"/>
    <w:rsid w:val="00CB11C9"/>
    <w:rsid w:val="00CB1EEF"/>
    <w:rsid w:val="00CB250F"/>
    <w:rsid w:val="00CB389A"/>
    <w:rsid w:val="00CB45EC"/>
    <w:rsid w:val="00CB583A"/>
    <w:rsid w:val="00CB5AB6"/>
    <w:rsid w:val="00CB6032"/>
    <w:rsid w:val="00CB62C0"/>
    <w:rsid w:val="00CB6970"/>
    <w:rsid w:val="00CB6DFC"/>
    <w:rsid w:val="00CB76D4"/>
    <w:rsid w:val="00CB7D2B"/>
    <w:rsid w:val="00CC03DF"/>
    <w:rsid w:val="00CC2027"/>
    <w:rsid w:val="00CC2C58"/>
    <w:rsid w:val="00CC3095"/>
    <w:rsid w:val="00CC397D"/>
    <w:rsid w:val="00CC4047"/>
    <w:rsid w:val="00CC40E3"/>
    <w:rsid w:val="00CC4C00"/>
    <w:rsid w:val="00CC505D"/>
    <w:rsid w:val="00CC6D36"/>
    <w:rsid w:val="00CC798D"/>
    <w:rsid w:val="00CD0308"/>
    <w:rsid w:val="00CD0975"/>
    <w:rsid w:val="00CD1D8B"/>
    <w:rsid w:val="00CD24EB"/>
    <w:rsid w:val="00CD285E"/>
    <w:rsid w:val="00CD433E"/>
    <w:rsid w:val="00CD45B2"/>
    <w:rsid w:val="00CD4709"/>
    <w:rsid w:val="00CD4BF7"/>
    <w:rsid w:val="00CD4E51"/>
    <w:rsid w:val="00CD5247"/>
    <w:rsid w:val="00CD5726"/>
    <w:rsid w:val="00CD6B60"/>
    <w:rsid w:val="00CD6CE0"/>
    <w:rsid w:val="00CD7235"/>
    <w:rsid w:val="00CD7439"/>
    <w:rsid w:val="00CD76A8"/>
    <w:rsid w:val="00CD7F90"/>
    <w:rsid w:val="00CE06A8"/>
    <w:rsid w:val="00CE0872"/>
    <w:rsid w:val="00CE116C"/>
    <w:rsid w:val="00CE1C10"/>
    <w:rsid w:val="00CE1F6C"/>
    <w:rsid w:val="00CE23B5"/>
    <w:rsid w:val="00CE2A47"/>
    <w:rsid w:val="00CE3647"/>
    <w:rsid w:val="00CE3B77"/>
    <w:rsid w:val="00CE4DDD"/>
    <w:rsid w:val="00CE50C6"/>
    <w:rsid w:val="00CE541E"/>
    <w:rsid w:val="00CE61AD"/>
    <w:rsid w:val="00CE6308"/>
    <w:rsid w:val="00CE7577"/>
    <w:rsid w:val="00CF0B63"/>
    <w:rsid w:val="00CF177B"/>
    <w:rsid w:val="00CF181F"/>
    <w:rsid w:val="00CF1BE0"/>
    <w:rsid w:val="00CF21ED"/>
    <w:rsid w:val="00CF230E"/>
    <w:rsid w:val="00CF26BA"/>
    <w:rsid w:val="00CF2B0B"/>
    <w:rsid w:val="00CF4A90"/>
    <w:rsid w:val="00CF5B2D"/>
    <w:rsid w:val="00D00290"/>
    <w:rsid w:val="00D025B7"/>
    <w:rsid w:val="00D02730"/>
    <w:rsid w:val="00D03F20"/>
    <w:rsid w:val="00D04363"/>
    <w:rsid w:val="00D045F2"/>
    <w:rsid w:val="00D0570D"/>
    <w:rsid w:val="00D06043"/>
    <w:rsid w:val="00D068AF"/>
    <w:rsid w:val="00D06F63"/>
    <w:rsid w:val="00D073F7"/>
    <w:rsid w:val="00D07979"/>
    <w:rsid w:val="00D11EF7"/>
    <w:rsid w:val="00D126E5"/>
    <w:rsid w:val="00D130AD"/>
    <w:rsid w:val="00D132CE"/>
    <w:rsid w:val="00D133F7"/>
    <w:rsid w:val="00D134E0"/>
    <w:rsid w:val="00D139E3"/>
    <w:rsid w:val="00D148B5"/>
    <w:rsid w:val="00D14C6D"/>
    <w:rsid w:val="00D157CC"/>
    <w:rsid w:val="00D15E52"/>
    <w:rsid w:val="00D167A6"/>
    <w:rsid w:val="00D17239"/>
    <w:rsid w:val="00D177AF"/>
    <w:rsid w:val="00D2029D"/>
    <w:rsid w:val="00D2087B"/>
    <w:rsid w:val="00D21455"/>
    <w:rsid w:val="00D21AF8"/>
    <w:rsid w:val="00D21E6D"/>
    <w:rsid w:val="00D24287"/>
    <w:rsid w:val="00D24795"/>
    <w:rsid w:val="00D25DB9"/>
    <w:rsid w:val="00D27036"/>
    <w:rsid w:val="00D27276"/>
    <w:rsid w:val="00D272E6"/>
    <w:rsid w:val="00D301CA"/>
    <w:rsid w:val="00D30A67"/>
    <w:rsid w:val="00D30EEA"/>
    <w:rsid w:val="00D31D9F"/>
    <w:rsid w:val="00D3237D"/>
    <w:rsid w:val="00D32817"/>
    <w:rsid w:val="00D32EE5"/>
    <w:rsid w:val="00D33B93"/>
    <w:rsid w:val="00D3400E"/>
    <w:rsid w:val="00D343AE"/>
    <w:rsid w:val="00D345CD"/>
    <w:rsid w:val="00D355D6"/>
    <w:rsid w:val="00D36AE4"/>
    <w:rsid w:val="00D377B6"/>
    <w:rsid w:val="00D4059C"/>
    <w:rsid w:val="00D41137"/>
    <w:rsid w:val="00D41A57"/>
    <w:rsid w:val="00D41F46"/>
    <w:rsid w:val="00D4344E"/>
    <w:rsid w:val="00D4375C"/>
    <w:rsid w:val="00D44324"/>
    <w:rsid w:val="00D44F44"/>
    <w:rsid w:val="00D45069"/>
    <w:rsid w:val="00D45F3E"/>
    <w:rsid w:val="00D463BC"/>
    <w:rsid w:val="00D4650F"/>
    <w:rsid w:val="00D46746"/>
    <w:rsid w:val="00D46F58"/>
    <w:rsid w:val="00D47032"/>
    <w:rsid w:val="00D478B4"/>
    <w:rsid w:val="00D50280"/>
    <w:rsid w:val="00D5127B"/>
    <w:rsid w:val="00D53705"/>
    <w:rsid w:val="00D53B27"/>
    <w:rsid w:val="00D53C08"/>
    <w:rsid w:val="00D549E8"/>
    <w:rsid w:val="00D54B31"/>
    <w:rsid w:val="00D54F31"/>
    <w:rsid w:val="00D55215"/>
    <w:rsid w:val="00D5537D"/>
    <w:rsid w:val="00D55460"/>
    <w:rsid w:val="00D55C05"/>
    <w:rsid w:val="00D55F59"/>
    <w:rsid w:val="00D5783D"/>
    <w:rsid w:val="00D60D01"/>
    <w:rsid w:val="00D63231"/>
    <w:rsid w:val="00D6426B"/>
    <w:rsid w:val="00D64606"/>
    <w:rsid w:val="00D64826"/>
    <w:rsid w:val="00D64961"/>
    <w:rsid w:val="00D64B92"/>
    <w:rsid w:val="00D64D41"/>
    <w:rsid w:val="00D65003"/>
    <w:rsid w:val="00D65653"/>
    <w:rsid w:val="00D65927"/>
    <w:rsid w:val="00D6794F"/>
    <w:rsid w:val="00D67B9E"/>
    <w:rsid w:val="00D70798"/>
    <w:rsid w:val="00D709E8"/>
    <w:rsid w:val="00D70BC2"/>
    <w:rsid w:val="00D711ED"/>
    <w:rsid w:val="00D71555"/>
    <w:rsid w:val="00D7178C"/>
    <w:rsid w:val="00D71C75"/>
    <w:rsid w:val="00D71D30"/>
    <w:rsid w:val="00D72822"/>
    <w:rsid w:val="00D737A8"/>
    <w:rsid w:val="00D73B5E"/>
    <w:rsid w:val="00D73BAD"/>
    <w:rsid w:val="00D73C25"/>
    <w:rsid w:val="00D73FA9"/>
    <w:rsid w:val="00D74578"/>
    <w:rsid w:val="00D74DC3"/>
    <w:rsid w:val="00D764E9"/>
    <w:rsid w:val="00D76F3D"/>
    <w:rsid w:val="00D80B01"/>
    <w:rsid w:val="00D80B0E"/>
    <w:rsid w:val="00D817B2"/>
    <w:rsid w:val="00D83AF2"/>
    <w:rsid w:val="00D841C5"/>
    <w:rsid w:val="00D85F24"/>
    <w:rsid w:val="00D86263"/>
    <w:rsid w:val="00D86D8E"/>
    <w:rsid w:val="00D86E2C"/>
    <w:rsid w:val="00D879ED"/>
    <w:rsid w:val="00D87A7A"/>
    <w:rsid w:val="00D908CB"/>
    <w:rsid w:val="00D91AD2"/>
    <w:rsid w:val="00D92470"/>
    <w:rsid w:val="00D9322E"/>
    <w:rsid w:val="00D936AA"/>
    <w:rsid w:val="00D9371E"/>
    <w:rsid w:val="00D942A6"/>
    <w:rsid w:val="00D94836"/>
    <w:rsid w:val="00D95193"/>
    <w:rsid w:val="00D96BE3"/>
    <w:rsid w:val="00D97681"/>
    <w:rsid w:val="00D977B5"/>
    <w:rsid w:val="00DA19D4"/>
    <w:rsid w:val="00DA1B88"/>
    <w:rsid w:val="00DA20B1"/>
    <w:rsid w:val="00DA29F2"/>
    <w:rsid w:val="00DA41AC"/>
    <w:rsid w:val="00DA42E1"/>
    <w:rsid w:val="00DA45EF"/>
    <w:rsid w:val="00DA5ABD"/>
    <w:rsid w:val="00DA760C"/>
    <w:rsid w:val="00DA78D2"/>
    <w:rsid w:val="00DA7FEB"/>
    <w:rsid w:val="00DB15C0"/>
    <w:rsid w:val="00DB283B"/>
    <w:rsid w:val="00DB3C2B"/>
    <w:rsid w:val="00DB53DB"/>
    <w:rsid w:val="00DB5456"/>
    <w:rsid w:val="00DB59C3"/>
    <w:rsid w:val="00DB6173"/>
    <w:rsid w:val="00DB6275"/>
    <w:rsid w:val="00DB64F1"/>
    <w:rsid w:val="00DB6514"/>
    <w:rsid w:val="00DB6563"/>
    <w:rsid w:val="00DB7280"/>
    <w:rsid w:val="00DB7685"/>
    <w:rsid w:val="00DB7E99"/>
    <w:rsid w:val="00DC0346"/>
    <w:rsid w:val="00DC0E4D"/>
    <w:rsid w:val="00DC1102"/>
    <w:rsid w:val="00DC1103"/>
    <w:rsid w:val="00DC1E00"/>
    <w:rsid w:val="00DC1ED9"/>
    <w:rsid w:val="00DC2C86"/>
    <w:rsid w:val="00DC3049"/>
    <w:rsid w:val="00DC349C"/>
    <w:rsid w:val="00DC43D7"/>
    <w:rsid w:val="00DC4923"/>
    <w:rsid w:val="00DC4B9C"/>
    <w:rsid w:val="00DC4D67"/>
    <w:rsid w:val="00DC61D3"/>
    <w:rsid w:val="00DC711B"/>
    <w:rsid w:val="00DC71FB"/>
    <w:rsid w:val="00DC7982"/>
    <w:rsid w:val="00DD0209"/>
    <w:rsid w:val="00DD0F43"/>
    <w:rsid w:val="00DD15F5"/>
    <w:rsid w:val="00DD204B"/>
    <w:rsid w:val="00DD3B74"/>
    <w:rsid w:val="00DD4C74"/>
    <w:rsid w:val="00DD53E8"/>
    <w:rsid w:val="00DD5C6D"/>
    <w:rsid w:val="00DD6EF5"/>
    <w:rsid w:val="00DD73B8"/>
    <w:rsid w:val="00DD7E55"/>
    <w:rsid w:val="00DE1942"/>
    <w:rsid w:val="00DE274B"/>
    <w:rsid w:val="00DE29C8"/>
    <w:rsid w:val="00DE31FC"/>
    <w:rsid w:val="00DE357F"/>
    <w:rsid w:val="00DE4C60"/>
    <w:rsid w:val="00DE5104"/>
    <w:rsid w:val="00DE56AC"/>
    <w:rsid w:val="00DE5E81"/>
    <w:rsid w:val="00DE6CC6"/>
    <w:rsid w:val="00DE710A"/>
    <w:rsid w:val="00DE74A9"/>
    <w:rsid w:val="00DE7CD0"/>
    <w:rsid w:val="00DF0085"/>
    <w:rsid w:val="00DF0150"/>
    <w:rsid w:val="00DF0C53"/>
    <w:rsid w:val="00DF2B4F"/>
    <w:rsid w:val="00DF2BBC"/>
    <w:rsid w:val="00DF2F1F"/>
    <w:rsid w:val="00DF532F"/>
    <w:rsid w:val="00DF5339"/>
    <w:rsid w:val="00DF5581"/>
    <w:rsid w:val="00DF585B"/>
    <w:rsid w:val="00DF58F1"/>
    <w:rsid w:val="00DF6437"/>
    <w:rsid w:val="00DF67E9"/>
    <w:rsid w:val="00DF784B"/>
    <w:rsid w:val="00E007A6"/>
    <w:rsid w:val="00E019C9"/>
    <w:rsid w:val="00E0210A"/>
    <w:rsid w:val="00E02E1B"/>
    <w:rsid w:val="00E03F38"/>
    <w:rsid w:val="00E048B2"/>
    <w:rsid w:val="00E051A8"/>
    <w:rsid w:val="00E07190"/>
    <w:rsid w:val="00E07D86"/>
    <w:rsid w:val="00E07E50"/>
    <w:rsid w:val="00E07F3B"/>
    <w:rsid w:val="00E110C2"/>
    <w:rsid w:val="00E117F2"/>
    <w:rsid w:val="00E126C1"/>
    <w:rsid w:val="00E127F2"/>
    <w:rsid w:val="00E12AA3"/>
    <w:rsid w:val="00E12CC6"/>
    <w:rsid w:val="00E1355E"/>
    <w:rsid w:val="00E1376A"/>
    <w:rsid w:val="00E14002"/>
    <w:rsid w:val="00E14DE8"/>
    <w:rsid w:val="00E14EC5"/>
    <w:rsid w:val="00E15234"/>
    <w:rsid w:val="00E15CBE"/>
    <w:rsid w:val="00E167E5"/>
    <w:rsid w:val="00E16CF5"/>
    <w:rsid w:val="00E1771F"/>
    <w:rsid w:val="00E17A25"/>
    <w:rsid w:val="00E17BC2"/>
    <w:rsid w:val="00E17CD2"/>
    <w:rsid w:val="00E20134"/>
    <w:rsid w:val="00E20452"/>
    <w:rsid w:val="00E205BA"/>
    <w:rsid w:val="00E21A8F"/>
    <w:rsid w:val="00E227A1"/>
    <w:rsid w:val="00E23433"/>
    <w:rsid w:val="00E23F43"/>
    <w:rsid w:val="00E23F83"/>
    <w:rsid w:val="00E24356"/>
    <w:rsid w:val="00E24940"/>
    <w:rsid w:val="00E249FF"/>
    <w:rsid w:val="00E26956"/>
    <w:rsid w:val="00E26F84"/>
    <w:rsid w:val="00E26FE4"/>
    <w:rsid w:val="00E2759E"/>
    <w:rsid w:val="00E303C5"/>
    <w:rsid w:val="00E30653"/>
    <w:rsid w:val="00E309DA"/>
    <w:rsid w:val="00E31B4D"/>
    <w:rsid w:val="00E32A9C"/>
    <w:rsid w:val="00E33EF8"/>
    <w:rsid w:val="00E34CD2"/>
    <w:rsid w:val="00E35449"/>
    <w:rsid w:val="00E35911"/>
    <w:rsid w:val="00E361EF"/>
    <w:rsid w:val="00E366BC"/>
    <w:rsid w:val="00E37792"/>
    <w:rsid w:val="00E40A73"/>
    <w:rsid w:val="00E410DB"/>
    <w:rsid w:val="00E411E7"/>
    <w:rsid w:val="00E4142F"/>
    <w:rsid w:val="00E417F3"/>
    <w:rsid w:val="00E42BFF"/>
    <w:rsid w:val="00E433AD"/>
    <w:rsid w:val="00E43E14"/>
    <w:rsid w:val="00E4483B"/>
    <w:rsid w:val="00E459EF"/>
    <w:rsid w:val="00E45A33"/>
    <w:rsid w:val="00E45B90"/>
    <w:rsid w:val="00E46138"/>
    <w:rsid w:val="00E518F5"/>
    <w:rsid w:val="00E540BD"/>
    <w:rsid w:val="00E54CF9"/>
    <w:rsid w:val="00E5529F"/>
    <w:rsid w:val="00E55C0C"/>
    <w:rsid w:val="00E55C4A"/>
    <w:rsid w:val="00E55D2D"/>
    <w:rsid w:val="00E56224"/>
    <w:rsid w:val="00E56B85"/>
    <w:rsid w:val="00E56F1A"/>
    <w:rsid w:val="00E57386"/>
    <w:rsid w:val="00E573CA"/>
    <w:rsid w:val="00E60155"/>
    <w:rsid w:val="00E60420"/>
    <w:rsid w:val="00E6047D"/>
    <w:rsid w:val="00E6163B"/>
    <w:rsid w:val="00E61BA6"/>
    <w:rsid w:val="00E61E59"/>
    <w:rsid w:val="00E622AD"/>
    <w:rsid w:val="00E62853"/>
    <w:rsid w:val="00E63D9D"/>
    <w:rsid w:val="00E644C9"/>
    <w:rsid w:val="00E64B84"/>
    <w:rsid w:val="00E66329"/>
    <w:rsid w:val="00E66F45"/>
    <w:rsid w:val="00E67DE9"/>
    <w:rsid w:val="00E70615"/>
    <w:rsid w:val="00E70A11"/>
    <w:rsid w:val="00E71383"/>
    <w:rsid w:val="00E73978"/>
    <w:rsid w:val="00E74BBC"/>
    <w:rsid w:val="00E74FBA"/>
    <w:rsid w:val="00E75117"/>
    <w:rsid w:val="00E7526C"/>
    <w:rsid w:val="00E75287"/>
    <w:rsid w:val="00E75F67"/>
    <w:rsid w:val="00E77FE6"/>
    <w:rsid w:val="00E8046C"/>
    <w:rsid w:val="00E80C13"/>
    <w:rsid w:val="00E8114E"/>
    <w:rsid w:val="00E8182D"/>
    <w:rsid w:val="00E81DD0"/>
    <w:rsid w:val="00E82584"/>
    <w:rsid w:val="00E82E86"/>
    <w:rsid w:val="00E82EC9"/>
    <w:rsid w:val="00E82F62"/>
    <w:rsid w:val="00E8331F"/>
    <w:rsid w:val="00E83772"/>
    <w:rsid w:val="00E842EF"/>
    <w:rsid w:val="00E8459E"/>
    <w:rsid w:val="00E84AEF"/>
    <w:rsid w:val="00E84FFA"/>
    <w:rsid w:val="00E85905"/>
    <w:rsid w:val="00E85E10"/>
    <w:rsid w:val="00E869E0"/>
    <w:rsid w:val="00E86A1D"/>
    <w:rsid w:val="00E8782E"/>
    <w:rsid w:val="00E87A62"/>
    <w:rsid w:val="00E87D98"/>
    <w:rsid w:val="00E9021E"/>
    <w:rsid w:val="00E907F7"/>
    <w:rsid w:val="00E91044"/>
    <w:rsid w:val="00E92510"/>
    <w:rsid w:val="00E949B2"/>
    <w:rsid w:val="00E94BBA"/>
    <w:rsid w:val="00E95305"/>
    <w:rsid w:val="00E96D4C"/>
    <w:rsid w:val="00E97817"/>
    <w:rsid w:val="00E978F0"/>
    <w:rsid w:val="00EA02FA"/>
    <w:rsid w:val="00EA225D"/>
    <w:rsid w:val="00EA2375"/>
    <w:rsid w:val="00EA23ED"/>
    <w:rsid w:val="00EA2498"/>
    <w:rsid w:val="00EA42FA"/>
    <w:rsid w:val="00EA44C9"/>
    <w:rsid w:val="00EA51D3"/>
    <w:rsid w:val="00EA5236"/>
    <w:rsid w:val="00EA5B97"/>
    <w:rsid w:val="00EB02D3"/>
    <w:rsid w:val="00EB0AAB"/>
    <w:rsid w:val="00EB1A3A"/>
    <w:rsid w:val="00EB2B06"/>
    <w:rsid w:val="00EB2F19"/>
    <w:rsid w:val="00EB3035"/>
    <w:rsid w:val="00EB54EF"/>
    <w:rsid w:val="00EB56F3"/>
    <w:rsid w:val="00EB57A2"/>
    <w:rsid w:val="00EB581A"/>
    <w:rsid w:val="00EB6D61"/>
    <w:rsid w:val="00EB6EE4"/>
    <w:rsid w:val="00EB77A6"/>
    <w:rsid w:val="00EB7BB9"/>
    <w:rsid w:val="00EB7C53"/>
    <w:rsid w:val="00EC053F"/>
    <w:rsid w:val="00EC0E4F"/>
    <w:rsid w:val="00EC11B6"/>
    <w:rsid w:val="00EC163D"/>
    <w:rsid w:val="00EC1D8E"/>
    <w:rsid w:val="00EC292C"/>
    <w:rsid w:val="00EC33A0"/>
    <w:rsid w:val="00EC47F0"/>
    <w:rsid w:val="00EC4B0A"/>
    <w:rsid w:val="00EC4D0D"/>
    <w:rsid w:val="00EC5394"/>
    <w:rsid w:val="00EC5AB5"/>
    <w:rsid w:val="00EC607D"/>
    <w:rsid w:val="00EC7908"/>
    <w:rsid w:val="00EC7BC4"/>
    <w:rsid w:val="00ED0F0D"/>
    <w:rsid w:val="00ED17AC"/>
    <w:rsid w:val="00ED22EF"/>
    <w:rsid w:val="00ED2F19"/>
    <w:rsid w:val="00ED46CC"/>
    <w:rsid w:val="00ED4A83"/>
    <w:rsid w:val="00ED540F"/>
    <w:rsid w:val="00ED70AF"/>
    <w:rsid w:val="00EE1215"/>
    <w:rsid w:val="00EE16C6"/>
    <w:rsid w:val="00EE3510"/>
    <w:rsid w:val="00EE492E"/>
    <w:rsid w:val="00EE5442"/>
    <w:rsid w:val="00EE580B"/>
    <w:rsid w:val="00EE5F26"/>
    <w:rsid w:val="00EE6164"/>
    <w:rsid w:val="00EE647F"/>
    <w:rsid w:val="00EE6A36"/>
    <w:rsid w:val="00EF1DBB"/>
    <w:rsid w:val="00EF231D"/>
    <w:rsid w:val="00EF2C64"/>
    <w:rsid w:val="00EF429D"/>
    <w:rsid w:val="00EF4308"/>
    <w:rsid w:val="00EF46A9"/>
    <w:rsid w:val="00EF7410"/>
    <w:rsid w:val="00EF7E05"/>
    <w:rsid w:val="00F008E6"/>
    <w:rsid w:val="00F00D86"/>
    <w:rsid w:val="00F00ED3"/>
    <w:rsid w:val="00F0348F"/>
    <w:rsid w:val="00F03769"/>
    <w:rsid w:val="00F04F83"/>
    <w:rsid w:val="00F05C59"/>
    <w:rsid w:val="00F06C93"/>
    <w:rsid w:val="00F074C8"/>
    <w:rsid w:val="00F10868"/>
    <w:rsid w:val="00F1270D"/>
    <w:rsid w:val="00F1286B"/>
    <w:rsid w:val="00F13F87"/>
    <w:rsid w:val="00F14CB9"/>
    <w:rsid w:val="00F14E16"/>
    <w:rsid w:val="00F14E3D"/>
    <w:rsid w:val="00F15507"/>
    <w:rsid w:val="00F16DFA"/>
    <w:rsid w:val="00F16F22"/>
    <w:rsid w:val="00F171F9"/>
    <w:rsid w:val="00F175CC"/>
    <w:rsid w:val="00F20F06"/>
    <w:rsid w:val="00F2109F"/>
    <w:rsid w:val="00F2134A"/>
    <w:rsid w:val="00F21DA0"/>
    <w:rsid w:val="00F21F05"/>
    <w:rsid w:val="00F224DE"/>
    <w:rsid w:val="00F22795"/>
    <w:rsid w:val="00F22C1A"/>
    <w:rsid w:val="00F24615"/>
    <w:rsid w:val="00F24FC8"/>
    <w:rsid w:val="00F250FC"/>
    <w:rsid w:val="00F25EDE"/>
    <w:rsid w:val="00F2675F"/>
    <w:rsid w:val="00F2730A"/>
    <w:rsid w:val="00F30277"/>
    <w:rsid w:val="00F304F8"/>
    <w:rsid w:val="00F30DC7"/>
    <w:rsid w:val="00F32742"/>
    <w:rsid w:val="00F32A60"/>
    <w:rsid w:val="00F358B8"/>
    <w:rsid w:val="00F35DED"/>
    <w:rsid w:val="00F3665F"/>
    <w:rsid w:val="00F3676F"/>
    <w:rsid w:val="00F36EA6"/>
    <w:rsid w:val="00F3702A"/>
    <w:rsid w:val="00F37760"/>
    <w:rsid w:val="00F40F86"/>
    <w:rsid w:val="00F415B1"/>
    <w:rsid w:val="00F41EBF"/>
    <w:rsid w:val="00F42322"/>
    <w:rsid w:val="00F42622"/>
    <w:rsid w:val="00F43DB2"/>
    <w:rsid w:val="00F4452D"/>
    <w:rsid w:val="00F44DCC"/>
    <w:rsid w:val="00F44ED5"/>
    <w:rsid w:val="00F46366"/>
    <w:rsid w:val="00F46539"/>
    <w:rsid w:val="00F47AD6"/>
    <w:rsid w:val="00F50BD8"/>
    <w:rsid w:val="00F51F8B"/>
    <w:rsid w:val="00F52DCE"/>
    <w:rsid w:val="00F53404"/>
    <w:rsid w:val="00F53672"/>
    <w:rsid w:val="00F550C4"/>
    <w:rsid w:val="00F5522E"/>
    <w:rsid w:val="00F558CC"/>
    <w:rsid w:val="00F56D71"/>
    <w:rsid w:val="00F56D85"/>
    <w:rsid w:val="00F56DAF"/>
    <w:rsid w:val="00F57094"/>
    <w:rsid w:val="00F573AB"/>
    <w:rsid w:val="00F57A1A"/>
    <w:rsid w:val="00F57AA4"/>
    <w:rsid w:val="00F60518"/>
    <w:rsid w:val="00F605BE"/>
    <w:rsid w:val="00F606A8"/>
    <w:rsid w:val="00F61130"/>
    <w:rsid w:val="00F61556"/>
    <w:rsid w:val="00F61673"/>
    <w:rsid w:val="00F61AA5"/>
    <w:rsid w:val="00F623F9"/>
    <w:rsid w:val="00F62616"/>
    <w:rsid w:val="00F62E51"/>
    <w:rsid w:val="00F63BE4"/>
    <w:rsid w:val="00F63E1C"/>
    <w:rsid w:val="00F63F0C"/>
    <w:rsid w:val="00F655F7"/>
    <w:rsid w:val="00F666ED"/>
    <w:rsid w:val="00F677B3"/>
    <w:rsid w:val="00F67A93"/>
    <w:rsid w:val="00F7052E"/>
    <w:rsid w:val="00F71B6B"/>
    <w:rsid w:val="00F71BCC"/>
    <w:rsid w:val="00F721C2"/>
    <w:rsid w:val="00F723E4"/>
    <w:rsid w:val="00F72A7D"/>
    <w:rsid w:val="00F73DDB"/>
    <w:rsid w:val="00F749DB"/>
    <w:rsid w:val="00F74D15"/>
    <w:rsid w:val="00F750E3"/>
    <w:rsid w:val="00F76584"/>
    <w:rsid w:val="00F76A7A"/>
    <w:rsid w:val="00F77C90"/>
    <w:rsid w:val="00F80731"/>
    <w:rsid w:val="00F80F3E"/>
    <w:rsid w:val="00F812BA"/>
    <w:rsid w:val="00F814CC"/>
    <w:rsid w:val="00F817E8"/>
    <w:rsid w:val="00F820F5"/>
    <w:rsid w:val="00F8251E"/>
    <w:rsid w:val="00F82976"/>
    <w:rsid w:val="00F832F6"/>
    <w:rsid w:val="00F83B9E"/>
    <w:rsid w:val="00F83C5E"/>
    <w:rsid w:val="00F84BEE"/>
    <w:rsid w:val="00F85677"/>
    <w:rsid w:val="00F85B68"/>
    <w:rsid w:val="00F87CE7"/>
    <w:rsid w:val="00F90513"/>
    <w:rsid w:val="00F90626"/>
    <w:rsid w:val="00F9074E"/>
    <w:rsid w:val="00F90838"/>
    <w:rsid w:val="00F910DE"/>
    <w:rsid w:val="00F91951"/>
    <w:rsid w:val="00F91B0A"/>
    <w:rsid w:val="00F91CD0"/>
    <w:rsid w:val="00F9341C"/>
    <w:rsid w:val="00F939A8"/>
    <w:rsid w:val="00F95D6C"/>
    <w:rsid w:val="00F9688D"/>
    <w:rsid w:val="00F968C8"/>
    <w:rsid w:val="00F97207"/>
    <w:rsid w:val="00F97491"/>
    <w:rsid w:val="00F97887"/>
    <w:rsid w:val="00F97D43"/>
    <w:rsid w:val="00FA03CD"/>
    <w:rsid w:val="00FA10DE"/>
    <w:rsid w:val="00FA11FB"/>
    <w:rsid w:val="00FA13F0"/>
    <w:rsid w:val="00FA1881"/>
    <w:rsid w:val="00FA1E37"/>
    <w:rsid w:val="00FA25EC"/>
    <w:rsid w:val="00FA27D7"/>
    <w:rsid w:val="00FA2803"/>
    <w:rsid w:val="00FA38B8"/>
    <w:rsid w:val="00FA39E1"/>
    <w:rsid w:val="00FA40FA"/>
    <w:rsid w:val="00FA499E"/>
    <w:rsid w:val="00FA5FF1"/>
    <w:rsid w:val="00FA6078"/>
    <w:rsid w:val="00FA626C"/>
    <w:rsid w:val="00FA66A8"/>
    <w:rsid w:val="00FA6A8C"/>
    <w:rsid w:val="00FA7306"/>
    <w:rsid w:val="00FA7B94"/>
    <w:rsid w:val="00FA7DBB"/>
    <w:rsid w:val="00FA7F34"/>
    <w:rsid w:val="00FB06F3"/>
    <w:rsid w:val="00FB1223"/>
    <w:rsid w:val="00FB15C9"/>
    <w:rsid w:val="00FB1CDA"/>
    <w:rsid w:val="00FB1E3A"/>
    <w:rsid w:val="00FB2EF4"/>
    <w:rsid w:val="00FB3160"/>
    <w:rsid w:val="00FB3700"/>
    <w:rsid w:val="00FB3AB2"/>
    <w:rsid w:val="00FB3DFA"/>
    <w:rsid w:val="00FB4577"/>
    <w:rsid w:val="00FB4F5E"/>
    <w:rsid w:val="00FB51A4"/>
    <w:rsid w:val="00FB56B5"/>
    <w:rsid w:val="00FB6A13"/>
    <w:rsid w:val="00FC04FD"/>
    <w:rsid w:val="00FC0D1A"/>
    <w:rsid w:val="00FC275A"/>
    <w:rsid w:val="00FC2D20"/>
    <w:rsid w:val="00FC37FD"/>
    <w:rsid w:val="00FC4EAE"/>
    <w:rsid w:val="00FC5211"/>
    <w:rsid w:val="00FC5EB8"/>
    <w:rsid w:val="00FC6596"/>
    <w:rsid w:val="00FC737F"/>
    <w:rsid w:val="00FC748F"/>
    <w:rsid w:val="00FC7A89"/>
    <w:rsid w:val="00FD0D83"/>
    <w:rsid w:val="00FD1532"/>
    <w:rsid w:val="00FD1FD2"/>
    <w:rsid w:val="00FD287E"/>
    <w:rsid w:val="00FD2C30"/>
    <w:rsid w:val="00FD30BC"/>
    <w:rsid w:val="00FD3D88"/>
    <w:rsid w:val="00FD3F7E"/>
    <w:rsid w:val="00FD4203"/>
    <w:rsid w:val="00FD65A9"/>
    <w:rsid w:val="00FD6ECA"/>
    <w:rsid w:val="00FD7AD5"/>
    <w:rsid w:val="00FD7D9C"/>
    <w:rsid w:val="00FE111E"/>
    <w:rsid w:val="00FE11A8"/>
    <w:rsid w:val="00FE1E35"/>
    <w:rsid w:val="00FE2C34"/>
    <w:rsid w:val="00FE3174"/>
    <w:rsid w:val="00FE38F9"/>
    <w:rsid w:val="00FE59E3"/>
    <w:rsid w:val="00FE5EFF"/>
    <w:rsid w:val="00FE63D7"/>
    <w:rsid w:val="00FE66E2"/>
    <w:rsid w:val="00FE7C2C"/>
    <w:rsid w:val="00FF06CA"/>
    <w:rsid w:val="00FF0866"/>
    <w:rsid w:val="00FF3104"/>
    <w:rsid w:val="00FF3914"/>
    <w:rsid w:val="00FF3CEA"/>
    <w:rsid w:val="00FF6650"/>
    <w:rsid w:val="010CCEB3"/>
    <w:rsid w:val="013F3630"/>
    <w:rsid w:val="01555434"/>
    <w:rsid w:val="017CCBA4"/>
    <w:rsid w:val="0236DB00"/>
    <w:rsid w:val="025A0581"/>
    <w:rsid w:val="02F92D7C"/>
    <w:rsid w:val="03777E38"/>
    <w:rsid w:val="03DD3B4C"/>
    <w:rsid w:val="03ED9DE3"/>
    <w:rsid w:val="04807943"/>
    <w:rsid w:val="057999FA"/>
    <w:rsid w:val="05948EE9"/>
    <w:rsid w:val="061A53DE"/>
    <w:rsid w:val="0629A111"/>
    <w:rsid w:val="065CC5E2"/>
    <w:rsid w:val="06776947"/>
    <w:rsid w:val="069B4BEF"/>
    <w:rsid w:val="06F957F5"/>
    <w:rsid w:val="074E3D7E"/>
    <w:rsid w:val="076440D6"/>
    <w:rsid w:val="07A2BA26"/>
    <w:rsid w:val="07F65F3B"/>
    <w:rsid w:val="09400167"/>
    <w:rsid w:val="0964133C"/>
    <w:rsid w:val="0965FF38"/>
    <w:rsid w:val="09771D52"/>
    <w:rsid w:val="0B21E424"/>
    <w:rsid w:val="0B4C0495"/>
    <w:rsid w:val="0B603A7C"/>
    <w:rsid w:val="0C2CB9DD"/>
    <w:rsid w:val="0CD2D452"/>
    <w:rsid w:val="0CE05EF2"/>
    <w:rsid w:val="0D5AEBD6"/>
    <w:rsid w:val="0D6B43C3"/>
    <w:rsid w:val="0DB45ED2"/>
    <w:rsid w:val="0DD49CF4"/>
    <w:rsid w:val="0E2902E1"/>
    <w:rsid w:val="0E7FD694"/>
    <w:rsid w:val="0EEA63B0"/>
    <w:rsid w:val="0F8357D9"/>
    <w:rsid w:val="1037DA10"/>
    <w:rsid w:val="118AD77E"/>
    <w:rsid w:val="11B523F9"/>
    <w:rsid w:val="130C821A"/>
    <w:rsid w:val="130D6C18"/>
    <w:rsid w:val="137E5761"/>
    <w:rsid w:val="1424AB72"/>
    <w:rsid w:val="1488784E"/>
    <w:rsid w:val="150F9C1A"/>
    <w:rsid w:val="1541733B"/>
    <w:rsid w:val="15851E54"/>
    <w:rsid w:val="15DC2E87"/>
    <w:rsid w:val="181D7B10"/>
    <w:rsid w:val="18669E3E"/>
    <w:rsid w:val="1890358A"/>
    <w:rsid w:val="18E3DE0B"/>
    <w:rsid w:val="18F08CD5"/>
    <w:rsid w:val="18F3E9FD"/>
    <w:rsid w:val="19488C2A"/>
    <w:rsid w:val="19B1E434"/>
    <w:rsid w:val="19E8EDFC"/>
    <w:rsid w:val="1AFC602E"/>
    <w:rsid w:val="1B497895"/>
    <w:rsid w:val="1BA77B2B"/>
    <w:rsid w:val="1BBE1F10"/>
    <w:rsid w:val="1BF139EC"/>
    <w:rsid w:val="1C7CF49F"/>
    <w:rsid w:val="1C98A732"/>
    <w:rsid w:val="1D8C5B7E"/>
    <w:rsid w:val="1E621616"/>
    <w:rsid w:val="1F478B64"/>
    <w:rsid w:val="2076B6E7"/>
    <w:rsid w:val="208105FB"/>
    <w:rsid w:val="20BD5708"/>
    <w:rsid w:val="216582A1"/>
    <w:rsid w:val="220FF183"/>
    <w:rsid w:val="2294C836"/>
    <w:rsid w:val="22F94520"/>
    <w:rsid w:val="238F077E"/>
    <w:rsid w:val="23A29E47"/>
    <w:rsid w:val="23B1515A"/>
    <w:rsid w:val="244C6B3E"/>
    <w:rsid w:val="24AD146E"/>
    <w:rsid w:val="24FA9284"/>
    <w:rsid w:val="25410E5B"/>
    <w:rsid w:val="265BBA39"/>
    <w:rsid w:val="2882DEAC"/>
    <w:rsid w:val="28B23692"/>
    <w:rsid w:val="29260A5E"/>
    <w:rsid w:val="29B511D2"/>
    <w:rsid w:val="29F3C771"/>
    <w:rsid w:val="2AB62387"/>
    <w:rsid w:val="2B0B3099"/>
    <w:rsid w:val="2B5F265D"/>
    <w:rsid w:val="2B7DEBFD"/>
    <w:rsid w:val="2B936E9F"/>
    <w:rsid w:val="2CB00FAF"/>
    <w:rsid w:val="2CDAF16B"/>
    <w:rsid w:val="2D06C79E"/>
    <w:rsid w:val="2D4CF735"/>
    <w:rsid w:val="2D625CD9"/>
    <w:rsid w:val="2D73C022"/>
    <w:rsid w:val="2DF97B81"/>
    <w:rsid w:val="2E5ECDD6"/>
    <w:rsid w:val="2EAFFD0D"/>
    <w:rsid w:val="2EC2FE69"/>
    <w:rsid w:val="2EEFCEBA"/>
    <w:rsid w:val="2F25F449"/>
    <w:rsid w:val="2FB3FE11"/>
    <w:rsid w:val="2FB6FB53"/>
    <w:rsid w:val="2FBBE84A"/>
    <w:rsid w:val="302C7D06"/>
    <w:rsid w:val="3039D63B"/>
    <w:rsid w:val="30901EF1"/>
    <w:rsid w:val="312EFD84"/>
    <w:rsid w:val="31395C74"/>
    <w:rsid w:val="31617E41"/>
    <w:rsid w:val="31DA94DA"/>
    <w:rsid w:val="323FDDD3"/>
    <w:rsid w:val="32D6A0B0"/>
    <w:rsid w:val="33CCFD94"/>
    <w:rsid w:val="33D819FA"/>
    <w:rsid w:val="34272677"/>
    <w:rsid w:val="34689052"/>
    <w:rsid w:val="34CC89F4"/>
    <w:rsid w:val="3684BCCA"/>
    <w:rsid w:val="36A5FCA6"/>
    <w:rsid w:val="36AB0B68"/>
    <w:rsid w:val="36B8AD3E"/>
    <w:rsid w:val="36DA79EA"/>
    <w:rsid w:val="36F5C4A4"/>
    <w:rsid w:val="3744CECF"/>
    <w:rsid w:val="38105656"/>
    <w:rsid w:val="3836EC81"/>
    <w:rsid w:val="397638E2"/>
    <w:rsid w:val="3984A2A3"/>
    <w:rsid w:val="39E22745"/>
    <w:rsid w:val="3A2FF11B"/>
    <w:rsid w:val="3ACD3CB9"/>
    <w:rsid w:val="3BE65101"/>
    <w:rsid w:val="3C04509D"/>
    <w:rsid w:val="3C2E153F"/>
    <w:rsid w:val="3C6CB0B4"/>
    <w:rsid w:val="3DA918BF"/>
    <w:rsid w:val="3DB6EB4A"/>
    <w:rsid w:val="3DBB2E4B"/>
    <w:rsid w:val="3DCD7FC9"/>
    <w:rsid w:val="3ED00306"/>
    <w:rsid w:val="3FF4E598"/>
    <w:rsid w:val="401188AE"/>
    <w:rsid w:val="40DB6C6D"/>
    <w:rsid w:val="418312B0"/>
    <w:rsid w:val="41DC6273"/>
    <w:rsid w:val="428C608F"/>
    <w:rsid w:val="4332A33A"/>
    <w:rsid w:val="433F95B5"/>
    <w:rsid w:val="4392F308"/>
    <w:rsid w:val="4479E384"/>
    <w:rsid w:val="44C48532"/>
    <w:rsid w:val="450680AD"/>
    <w:rsid w:val="4525B45C"/>
    <w:rsid w:val="45E184EC"/>
    <w:rsid w:val="4607FAF7"/>
    <w:rsid w:val="46097659"/>
    <w:rsid w:val="46974B8A"/>
    <w:rsid w:val="472FF842"/>
    <w:rsid w:val="476D9755"/>
    <w:rsid w:val="47912575"/>
    <w:rsid w:val="47C9B0F8"/>
    <w:rsid w:val="47D7A483"/>
    <w:rsid w:val="47EA137A"/>
    <w:rsid w:val="47F27659"/>
    <w:rsid w:val="4877B6AB"/>
    <w:rsid w:val="48CF3E97"/>
    <w:rsid w:val="4955CBF2"/>
    <w:rsid w:val="497A139F"/>
    <w:rsid w:val="4A3E6F75"/>
    <w:rsid w:val="4AD8746B"/>
    <w:rsid w:val="4B19D4E8"/>
    <w:rsid w:val="4B43D108"/>
    <w:rsid w:val="4BF3361D"/>
    <w:rsid w:val="4CD279CC"/>
    <w:rsid w:val="4D0AC723"/>
    <w:rsid w:val="4D5D7048"/>
    <w:rsid w:val="4DFBC7B9"/>
    <w:rsid w:val="4EABAB6F"/>
    <w:rsid w:val="4F47566D"/>
    <w:rsid w:val="4F693B6F"/>
    <w:rsid w:val="4F885603"/>
    <w:rsid w:val="50ACE097"/>
    <w:rsid w:val="5126E105"/>
    <w:rsid w:val="51384B97"/>
    <w:rsid w:val="51655758"/>
    <w:rsid w:val="5195FB78"/>
    <w:rsid w:val="51A1259C"/>
    <w:rsid w:val="53A60E90"/>
    <w:rsid w:val="53B998AB"/>
    <w:rsid w:val="53C97195"/>
    <w:rsid w:val="547BE6EA"/>
    <w:rsid w:val="54F6119C"/>
    <w:rsid w:val="55574042"/>
    <w:rsid w:val="55685BE0"/>
    <w:rsid w:val="5592D5D5"/>
    <w:rsid w:val="55E82AC7"/>
    <w:rsid w:val="5602F155"/>
    <w:rsid w:val="562F479E"/>
    <w:rsid w:val="5636CDEA"/>
    <w:rsid w:val="56C2DA95"/>
    <w:rsid w:val="56C9362C"/>
    <w:rsid w:val="5700ADC0"/>
    <w:rsid w:val="5754F158"/>
    <w:rsid w:val="587B267E"/>
    <w:rsid w:val="58E98A7D"/>
    <w:rsid w:val="5922DC64"/>
    <w:rsid w:val="5962902C"/>
    <w:rsid w:val="597D6F68"/>
    <w:rsid w:val="59C5CB05"/>
    <w:rsid w:val="5A59376B"/>
    <w:rsid w:val="5AAD519B"/>
    <w:rsid w:val="5B0B7F56"/>
    <w:rsid w:val="5BA3B3BB"/>
    <w:rsid w:val="5BBBE525"/>
    <w:rsid w:val="5BC7554B"/>
    <w:rsid w:val="5C6A9B08"/>
    <w:rsid w:val="5C6D80C2"/>
    <w:rsid w:val="5CA2A98B"/>
    <w:rsid w:val="5CE973AD"/>
    <w:rsid w:val="5CF27EE6"/>
    <w:rsid w:val="5DA21819"/>
    <w:rsid w:val="5E12AF0B"/>
    <w:rsid w:val="5E1621E1"/>
    <w:rsid w:val="5E3B4046"/>
    <w:rsid w:val="5E522116"/>
    <w:rsid w:val="5E9B80BF"/>
    <w:rsid w:val="5EBE0E84"/>
    <w:rsid w:val="5F3211E8"/>
    <w:rsid w:val="5FB38098"/>
    <w:rsid w:val="60021DAA"/>
    <w:rsid w:val="604C0F8D"/>
    <w:rsid w:val="6053592F"/>
    <w:rsid w:val="607D0BF3"/>
    <w:rsid w:val="60B253A2"/>
    <w:rsid w:val="60FF9210"/>
    <w:rsid w:val="6123C700"/>
    <w:rsid w:val="61B5D796"/>
    <w:rsid w:val="623EC4F1"/>
    <w:rsid w:val="624C0D46"/>
    <w:rsid w:val="62635A00"/>
    <w:rsid w:val="62D6563A"/>
    <w:rsid w:val="62D97679"/>
    <w:rsid w:val="6354237D"/>
    <w:rsid w:val="6367A620"/>
    <w:rsid w:val="636D70B6"/>
    <w:rsid w:val="63BD2AFD"/>
    <w:rsid w:val="6456191E"/>
    <w:rsid w:val="64CB269E"/>
    <w:rsid w:val="6505FFDF"/>
    <w:rsid w:val="65434C37"/>
    <w:rsid w:val="655236F2"/>
    <w:rsid w:val="658E27BB"/>
    <w:rsid w:val="66DD9CA7"/>
    <w:rsid w:val="670C13A2"/>
    <w:rsid w:val="6790FC4F"/>
    <w:rsid w:val="6825BEFC"/>
    <w:rsid w:val="696093DC"/>
    <w:rsid w:val="69635C4F"/>
    <w:rsid w:val="696FBB42"/>
    <w:rsid w:val="6973B244"/>
    <w:rsid w:val="6A05D15D"/>
    <w:rsid w:val="6AAE5062"/>
    <w:rsid w:val="6AFA85F1"/>
    <w:rsid w:val="6B6C13B9"/>
    <w:rsid w:val="6B992F6E"/>
    <w:rsid w:val="6BEB451A"/>
    <w:rsid w:val="6C5BA5C9"/>
    <w:rsid w:val="6D1D8382"/>
    <w:rsid w:val="6D40CB36"/>
    <w:rsid w:val="6D68F1B6"/>
    <w:rsid w:val="6DBDD1FB"/>
    <w:rsid w:val="6DC5B3BF"/>
    <w:rsid w:val="6E2DDF7F"/>
    <w:rsid w:val="6EC62D0C"/>
    <w:rsid w:val="701E7C9C"/>
    <w:rsid w:val="706F182B"/>
    <w:rsid w:val="70E85075"/>
    <w:rsid w:val="719E58C3"/>
    <w:rsid w:val="727591C5"/>
    <w:rsid w:val="72FD53F3"/>
    <w:rsid w:val="738FE9AA"/>
    <w:rsid w:val="73D532E4"/>
    <w:rsid w:val="73FD84DC"/>
    <w:rsid w:val="743412BB"/>
    <w:rsid w:val="7507F1E6"/>
    <w:rsid w:val="75230C86"/>
    <w:rsid w:val="75C1E97A"/>
    <w:rsid w:val="76DD6DD1"/>
    <w:rsid w:val="77588E36"/>
    <w:rsid w:val="77B61DCF"/>
    <w:rsid w:val="77E2898E"/>
    <w:rsid w:val="77F8C1C4"/>
    <w:rsid w:val="784975A9"/>
    <w:rsid w:val="78498345"/>
    <w:rsid w:val="7911D2BC"/>
    <w:rsid w:val="794BA9FC"/>
    <w:rsid w:val="797FBBAD"/>
    <w:rsid w:val="79A9128F"/>
    <w:rsid w:val="79CF02F4"/>
    <w:rsid w:val="79CF5C08"/>
    <w:rsid w:val="79DAA051"/>
    <w:rsid w:val="7A014E4C"/>
    <w:rsid w:val="7A1C67C6"/>
    <w:rsid w:val="7A98428F"/>
    <w:rsid w:val="7B6FFFB7"/>
    <w:rsid w:val="7B765AA6"/>
    <w:rsid w:val="7BA3729A"/>
    <w:rsid w:val="7BCF70B4"/>
    <w:rsid w:val="7BD1B1CC"/>
    <w:rsid w:val="7C32F39F"/>
    <w:rsid w:val="7C951D4F"/>
    <w:rsid w:val="7CAEA529"/>
    <w:rsid w:val="7E580FEE"/>
    <w:rsid w:val="7E5D969C"/>
    <w:rsid w:val="7E8A4BB0"/>
    <w:rsid w:val="7EDFA85B"/>
    <w:rsid w:val="7FC4C8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D9B45"/>
  <w15:docId w15:val="{2EE00BD2-9179-4A61-8442-35E4FA8E0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5D73DB"/>
    <w:pPr>
      <w:keepNext/>
      <w:numPr>
        <w:numId w:val="13"/>
      </w:numPr>
      <w:spacing w:before="120" w:after="18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E361EF"/>
    <w:pPr>
      <w:keepNext/>
      <w:numPr>
        <w:ilvl w:val="1"/>
        <w:numId w:val="13"/>
      </w:numPr>
      <w:spacing w:before="60" w:after="120"/>
      <w:outlineLvl w:val="1"/>
    </w:pPr>
    <w:rPr>
      <w:rFonts w:ascii="Arial" w:eastAsia="MS Mincho" w:hAnsi="Arial"/>
      <w:b/>
      <w:color w:val="005EB8" w:themeColor="accent1"/>
      <w:spacing w:val="-6"/>
      <w:kern w:val="28"/>
      <w:sz w:val="28"/>
      <w:szCs w:val="28"/>
      <w:lang w:eastAsia="en-US"/>
      <w14:ligatures w14:val="standardContextual"/>
    </w:rPr>
  </w:style>
  <w:style w:type="paragraph" w:styleId="Heading3">
    <w:name w:val="heading 3"/>
    <w:basedOn w:val="Heading2"/>
    <w:next w:val="Normal"/>
    <w:link w:val="Heading3Char"/>
    <w:autoRedefine/>
    <w:qFormat/>
    <w:rsid w:val="00F43DB2"/>
    <w:pPr>
      <w:numPr>
        <w:ilvl w:val="2"/>
      </w:numPr>
      <w:outlineLvl w:val="2"/>
    </w:pPr>
    <w:rPr>
      <w:rFonts w:cs="Arial"/>
      <w:bCs/>
      <w:sz w:val="30"/>
      <w:szCs w:val="26"/>
    </w:rPr>
  </w:style>
  <w:style w:type="paragraph" w:styleId="Heading4">
    <w:name w:val="heading 4"/>
    <w:basedOn w:val="Heading3"/>
    <w:next w:val="Normal"/>
    <w:link w:val="Heading4Char"/>
    <w:qFormat/>
    <w:rsid w:val="00F43DB2"/>
    <w:pPr>
      <w:numPr>
        <w:ilvl w:val="3"/>
      </w:numPr>
      <w:spacing w:after="0"/>
      <w:outlineLvl w:val="3"/>
    </w:pPr>
    <w:rPr>
      <w:sz w:val="24"/>
      <w:szCs w:val="20"/>
    </w:rPr>
  </w:style>
  <w:style w:type="paragraph" w:styleId="Heading5">
    <w:name w:val="heading 5"/>
    <w:aliases w:val="Block Label,quote,Bullet1,Bullet2,Level 3 - i,T:,PA Pico Section"/>
    <w:basedOn w:val="Normal"/>
    <w:next w:val="Normal"/>
    <w:rsid w:val="00A51D25"/>
    <w:pPr>
      <w:numPr>
        <w:ilvl w:val="4"/>
        <w:numId w:val="10"/>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10"/>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10"/>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10"/>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basedOn w:val="DefaultParagraphFont"/>
    <w:link w:val="Heading1"/>
    <w:rsid w:val="005D73DB"/>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basedOn w:val="DefaultParagraphFont"/>
    <w:link w:val="Heading3"/>
    <w:rsid w:val="00F43DB2"/>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9"/>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iPriority w:val="99"/>
    <w:unhideWhenUsed/>
    <w:qFormat/>
    <w:rsid w:val="0071224A"/>
    <w:pPr>
      <w:tabs>
        <w:tab w:val="left" w:pos="8364"/>
        <w:tab w:val="right" w:pos="9866"/>
      </w:tabs>
      <w:spacing w:after="0"/>
    </w:pPr>
    <w:rPr>
      <w:color w:val="84919C" w:themeColor="accent2"/>
      <w:sz w:val="18"/>
    </w:rPr>
  </w:style>
  <w:style w:type="paragraph" w:styleId="Header">
    <w:name w:val="header"/>
    <w:basedOn w:val="Normal"/>
    <w:link w:val="HeaderChar"/>
    <w:uiPriority w:val="99"/>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F85B68"/>
    <w:pPr>
      <w:pBdr>
        <w:top w:val="single" w:sz="4" w:space="4" w:color="D6DBE0" w:themeColor="accent6" w:themeTint="33"/>
        <w:bottom w:val="single" w:sz="4" w:space="4" w:color="D6DBE0" w:themeColor="accent6" w:themeTint="33"/>
      </w:pBdr>
      <w:tabs>
        <w:tab w:val="left" w:pos="442"/>
        <w:tab w:val="right" w:pos="9854"/>
      </w:tabs>
      <w:spacing w:after="0"/>
    </w:pPr>
    <w:rPr>
      <w:rFonts w:ascii="Arial Bold" w:hAnsi="Arial Bold"/>
      <w:b/>
      <w:noProof/>
      <w:color w:val="005EB8" w:themeColor="accent1"/>
    </w:rPr>
  </w:style>
  <w:style w:type="paragraph" w:styleId="TOC2">
    <w:name w:val="toc 2"/>
    <w:basedOn w:val="Normal"/>
    <w:next w:val="Normal"/>
    <w:autoRedefine/>
    <w:uiPriority w:val="39"/>
    <w:unhideWhenUsed/>
    <w:qFormat/>
    <w:rsid w:val="00B16772"/>
    <w:pPr>
      <w:spacing w:after="0"/>
      <w:ind w:left="221"/>
    </w:pPr>
  </w:style>
  <w:style w:type="paragraph" w:styleId="TOC3">
    <w:name w:val="toc 3"/>
    <w:basedOn w:val="Normal"/>
    <w:next w:val="Normal"/>
    <w:autoRedefine/>
    <w:uiPriority w:val="39"/>
    <w:unhideWhenUsed/>
    <w:qFormat/>
    <w:rsid w:val="00B16772"/>
    <w:pPr>
      <w:spacing w:after="0"/>
      <w:ind w:left="442"/>
      <w:textboxTightWrap w:val="none"/>
    </w:pPr>
    <w:rPr>
      <w:sz w:val="22"/>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link w:val="FootnoteTextChar"/>
    <w:uiPriority w:val="99"/>
    <w:semiHidden/>
    <w:rsid w:val="00A51D25"/>
    <w:rPr>
      <w:sz w:val="20"/>
    </w:rPr>
  </w:style>
  <w:style w:type="character" w:styleId="FootnoteReference">
    <w:name w:val="footnote reference"/>
    <w:basedOn w:val="DefaultParagraphFont"/>
    <w:uiPriority w:val="99"/>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D3D12"/>
    <w:pPr>
      <w:numPr>
        <w:numId w:val="11"/>
      </w:numPr>
      <w:autoSpaceDE w:val="0"/>
      <w:autoSpaceDN w:val="0"/>
      <w:adjustRightInd w:val="0"/>
      <w:ind w:left="357"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0D3D12"/>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eastAsia="MS Mincho" w:hAnsi="Arial" w:cs="Arial"/>
      <w:b w:val="0"/>
      <w:bCs/>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F43DB2"/>
    <w:pPr>
      <w:numPr>
        <w:numId w:val="12"/>
      </w:numPr>
      <w:spacing w:after="120"/>
      <w:contextualSpacing w:val="0"/>
    </w:pPr>
  </w:style>
  <w:style w:type="character" w:customStyle="1" w:styleId="NumberedlistChar">
    <w:name w:val="Numbered list Char"/>
    <w:basedOn w:val="DefaultParagraphFont"/>
    <w:link w:val="Numberedlist"/>
    <w:rsid w:val="00F43DB2"/>
    <w:rPr>
      <w:rFonts w:ascii="Arial" w:hAnsi="Arial"/>
      <w:color w:val="0F0F0F" w:themeColor="text1"/>
      <w:sz w:val="24"/>
      <w:szCs w:val="24"/>
      <w:lang w:eastAsia="en-US"/>
    </w:rPr>
  </w:style>
  <w:style w:type="paragraph" w:styleId="ListParagraph">
    <w:name w:val="List Paragraph"/>
    <w:basedOn w:val="Normal"/>
    <w:link w:val="ListParagraphChar"/>
    <w:uiPriority w:val="34"/>
    <w:qFormat/>
    <w:rsid w:val="00BA25A7"/>
    <w:pPr>
      <w:ind w:left="720"/>
      <w:contextualSpacing/>
    </w:pPr>
  </w:style>
  <w:style w:type="character" w:customStyle="1" w:styleId="Heading2Char">
    <w:name w:val="Heading 2 Char"/>
    <w:basedOn w:val="DefaultParagraphFont"/>
    <w:link w:val="Heading2"/>
    <w:rsid w:val="00E361EF"/>
    <w:rPr>
      <w:rFonts w:ascii="Arial" w:eastAsia="MS Mincho" w:hAnsi="Arial"/>
      <w:b/>
      <w:color w:val="005EB8" w:themeColor="accent1"/>
      <w:spacing w:val="-6"/>
      <w:kern w:val="28"/>
      <w:sz w:val="28"/>
      <w:szCs w:val="28"/>
      <w:lang w:eastAsia="en-US"/>
      <w14:ligatures w14:val="standardContextual"/>
    </w:rPr>
  </w:style>
  <w:style w:type="character" w:customStyle="1" w:styleId="Heading4Char">
    <w:name w:val="Heading 4 Char"/>
    <w:basedOn w:val="DefaultParagraphFont"/>
    <w:link w:val="Heading4"/>
    <w:rsid w:val="00F43DB2"/>
    <w:rPr>
      <w:rFonts w:ascii="Arial" w:eastAsia="MS Mincho" w:hAnsi="Arial" w:cs="Arial"/>
      <w:b/>
      <w:bCs/>
      <w:color w:val="005EB8" w:themeColor="accent1"/>
      <w:spacing w:val="-6"/>
      <w:kern w:val="28"/>
      <w:sz w:val="24"/>
      <w:lang w:eastAsia="en-US"/>
      <w14:ligatures w14:val="standardContextual"/>
    </w:rPr>
  </w:style>
  <w:style w:type="character" w:customStyle="1" w:styleId="FooterChar">
    <w:name w:val="Footer Char"/>
    <w:basedOn w:val="DefaultParagraphFont"/>
    <w:link w:val="Footer"/>
    <w:uiPriority w:val="99"/>
    <w:rsid w:val="0071224A"/>
    <w:rPr>
      <w:rFonts w:ascii="Arial" w:hAnsi="Arial"/>
      <w:color w:val="84919C" w:themeColor="accent2"/>
      <w:sz w:val="18"/>
      <w:szCs w:val="24"/>
      <w:lang w:eastAsia="en-US"/>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basedOn w:val="TableNormal"/>
    <w:uiPriority w:val="59"/>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eastAsia="MS Mincho" w:hAnsi="Arial" w:cs="Arial"/>
      <w:b w:val="0"/>
      <w:bCs/>
      <w:color w:val="005EB8" w:themeColor="accent1"/>
      <w:spacing w:val="-6"/>
      <w:kern w:val="28"/>
      <w:sz w:val="30"/>
      <w:lang w:eastAsia="en-US"/>
      <w14:ligatures w14:val="standardContextual"/>
    </w:rPr>
  </w:style>
  <w:style w:type="character" w:styleId="UnresolvedMention">
    <w:name w:val="Unresolved Mention"/>
    <w:basedOn w:val="DefaultParagraphFont"/>
    <w:uiPriority w:val="99"/>
    <w:semiHidden/>
    <w:unhideWhenUsed/>
    <w:rsid w:val="003253C4"/>
    <w:rPr>
      <w:color w:val="808080"/>
      <w:shd w:val="clear" w:color="auto" w:fill="E6E6E6"/>
    </w:rPr>
  </w:style>
  <w:style w:type="paragraph" w:styleId="NormalWeb">
    <w:name w:val="Normal (Web)"/>
    <w:basedOn w:val="Normal"/>
    <w:uiPriority w:val="99"/>
    <w:unhideWhenUsed/>
    <w:rsid w:val="00B84814"/>
    <w:pPr>
      <w:spacing w:before="100" w:beforeAutospacing="1" w:after="100" w:afterAutospacing="1"/>
      <w:textboxTightWrap w:val="none"/>
    </w:pPr>
    <w:rPr>
      <w:rFonts w:ascii="Times New Roman" w:hAnsi="Times New Roman"/>
      <w:color w:val="auto"/>
      <w:lang w:eastAsia="en-GB"/>
    </w:rPr>
  </w:style>
  <w:style w:type="paragraph" w:customStyle="1" w:styleId="Default">
    <w:name w:val="Default"/>
    <w:rsid w:val="00073E80"/>
    <w:pPr>
      <w:autoSpaceDE w:val="0"/>
      <w:autoSpaceDN w:val="0"/>
      <w:adjustRightInd w:val="0"/>
    </w:pPr>
    <w:rPr>
      <w:rFonts w:ascii="Arial" w:hAnsi="Arial" w:cs="Arial"/>
      <w:color w:val="000000"/>
      <w:sz w:val="24"/>
      <w:szCs w:val="24"/>
    </w:rPr>
  </w:style>
  <w:style w:type="character" w:customStyle="1" w:styleId="normaltextrun1">
    <w:name w:val="normaltextrun1"/>
    <w:basedOn w:val="DefaultParagraphFont"/>
    <w:rsid w:val="00031E2F"/>
  </w:style>
  <w:style w:type="character" w:customStyle="1" w:styleId="ListParagraphChar">
    <w:name w:val="List Paragraph Char"/>
    <w:basedOn w:val="DefaultParagraphFont"/>
    <w:link w:val="ListParagraph"/>
    <w:uiPriority w:val="34"/>
    <w:rsid w:val="00F171F9"/>
    <w:rPr>
      <w:rFonts w:ascii="Arial" w:hAnsi="Arial"/>
      <w:color w:val="0F0F0F" w:themeColor="text1"/>
      <w:sz w:val="24"/>
      <w:szCs w:val="24"/>
      <w:lang w:eastAsia="en-US"/>
    </w:rPr>
  </w:style>
  <w:style w:type="paragraph" w:customStyle="1" w:styleId="CfHpara-Alt-P">
    <w:name w:val="CfH para - Alt-P"/>
    <w:basedOn w:val="Normal"/>
    <w:link w:val="CfHpara-Alt-PChar"/>
    <w:rsid w:val="00F171F9"/>
    <w:pPr>
      <w:spacing w:after="120"/>
      <w:textboxTightWrap w:val="none"/>
    </w:pPr>
    <w:rPr>
      <w:rFonts w:cs="Arial"/>
      <w:color w:val="auto"/>
      <w:sz w:val="22"/>
      <w:szCs w:val="20"/>
    </w:rPr>
  </w:style>
  <w:style w:type="character" w:customStyle="1" w:styleId="CfHpara-Alt-PChar">
    <w:name w:val="CfH para - Alt-P Char"/>
    <w:basedOn w:val="DefaultParagraphFont"/>
    <w:link w:val="CfHpara-Alt-P"/>
    <w:rsid w:val="00F171F9"/>
    <w:rPr>
      <w:rFonts w:ascii="Arial" w:hAnsi="Arial" w:cs="Arial"/>
      <w:sz w:val="22"/>
      <w:lang w:eastAsia="en-US"/>
    </w:rPr>
  </w:style>
  <w:style w:type="paragraph" w:customStyle="1" w:styleId="TableHelpText">
    <w:name w:val="Table Help Text"/>
    <w:basedOn w:val="Normal"/>
    <w:rsid w:val="00F171F9"/>
    <w:pPr>
      <w:spacing w:before="60" w:after="60"/>
      <w:textboxTightWrap w:val="none"/>
    </w:pPr>
    <w:rPr>
      <w:color w:val="auto"/>
      <w:sz w:val="20"/>
      <w:lang w:val="en-US"/>
    </w:rPr>
  </w:style>
  <w:style w:type="paragraph" w:customStyle="1" w:styleId="IGHeading">
    <w:name w:val="IG Heading"/>
    <w:basedOn w:val="ListParagraph"/>
    <w:link w:val="IGHeadingChar"/>
    <w:rsid w:val="00566833"/>
    <w:pPr>
      <w:widowControl w:val="0"/>
      <w:numPr>
        <w:numId w:val="15"/>
      </w:numPr>
      <w:spacing w:before="120" w:after="160"/>
      <w:contextualSpacing w:val="0"/>
      <w:textboxTightWrap w:val="none"/>
    </w:pPr>
    <w:rPr>
      <w:rFonts w:eastAsiaTheme="minorHAnsi" w:cs="Arial"/>
      <w:b/>
      <w:color w:val="005EB8"/>
    </w:rPr>
  </w:style>
  <w:style w:type="character" w:customStyle="1" w:styleId="IGHeadingChar">
    <w:name w:val="IG Heading Char"/>
    <w:basedOn w:val="ListParagraphChar"/>
    <w:link w:val="IGHeading"/>
    <w:rsid w:val="00566833"/>
    <w:rPr>
      <w:rFonts w:ascii="Arial" w:eastAsiaTheme="minorHAnsi" w:hAnsi="Arial" w:cs="Arial"/>
      <w:b/>
      <w:color w:val="005EB8"/>
      <w:sz w:val="24"/>
      <w:szCs w:val="24"/>
      <w:lang w:eastAsia="en-US"/>
    </w:rPr>
  </w:style>
  <w:style w:type="character" w:customStyle="1" w:styleId="normaltextrun">
    <w:name w:val="normaltextrun"/>
    <w:basedOn w:val="DefaultParagraphFont"/>
    <w:rsid w:val="00CD7439"/>
  </w:style>
  <w:style w:type="character" w:customStyle="1" w:styleId="eop">
    <w:name w:val="eop"/>
    <w:basedOn w:val="DefaultParagraphFont"/>
    <w:rsid w:val="00CD7439"/>
  </w:style>
  <w:style w:type="paragraph" w:customStyle="1" w:styleId="paragraph">
    <w:name w:val="paragraph"/>
    <w:basedOn w:val="Normal"/>
    <w:rsid w:val="00CC4047"/>
    <w:pPr>
      <w:spacing w:before="100" w:beforeAutospacing="1" w:after="100" w:afterAutospacing="1"/>
      <w:textboxTightWrap w:val="none"/>
    </w:pPr>
    <w:rPr>
      <w:rFonts w:ascii="Times New Roman" w:hAnsi="Times New Roman"/>
      <w:color w:val="auto"/>
      <w:lang w:eastAsia="en-GB"/>
    </w:rPr>
  </w:style>
  <w:style w:type="character" w:customStyle="1" w:styleId="wacimagecontainer">
    <w:name w:val="wacimagecontainer"/>
    <w:basedOn w:val="DefaultParagraphFont"/>
    <w:rsid w:val="00133FFC"/>
  </w:style>
  <w:style w:type="character" w:customStyle="1" w:styleId="CommentTextChar">
    <w:name w:val="Comment Text Char"/>
    <w:basedOn w:val="DefaultParagraphFont"/>
    <w:link w:val="CommentText"/>
    <w:uiPriority w:val="99"/>
    <w:rsid w:val="0016407B"/>
    <w:rPr>
      <w:rFonts w:ascii="Arial" w:hAnsi="Arial"/>
      <w:color w:val="0F0F0F" w:themeColor="text1"/>
      <w:szCs w:val="24"/>
      <w:lang w:eastAsia="en-US"/>
    </w:rPr>
  </w:style>
  <w:style w:type="character" w:customStyle="1" w:styleId="scxw56959698">
    <w:name w:val="scxw56959698"/>
    <w:basedOn w:val="DefaultParagraphFont"/>
    <w:rsid w:val="00FB51A4"/>
  </w:style>
  <w:style w:type="character" w:customStyle="1" w:styleId="ui-provider">
    <w:name w:val="ui-provider"/>
    <w:basedOn w:val="DefaultParagraphFont"/>
    <w:rsid w:val="00E15234"/>
  </w:style>
  <w:style w:type="character" w:customStyle="1" w:styleId="FootnoteTextChar">
    <w:name w:val="Footnote Text Char"/>
    <w:basedOn w:val="DefaultParagraphFont"/>
    <w:link w:val="FootnoteText"/>
    <w:uiPriority w:val="99"/>
    <w:semiHidden/>
    <w:rsid w:val="00111051"/>
    <w:rPr>
      <w:rFonts w:ascii="Arial" w:hAnsi="Arial"/>
      <w:color w:val="0F0F0F" w:themeColor="text1"/>
      <w:szCs w:val="24"/>
      <w:lang w:eastAsia="en-US"/>
    </w:rPr>
  </w:style>
  <w:style w:type="table" w:styleId="TableGridLight">
    <w:name w:val="Grid Table Light"/>
    <w:basedOn w:val="TableNormal"/>
    <w:uiPriority w:val="40"/>
    <w:rsid w:val="006C40D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58745971">
      <w:bodyDiv w:val="1"/>
      <w:marLeft w:val="0"/>
      <w:marRight w:val="0"/>
      <w:marTop w:val="0"/>
      <w:marBottom w:val="0"/>
      <w:divBdr>
        <w:top w:val="none" w:sz="0" w:space="0" w:color="auto"/>
        <w:left w:val="none" w:sz="0" w:space="0" w:color="auto"/>
        <w:bottom w:val="none" w:sz="0" w:space="0" w:color="auto"/>
        <w:right w:val="none" w:sz="0" w:space="0" w:color="auto"/>
      </w:divBdr>
      <w:divsChild>
        <w:div w:id="397169076">
          <w:marLeft w:val="0"/>
          <w:marRight w:val="0"/>
          <w:marTop w:val="0"/>
          <w:marBottom w:val="0"/>
          <w:divBdr>
            <w:top w:val="none" w:sz="0" w:space="0" w:color="auto"/>
            <w:left w:val="none" w:sz="0" w:space="0" w:color="auto"/>
            <w:bottom w:val="none" w:sz="0" w:space="0" w:color="auto"/>
            <w:right w:val="none" w:sz="0" w:space="0" w:color="auto"/>
          </w:divBdr>
        </w:div>
        <w:div w:id="1655375299">
          <w:marLeft w:val="0"/>
          <w:marRight w:val="0"/>
          <w:marTop w:val="0"/>
          <w:marBottom w:val="0"/>
          <w:divBdr>
            <w:top w:val="none" w:sz="0" w:space="0" w:color="auto"/>
            <w:left w:val="none" w:sz="0" w:space="0" w:color="auto"/>
            <w:bottom w:val="none" w:sz="0" w:space="0" w:color="auto"/>
            <w:right w:val="none" w:sz="0" w:space="0" w:color="auto"/>
          </w:divBdr>
        </w:div>
      </w:divsChild>
    </w:div>
    <w:div w:id="63727229">
      <w:bodyDiv w:val="1"/>
      <w:marLeft w:val="0"/>
      <w:marRight w:val="0"/>
      <w:marTop w:val="0"/>
      <w:marBottom w:val="0"/>
      <w:divBdr>
        <w:top w:val="none" w:sz="0" w:space="0" w:color="auto"/>
        <w:left w:val="none" w:sz="0" w:space="0" w:color="auto"/>
        <w:bottom w:val="none" w:sz="0" w:space="0" w:color="auto"/>
        <w:right w:val="none" w:sz="0" w:space="0" w:color="auto"/>
      </w:divBdr>
      <w:divsChild>
        <w:div w:id="199825563">
          <w:marLeft w:val="0"/>
          <w:marRight w:val="0"/>
          <w:marTop w:val="0"/>
          <w:marBottom w:val="0"/>
          <w:divBdr>
            <w:top w:val="none" w:sz="0" w:space="0" w:color="auto"/>
            <w:left w:val="none" w:sz="0" w:space="0" w:color="auto"/>
            <w:bottom w:val="none" w:sz="0" w:space="0" w:color="auto"/>
            <w:right w:val="none" w:sz="0" w:space="0" w:color="auto"/>
          </w:divBdr>
        </w:div>
        <w:div w:id="798769140">
          <w:marLeft w:val="0"/>
          <w:marRight w:val="0"/>
          <w:marTop w:val="0"/>
          <w:marBottom w:val="0"/>
          <w:divBdr>
            <w:top w:val="none" w:sz="0" w:space="0" w:color="auto"/>
            <w:left w:val="none" w:sz="0" w:space="0" w:color="auto"/>
            <w:bottom w:val="none" w:sz="0" w:space="0" w:color="auto"/>
            <w:right w:val="none" w:sz="0" w:space="0" w:color="auto"/>
          </w:divBdr>
          <w:divsChild>
            <w:div w:id="80370509">
              <w:marLeft w:val="0"/>
              <w:marRight w:val="0"/>
              <w:marTop w:val="0"/>
              <w:marBottom w:val="0"/>
              <w:divBdr>
                <w:top w:val="none" w:sz="0" w:space="0" w:color="auto"/>
                <w:left w:val="none" w:sz="0" w:space="0" w:color="auto"/>
                <w:bottom w:val="none" w:sz="0" w:space="0" w:color="auto"/>
                <w:right w:val="none" w:sz="0" w:space="0" w:color="auto"/>
              </w:divBdr>
            </w:div>
            <w:div w:id="139545840">
              <w:marLeft w:val="0"/>
              <w:marRight w:val="0"/>
              <w:marTop w:val="0"/>
              <w:marBottom w:val="0"/>
              <w:divBdr>
                <w:top w:val="none" w:sz="0" w:space="0" w:color="auto"/>
                <w:left w:val="none" w:sz="0" w:space="0" w:color="auto"/>
                <w:bottom w:val="none" w:sz="0" w:space="0" w:color="auto"/>
                <w:right w:val="none" w:sz="0" w:space="0" w:color="auto"/>
              </w:divBdr>
            </w:div>
            <w:div w:id="141628584">
              <w:marLeft w:val="0"/>
              <w:marRight w:val="0"/>
              <w:marTop w:val="0"/>
              <w:marBottom w:val="0"/>
              <w:divBdr>
                <w:top w:val="none" w:sz="0" w:space="0" w:color="auto"/>
                <w:left w:val="none" w:sz="0" w:space="0" w:color="auto"/>
                <w:bottom w:val="none" w:sz="0" w:space="0" w:color="auto"/>
                <w:right w:val="none" w:sz="0" w:space="0" w:color="auto"/>
              </w:divBdr>
            </w:div>
            <w:div w:id="257638344">
              <w:marLeft w:val="0"/>
              <w:marRight w:val="0"/>
              <w:marTop w:val="0"/>
              <w:marBottom w:val="0"/>
              <w:divBdr>
                <w:top w:val="none" w:sz="0" w:space="0" w:color="auto"/>
                <w:left w:val="none" w:sz="0" w:space="0" w:color="auto"/>
                <w:bottom w:val="none" w:sz="0" w:space="0" w:color="auto"/>
                <w:right w:val="none" w:sz="0" w:space="0" w:color="auto"/>
              </w:divBdr>
            </w:div>
            <w:div w:id="618993066">
              <w:marLeft w:val="0"/>
              <w:marRight w:val="0"/>
              <w:marTop w:val="0"/>
              <w:marBottom w:val="0"/>
              <w:divBdr>
                <w:top w:val="none" w:sz="0" w:space="0" w:color="auto"/>
                <w:left w:val="none" w:sz="0" w:space="0" w:color="auto"/>
                <w:bottom w:val="none" w:sz="0" w:space="0" w:color="auto"/>
                <w:right w:val="none" w:sz="0" w:space="0" w:color="auto"/>
              </w:divBdr>
            </w:div>
            <w:div w:id="630089839">
              <w:marLeft w:val="0"/>
              <w:marRight w:val="0"/>
              <w:marTop w:val="0"/>
              <w:marBottom w:val="0"/>
              <w:divBdr>
                <w:top w:val="none" w:sz="0" w:space="0" w:color="auto"/>
                <w:left w:val="none" w:sz="0" w:space="0" w:color="auto"/>
                <w:bottom w:val="none" w:sz="0" w:space="0" w:color="auto"/>
                <w:right w:val="none" w:sz="0" w:space="0" w:color="auto"/>
              </w:divBdr>
            </w:div>
            <w:div w:id="630944404">
              <w:marLeft w:val="0"/>
              <w:marRight w:val="0"/>
              <w:marTop w:val="0"/>
              <w:marBottom w:val="0"/>
              <w:divBdr>
                <w:top w:val="none" w:sz="0" w:space="0" w:color="auto"/>
                <w:left w:val="none" w:sz="0" w:space="0" w:color="auto"/>
                <w:bottom w:val="none" w:sz="0" w:space="0" w:color="auto"/>
                <w:right w:val="none" w:sz="0" w:space="0" w:color="auto"/>
              </w:divBdr>
            </w:div>
            <w:div w:id="931400424">
              <w:marLeft w:val="0"/>
              <w:marRight w:val="0"/>
              <w:marTop w:val="0"/>
              <w:marBottom w:val="0"/>
              <w:divBdr>
                <w:top w:val="none" w:sz="0" w:space="0" w:color="auto"/>
                <w:left w:val="none" w:sz="0" w:space="0" w:color="auto"/>
                <w:bottom w:val="none" w:sz="0" w:space="0" w:color="auto"/>
                <w:right w:val="none" w:sz="0" w:space="0" w:color="auto"/>
              </w:divBdr>
            </w:div>
            <w:div w:id="954092160">
              <w:marLeft w:val="0"/>
              <w:marRight w:val="0"/>
              <w:marTop w:val="0"/>
              <w:marBottom w:val="0"/>
              <w:divBdr>
                <w:top w:val="none" w:sz="0" w:space="0" w:color="auto"/>
                <w:left w:val="none" w:sz="0" w:space="0" w:color="auto"/>
                <w:bottom w:val="none" w:sz="0" w:space="0" w:color="auto"/>
                <w:right w:val="none" w:sz="0" w:space="0" w:color="auto"/>
              </w:divBdr>
            </w:div>
            <w:div w:id="966207290">
              <w:marLeft w:val="0"/>
              <w:marRight w:val="0"/>
              <w:marTop w:val="0"/>
              <w:marBottom w:val="0"/>
              <w:divBdr>
                <w:top w:val="none" w:sz="0" w:space="0" w:color="auto"/>
                <w:left w:val="none" w:sz="0" w:space="0" w:color="auto"/>
                <w:bottom w:val="none" w:sz="0" w:space="0" w:color="auto"/>
                <w:right w:val="none" w:sz="0" w:space="0" w:color="auto"/>
              </w:divBdr>
            </w:div>
            <w:div w:id="1087190179">
              <w:marLeft w:val="0"/>
              <w:marRight w:val="0"/>
              <w:marTop w:val="0"/>
              <w:marBottom w:val="0"/>
              <w:divBdr>
                <w:top w:val="none" w:sz="0" w:space="0" w:color="auto"/>
                <w:left w:val="none" w:sz="0" w:space="0" w:color="auto"/>
                <w:bottom w:val="none" w:sz="0" w:space="0" w:color="auto"/>
                <w:right w:val="none" w:sz="0" w:space="0" w:color="auto"/>
              </w:divBdr>
            </w:div>
            <w:div w:id="1263612694">
              <w:marLeft w:val="0"/>
              <w:marRight w:val="0"/>
              <w:marTop w:val="0"/>
              <w:marBottom w:val="0"/>
              <w:divBdr>
                <w:top w:val="none" w:sz="0" w:space="0" w:color="auto"/>
                <w:left w:val="none" w:sz="0" w:space="0" w:color="auto"/>
                <w:bottom w:val="none" w:sz="0" w:space="0" w:color="auto"/>
                <w:right w:val="none" w:sz="0" w:space="0" w:color="auto"/>
              </w:divBdr>
            </w:div>
            <w:div w:id="1586256957">
              <w:marLeft w:val="0"/>
              <w:marRight w:val="0"/>
              <w:marTop w:val="0"/>
              <w:marBottom w:val="0"/>
              <w:divBdr>
                <w:top w:val="none" w:sz="0" w:space="0" w:color="auto"/>
                <w:left w:val="none" w:sz="0" w:space="0" w:color="auto"/>
                <w:bottom w:val="none" w:sz="0" w:space="0" w:color="auto"/>
                <w:right w:val="none" w:sz="0" w:space="0" w:color="auto"/>
              </w:divBdr>
            </w:div>
            <w:div w:id="1626815855">
              <w:marLeft w:val="0"/>
              <w:marRight w:val="0"/>
              <w:marTop w:val="0"/>
              <w:marBottom w:val="0"/>
              <w:divBdr>
                <w:top w:val="none" w:sz="0" w:space="0" w:color="auto"/>
                <w:left w:val="none" w:sz="0" w:space="0" w:color="auto"/>
                <w:bottom w:val="none" w:sz="0" w:space="0" w:color="auto"/>
                <w:right w:val="none" w:sz="0" w:space="0" w:color="auto"/>
              </w:divBdr>
            </w:div>
            <w:div w:id="1640764433">
              <w:marLeft w:val="0"/>
              <w:marRight w:val="0"/>
              <w:marTop w:val="0"/>
              <w:marBottom w:val="0"/>
              <w:divBdr>
                <w:top w:val="none" w:sz="0" w:space="0" w:color="auto"/>
                <w:left w:val="none" w:sz="0" w:space="0" w:color="auto"/>
                <w:bottom w:val="none" w:sz="0" w:space="0" w:color="auto"/>
                <w:right w:val="none" w:sz="0" w:space="0" w:color="auto"/>
              </w:divBdr>
            </w:div>
            <w:div w:id="1715304389">
              <w:marLeft w:val="0"/>
              <w:marRight w:val="0"/>
              <w:marTop w:val="0"/>
              <w:marBottom w:val="0"/>
              <w:divBdr>
                <w:top w:val="none" w:sz="0" w:space="0" w:color="auto"/>
                <w:left w:val="none" w:sz="0" w:space="0" w:color="auto"/>
                <w:bottom w:val="none" w:sz="0" w:space="0" w:color="auto"/>
                <w:right w:val="none" w:sz="0" w:space="0" w:color="auto"/>
              </w:divBdr>
            </w:div>
            <w:div w:id="1846943111">
              <w:marLeft w:val="0"/>
              <w:marRight w:val="0"/>
              <w:marTop w:val="0"/>
              <w:marBottom w:val="0"/>
              <w:divBdr>
                <w:top w:val="none" w:sz="0" w:space="0" w:color="auto"/>
                <w:left w:val="none" w:sz="0" w:space="0" w:color="auto"/>
                <w:bottom w:val="none" w:sz="0" w:space="0" w:color="auto"/>
                <w:right w:val="none" w:sz="0" w:space="0" w:color="auto"/>
              </w:divBdr>
            </w:div>
            <w:div w:id="1865512678">
              <w:marLeft w:val="0"/>
              <w:marRight w:val="0"/>
              <w:marTop w:val="0"/>
              <w:marBottom w:val="0"/>
              <w:divBdr>
                <w:top w:val="none" w:sz="0" w:space="0" w:color="auto"/>
                <w:left w:val="none" w:sz="0" w:space="0" w:color="auto"/>
                <w:bottom w:val="none" w:sz="0" w:space="0" w:color="auto"/>
                <w:right w:val="none" w:sz="0" w:space="0" w:color="auto"/>
              </w:divBdr>
            </w:div>
            <w:div w:id="1914781240">
              <w:marLeft w:val="0"/>
              <w:marRight w:val="0"/>
              <w:marTop w:val="0"/>
              <w:marBottom w:val="0"/>
              <w:divBdr>
                <w:top w:val="none" w:sz="0" w:space="0" w:color="auto"/>
                <w:left w:val="none" w:sz="0" w:space="0" w:color="auto"/>
                <w:bottom w:val="none" w:sz="0" w:space="0" w:color="auto"/>
                <w:right w:val="none" w:sz="0" w:space="0" w:color="auto"/>
              </w:divBdr>
            </w:div>
            <w:div w:id="19655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29444130">
      <w:bodyDiv w:val="1"/>
      <w:marLeft w:val="0"/>
      <w:marRight w:val="0"/>
      <w:marTop w:val="0"/>
      <w:marBottom w:val="0"/>
      <w:divBdr>
        <w:top w:val="none" w:sz="0" w:space="0" w:color="auto"/>
        <w:left w:val="none" w:sz="0" w:space="0" w:color="auto"/>
        <w:bottom w:val="none" w:sz="0" w:space="0" w:color="auto"/>
        <w:right w:val="none" w:sz="0" w:space="0" w:color="auto"/>
      </w:divBdr>
      <w:divsChild>
        <w:div w:id="104272132">
          <w:marLeft w:val="0"/>
          <w:marRight w:val="0"/>
          <w:marTop w:val="0"/>
          <w:marBottom w:val="0"/>
          <w:divBdr>
            <w:top w:val="none" w:sz="0" w:space="0" w:color="auto"/>
            <w:left w:val="none" w:sz="0" w:space="0" w:color="auto"/>
            <w:bottom w:val="none" w:sz="0" w:space="0" w:color="auto"/>
            <w:right w:val="none" w:sz="0" w:space="0" w:color="auto"/>
          </w:divBdr>
        </w:div>
        <w:div w:id="170081377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46212594">
      <w:bodyDiv w:val="1"/>
      <w:marLeft w:val="0"/>
      <w:marRight w:val="0"/>
      <w:marTop w:val="0"/>
      <w:marBottom w:val="0"/>
      <w:divBdr>
        <w:top w:val="none" w:sz="0" w:space="0" w:color="auto"/>
        <w:left w:val="none" w:sz="0" w:space="0" w:color="auto"/>
        <w:bottom w:val="none" w:sz="0" w:space="0" w:color="auto"/>
        <w:right w:val="none" w:sz="0" w:space="0" w:color="auto"/>
      </w:divBdr>
      <w:divsChild>
        <w:div w:id="297537866">
          <w:marLeft w:val="0"/>
          <w:marRight w:val="0"/>
          <w:marTop w:val="0"/>
          <w:marBottom w:val="0"/>
          <w:divBdr>
            <w:top w:val="none" w:sz="0" w:space="0" w:color="auto"/>
            <w:left w:val="none" w:sz="0" w:space="0" w:color="auto"/>
            <w:bottom w:val="none" w:sz="0" w:space="0" w:color="auto"/>
            <w:right w:val="none" w:sz="0" w:space="0" w:color="auto"/>
          </w:divBdr>
        </w:div>
        <w:div w:id="311837090">
          <w:marLeft w:val="0"/>
          <w:marRight w:val="0"/>
          <w:marTop w:val="0"/>
          <w:marBottom w:val="0"/>
          <w:divBdr>
            <w:top w:val="none" w:sz="0" w:space="0" w:color="auto"/>
            <w:left w:val="none" w:sz="0" w:space="0" w:color="auto"/>
            <w:bottom w:val="none" w:sz="0" w:space="0" w:color="auto"/>
            <w:right w:val="none" w:sz="0" w:space="0" w:color="auto"/>
          </w:divBdr>
        </w:div>
        <w:div w:id="1375421384">
          <w:marLeft w:val="0"/>
          <w:marRight w:val="0"/>
          <w:marTop w:val="0"/>
          <w:marBottom w:val="0"/>
          <w:divBdr>
            <w:top w:val="none" w:sz="0" w:space="0" w:color="auto"/>
            <w:left w:val="none" w:sz="0" w:space="0" w:color="auto"/>
            <w:bottom w:val="none" w:sz="0" w:space="0" w:color="auto"/>
            <w:right w:val="none" w:sz="0" w:space="0" w:color="auto"/>
          </w:divBdr>
        </w:div>
        <w:div w:id="1638335635">
          <w:marLeft w:val="0"/>
          <w:marRight w:val="0"/>
          <w:marTop w:val="0"/>
          <w:marBottom w:val="0"/>
          <w:divBdr>
            <w:top w:val="none" w:sz="0" w:space="0" w:color="auto"/>
            <w:left w:val="none" w:sz="0" w:space="0" w:color="auto"/>
            <w:bottom w:val="none" w:sz="0" w:space="0" w:color="auto"/>
            <w:right w:val="none" w:sz="0" w:space="0" w:color="auto"/>
          </w:divBdr>
        </w:div>
      </w:divsChild>
    </w:div>
    <w:div w:id="146433631">
      <w:bodyDiv w:val="1"/>
      <w:marLeft w:val="0"/>
      <w:marRight w:val="0"/>
      <w:marTop w:val="0"/>
      <w:marBottom w:val="0"/>
      <w:divBdr>
        <w:top w:val="none" w:sz="0" w:space="0" w:color="auto"/>
        <w:left w:val="none" w:sz="0" w:space="0" w:color="auto"/>
        <w:bottom w:val="none" w:sz="0" w:space="0" w:color="auto"/>
        <w:right w:val="none" w:sz="0" w:space="0" w:color="auto"/>
      </w:divBdr>
      <w:divsChild>
        <w:div w:id="1449082691">
          <w:marLeft w:val="0"/>
          <w:marRight w:val="0"/>
          <w:marTop w:val="0"/>
          <w:marBottom w:val="0"/>
          <w:divBdr>
            <w:top w:val="none" w:sz="0" w:space="0" w:color="auto"/>
            <w:left w:val="none" w:sz="0" w:space="0" w:color="auto"/>
            <w:bottom w:val="none" w:sz="0" w:space="0" w:color="auto"/>
            <w:right w:val="none" w:sz="0" w:space="0" w:color="auto"/>
          </w:divBdr>
        </w:div>
        <w:div w:id="1482621881">
          <w:marLeft w:val="0"/>
          <w:marRight w:val="0"/>
          <w:marTop w:val="0"/>
          <w:marBottom w:val="0"/>
          <w:divBdr>
            <w:top w:val="none" w:sz="0" w:space="0" w:color="auto"/>
            <w:left w:val="none" w:sz="0" w:space="0" w:color="auto"/>
            <w:bottom w:val="none" w:sz="0" w:space="0" w:color="auto"/>
            <w:right w:val="none" w:sz="0" w:space="0" w:color="auto"/>
          </w:divBdr>
        </w:div>
        <w:div w:id="1596551251">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20218364">
      <w:bodyDiv w:val="1"/>
      <w:marLeft w:val="0"/>
      <w:marRight w:val="0"/>
      <w:marTop w:val="0"/>
      <w:marBottom w:val="0"/>
      <w:divBdr>
        <w:top w:val="none" w:sz="0" w:space="0" w:color="auto"/>
        <w:left w:val="none" w:sz="0" w:space="0" w:color="auto"/>
        <w:bottom w:val="none" w:sz="0" w:space="0" w:color="auto"/>
        <w:right w:val="none" w:sz="0" w:space="0" w:color="auto"/>
      </w:divBdr>
    </w:div>
    <w:div w:id="253439378">
      <w:bodyDiv w:val="1"/>
      <w:marLeft w:val="0"/>
      <w:marRight w:val="0"/>
      <w:marTop w:val="0"/>
      <w:marBottom w:val="0"/>
      <w:divBdr>
        <w:top w:val="none" w:sz="0" w:space="0" w:color="auto"/>
        <w:left w:val="none" w:sz="0" w:space="0" w:color="auto"/>
        <w:bottom w:val="none" w:sz="0" w:space="0" w:color="auto"/>
        <w:right w:val="none" w:sz="0" w:space="0" w:color="auto"/>
      </w:divBdr>
      <w:divsChild>
        <w:div w:id="299308452">
          <w:marLeft w:val="0"/>
          <w:marRight w:val="0"/>
          <w:marTop w:val="0"/>
          <w:marBottom w:val="0"/>
          <w:divBdr>
            <w:top w:val="none" w:sz="0" w:space="0" w:color="auto"/>
            <w:left w:val="none" w:sz="0" w:space="0" w:color="auto"/>
            <w:bottom w:val="none" w:sz="0" w:space="0" w:color="auto"/>
            <w:right w:val="none" w:sz="0" w:space="0" w:color="auto"/>
          </w:divBdr>
        </w:div>
        <w:div w:id="426660367">
          <w:marLeft w:val="0"/>
          <w:marRight w:val="0"/>
          <w:marTop w:val="0"/>
          <w:marBottom w:val="0"/>
          <w:divBdr>
            <w:top w:val="none" w:sz="0" w:space="0" w:color="auto"/>
            <w:left w:val="none" w:sz="0" w:space="0" w:color="auto"/>
            <w:bottom w:val="none" w:sz="0" w:space="0" w:color="auto"/>
            <w:right w:val="none" w:sz="0" w:space="0" w:color="auto"/>
          </w:divBdr>
        </w:div>
        <w:div w:id="537820402">
          <w:marLeft w:val="0"/>
          <w:marRight w:val="0"/>
          <w:marTop w:val="0"/>
          <w:marBottom w:val="0"/>
          <w:divBdr>
            <w:top w:val="none" w:sz="0" w:space="0" w:color="auto"/>
            <w:left w:val="none" w:sz="0" w:space="0" w:color="auto"/>
            <w:bottom w:val="none" w:sz="0" w:space="0" w:color="auto"/>
            <w:right w:val="none" w:sz="0" w:space="0" w:color="auto"/>
          </w:divBdr>
        </w:div>
        <w:div w:id="648364678">
          <w:marLeft w:val="0"/>
          <w:marRight w:val="0"/>
          <w:marTop w:val="0"/>
          <w:marBottom w:val="0"/>
          <w:divBdr>
            <w:top w:val="none" w:sz="0" w:space="0" w:color="auto"/>
            <w:left w:val="none" w:sz="0" w:space="0" w:color="auto"/>
            <w:bottom w:val="none" w:sz="0" w:space="0" w:color="auto"/>
            <w:right w:val="none" w:sz="0" w:space="0" w:color="auto"/>
          </w:divBdr>
        </w:div>
        <w:div w:id="946499522">
          <w:marLeft w:val="0"/>
          <w:marRight w:val="0"/>
          <w:marTop w:val="0"/>
          <w:marBottom w:val="0"/>
          <w:divBdr>
            <w:top w:val="none" w:sz="0" w:space="0" w:color="auto"/>
            <w:left w:val="none" w:sz="0" w:space="0" w:color="auto"/>
            <w:bottom w:val="none" w:sz="0" w:space="0" w:color="auto"/>
            <w:right w:val="none" w:sz="0" w:space="0" w:color="auto"/>
          </w:divBdr>
        </w:div>
        <w:div w:id="1101534042">
          <w:marLeft w:val="0"/>
          <w:marRight w:val="0"/>
          <w:marTop w:val="0"/>
          <w:marBottom w:val="0"/>
          <w:divBdr>
            <w:top w:val="none" w:sz="0" w:space="0" w:color="auto"/>
            <w:left w:val="none" w:sz="0" w:space="0" w:color="auto"/>
            <w:bottom w:val="none" w:sz="0" w:space="0" w:color="auto"/>
            <w:right w:val="none" w:sz="0" w:space="0" w:color="auto"/>
          </w:divBdr>
        </w:div>
        <w:div w:id="1383139317">
          <w:marLeft w:val="0"/>
          <w:marRight w:val="0"/>
          <w:marTop w:val="0"/>
          <w:marBottom w:val="0"/>
          <w:divBdr>
            <w:top w:val="none" w:sz="0" w:space="0" w:color="auto"/>
            <w:left w:val="none" w:sz="0" w:space="0" w:color="auto"/>
            <w:bottom w:val="none" w:sz="0" w:space="0" w:color="auto"/>
            <w:right w:val="none" w:sz="0" w:space="0" w:color="auto"/>
          </w:divBdr>
        </w:div>
        <w:div w:id="1387293444">
          <w:marLeft w:val="0"/>
          <w:marRight w:val="0"/>
          <w:marTop w:val="0"/>
          <w:marBottom w:val="0"/>
          <w:divBdr>
            <w:top w:val="none" w:sz="0" w:space="0" w:color="auto"/>
            <w:left w:val="none" w:sz="0" w:space="0" w:color="auto"/>
            <w:bottom w:val="none" w:sz="0" w:space="0" w:color="auto"/>
            <w:right w:val="none" w:sz="0" w:space="0" w:color="auto"/>
          </w:divBdr>
        </w:div>
        <w:div w:id="1555197606">
          <w:marLeft w:val="0"/>
          <w:marRight w:val="0"/>
          <w:marTop w:val="0"/>
          <w:marBottom w:val="0"/>
          <w:divBdr>
            <w:top w:val="none" w:sz="0" w:space="0" w:color="auto"/>
            <w:left w:val="none" w:sz="0" w:space="0" w:color="auto"/>
            <w:bottom w:val="none" w:sz="0" w:space="0" w:color="auto"/>
            <w:right w:val="none" w:sz="0" w:space="0" w:color="auto"/>
          </w:divBdr>
        </w:div>
        <w:div w:id="1638876431">
          <w:marLeft w:val="0"/>
          <w:marRight w:val="0"/>
          <w:marTop w:val="0"/>
          <w:marBottom w:val="0"/>
          <w:divBdr>
            <w:top w:val="none" w:sz="0" w:space="0" w:color="auto"/>
            <w:left w:val="none" w:sz="0" w:space="0" w:color="auto"/>
            <w:bottom w:val="none" w:sz="0" w:space="0" w:color="auto"/>
            <w:right w:val="none" w:sz="0" w:space="0" w:color="auto"/>
          </w:divBdr>
        </w:div>
        <w:div w:id="1642610043">
          <w:marLeft w:val="0"/>
          <w:marRight w:val="0"/>
          <w:marTop w:val="0"/>
          <w:marBottom w:val="0"/>
          <w:divBdr>
            <w:top w:val="none" w:sz="0" w:space="0" w:color="auto"/>
            <w:left w:val="none" w:sz="0" w:space="0" w:color="auto"/>
            <w:bottom w:val="none" w:sz="0" w:space="0" w:color="auto"/>
            <w:right w:val="none" w:sz="0" w:space="0" w:color="auto"/>
          </w:divBdr>
        </w:div>
        <w:div w:id="1671717071">
          <w:marLeft w:val="0"/>
          <w:marRight w:val="0"/>
          <w:marTop w:val="0"/>
          <w:marBottom w:val="0"/>
          <w:divBdr>
            <w:top w:val="none" w:sz="0" w:space="0" w:color="auto"/>
            <w:left w:val="none" w:sz="0" w:space="0" w:color="auto"/>
            <w:bottom w:val="none" w:sz="0" w:space="0" w:color="auto"/>
            <w:right w:val="none" w:sz="0" w:space="0" w:color="auto"/>
          </w:divBdr>
        </w:div>
      </w:divsChild>
    </w:div>
    <w:div w:id="254363861">
      <w:bodyDiv w:val="1"/>
      <w:marLeft w:val="0"/>
      <w:marRight w:val="0"/>
      <w:marTop w:val="0"/>
      <w:marBottom w:val="0"/>
      <w:divBdr>
        <w:top w:val="none" w:sz="0" w:space="0" w:color="auto"/>
        <w:left w:val="none" w:sz="0" w:space="0" w:color="auto"/>
        <w:bottom w:val="none" w:sz="0" w:space="0" w:color="auto"/>
        <w:right w:val="none" w:sz="0" w:space="0" w:color="auto"/>
      </w:divBdr>
      <w:divsChild>
        <w:div w:id="932083300">
          <w:marLeft w:val="0"/>
          <w:marRight w:val="0"/>
          <w:marTop w:val="0"/>
          <w:marBottom w:val="0"/>
          <w:divBdr>
            <w:top w:val="none" w:sz="0" w:space="0" w:color="auto"/>
            <w:left w:val="none" w:sz="0" w:space="0" w:color="auto"/>
            <w:bottom w:val="none" w:sz="0" w:space="0" w:color="auto"/>
            <w:right w:val="none" w:sz="0" w:space="0" w:color="auto"/>
          </w:divBdr>
        </w:div>
        <w:div w:id="940651446">
          <w:marLeft w:val="0"/>
          <w:marRight w:val="0"/>
          <w:marTop w:val="0"/>
          <w:marBottom w:val="0"/>
          <w:divBdr>
            <w:top w:val="none" w:sz="0" w:space="0" w:color="auto"/>
            <w:left w:val="none" w:sz="0" w:space="0" w:color="auto"/>
            <w:bottom w:val="none" w:sz="0" w:space="0" w:color="auto"/>
            <w:right w:val="none" w:sz="0" w:space="0" w:color="auto"/>
          </w:divBdr>
        </w:div>
        <w:div w:id="1887796488">
          <w:marLeft w:val="0"/>
          <w:marRight w:val="0"/>
          <w:marTop w:val="0"/>
          <w:marBottom w:val="0"/>
          <w:divBdr>
            <w:top w:val="none" w:sz="0" w:space="0" w:color="auto"/>
            <w:left w:val="none" w:sz="0" w:space="0" w:color="auto"/>
            <w:bottom w:val="none" w:sz="0" w:space="0" w:color="auto"/>
            <w:right w:val="none" w:sz="0" w:space="0" w:color="auto"/>
          </w:divBdr>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275599726">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29868263">
      <w:bodyDiv w:val="1"/>
      <w:marLeft w:val="0"/>
      <w:marRight w:val="0"/>
      <w:marTop w:val="0"/>
      <w:marBottom w:val="0"/>
      <w:divBdr>
        <w:top w:val="none" w:sz="0" w:space="0" w:color="auto"/>
        <w:left w:val="none" w:sz="0" w:space="0" w:color="auto"/>
        <w:bottom w:val="none" w:sz="0" w:space="0" w:color="auto"/>
        <w:right w:val="none" w:sz="0" w:space="0" w:color="auto"/>
      </w:divBdr>
    </w:div>
    <w:div w:id="332029198">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488718946">
      <w:bodyDiv w:val="1"/>
      <w:marLeft w:val="0"/>
      <w:marRight w:val="0"/>
      <w:marTop w:val="0"/>
      <w:marBottom w:val="0"/>
      <w:divBdr>
        <w:top w:val="none" w:sz="0" w:space="0" w:color="auto"/>
        <w:left w:val="none" w:sz="0" w:space="0" w:color="auto"/>
        <w:bottom w:val="none" w:sz="0" w:space="0" w:color="auto"/>
        <w:right w:val="none" w:sz="0" w:space="0" w:color="auto"/>
      </w:divBdr>
      <w:divsChild>
        <w:div w:id="1208176826">
          <w:marLeft w:val="0"/>
          <w:marRight w:val="0"/>
          <w:marTop w:val="0"/>
          <w:marBottom w:val="0"/>
          <w:divBdr>
            <w:top w:val="none" w:sz="0" w:space="0" w:color="auto"/>
            <w:left w:val="none" w:sz="0" w:space="0" w:color="auto"/>
            <w:bottom w:val="none" w:sz="0" w:space="0" w:color="auto"/>
            <w:right w:val="none" w:sz="0" w:space="0" w:color="auto"/>
          </w:divBdr>
        </w:div>
        <w:div w:id="1592201235">
          <w:marLeft w:val="0"/>
          <w:marRight w:val="0"/>
          <w:marTop w:val="0"/>
          <w:marBottom w:val="0"/>
          <w:divBdr>
            <w:top w:val="none" w:sz="0" w:space="0" w:color="auto"/>
            <w:left w:val="none" w:sz="0" w:space="0" w:color="auto"/>
            <w:bottom w:val="none" w:sz="0" w:space="0" w:color="auto"/>
            <w:right w:val="none" w:sz="0" w:space="0" w:color="auto"/>
          </w:divBdr>
        </w:div>
      </w:divsChild>
    </w:div>
    <w:div w:id="552666797">
      <w:bodyDiv w:val="1"/>
      <w:marLeft w:val="0"/>
      <w:marRight w:val="0"/>
      <w:marTop w:val="0"/>
      <w:marBottom w:val="0"/>
      <w:divBdr>
        <w:top w:val="none" w:sz="0" w:space="0" w:color="auto"/>
        <w:left w:val="none" w:sz="0" w:space="0" w:color="auto"/>
        <w:bottom w:val="none" w:sz="0" w:space="0" w:color="auto"/>
        <w:right w:val="none" w:sz="0" w:space="0" w:color="auto"/>
      </w:divBdr>
    </w:div>
    <w:div w:id="572814224">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1158129">
      <w:bodyDiv w:val="1"/>
      <w:marLeft w:val="0"/>
      <w:marRight w:val="0"/>
      <w:marTop w:val="0"/>
      <w:marBottom w:val="0"/>
      <w:divBdr>
        <w:top w:val="none" w:sz="0" w:space="0" w:color="auto"/>
        <w:left w:val="none" w:sz="0" w:space="0" w:color="auto"/>
        <w:bottom w:val="none" w:sz="0" w:space="0" w:color="auto"/>
        <w:right w:val="none" w:sz="0" w:space="0" w:color="auto"/>
      </w:divBdr>
      <w:divsChild>
        <w:div w:id="205147233">
          <w:marLeft w:val="0"/>
          <w:marRight w:val="0"/>
          <w:marTop w:val="0"/>
          <w:marBottom w:val="0"/>
          <w:divBdr>
            <w:top w:val="none" w:sz="0" w:space="0" w:color="auto"/>
            <w:left w:val="none" w:sz="0" w:space="0" w:color="auto"/>
            <w:bottom w:val="none" w:sz="0" w:space="0" w:color="auto"/>
            <w:right w:val="none" w:sz="0" w:space="0" w:color="auto"/>
          </w:divBdr>
        </w:div>
        <w:div w:id="326715651">
          <w:marLeft w:val="0"/>
          <w:marRight w:val="0"/>
          <w:marTop w:val="0"/>
          <w:marBottom w:val="0"/>
          <w:divBdr>
            <w:top w:val="none" w:sz="0" w:space="0" w:color="auto"/>
            <w:left w:val="none" w:sz="0" w:space="0" w:color="auto"/>
            <w:bottom w:val="none" w:sz="0" w:space="0" w:color="auto"/>
            <w:right w:val="none" w:sz="0" w:space="0" w:color="auto"/>
          </w:divBdr>
        </w:div>
        <w:div w:id="2007126913">
          <w:marLeft w:val="0"/>
          <w:marRight w:val="0"/>
          <w:marTop w:val="0"/>
          <w:marBottom w:val="0"/>
          <w:divBdr>
            <w:top w:val="none" w:sz="0" w:space="0" w:color="auto"/>
            <w:left w:val="none" w:sz="0" w:space="0" w:color="auto"/>
            <w:bottom w:val="none" w:sz="0" w:space="0" w:color="auto"/>
            <w:right w:val="none" w:sz="0" w:space="0" w:color="auto"/>
          </w:divBdr>
        </w:div>
      </w:divsChild>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88071197">
      <w:bodyDiv w:val="1"/>
      <w:marLeft w:val="0"/>
      <w:marRight w:val="0"/>
      <w:marTop w:val="0"/>
      <w:marBottom w:val="0"/>
      <w:divBdr>
        <w:top w:val="none" w:sz="0" w:space="0" w:color="auto"/>
        <w:left w:val="none" w:sz="0" w:space="0" w:color="auto"/>
        <w:bottom w:val="none" w:sz="0" w:space="0" w:color="auto"/>
        <w:right w:val="none" w:sz="0" w:space="0" w:color="auto"/>
      </w:divBdr>
      <w:divsChild>
        <w:div w:id="154540272">
          <w:marLeft w:val="0"/>
          <w:marRight w:val="0"/>
          <w:marTop w:val="0"/>
          <w:marBottom w:val="0"/>
          <w:divBdr>
            <w:top w:val="none" w:sz="0" w:space="0" w:color="auto"/>
            <w:left w:val="none" w:sz="0" w:space="0" w:color="auto"/>
            <w:bottom w:val="none" w:sz="0" w:space="0" w:color="auto"/>
            <w:right w:val="none" w:sz="0" w:space="0" w:color="auto"/>
          </w:divBdr>
        </w:div>
        <w:div w:id="220018026">
          <w:marLeft w:val="0"/>
          <w:marRight w:val="0"/>
          <w:marTop w:val="0"/>
          <w:marBottom w:val="0"/>
          <w:divBdr>
            <w:top w:val="none" w:sz="0" w:space="0" w:color="auto"/>
            <w:left w:val="none" w:sz="0" w:space="0" w:color="auto"/>
            <w:bottom w:val="none" w:sz="0" w:space="0" w:color="auto"/>
            <w:right w:val="none" w:sz="0" w:space="0" w:color="auto"/>
          </w:divBdr>
        </w:div>
        <w:div w:id="301154740">
          <w:marLeft w:val="0"/>
          <w:marRight w:val="0"/>
          <w:marTop w:val="0"/>
          <w:marBottom w:val="0"/>
          <w:divBdr>
            <w:top w:val="none" w:sz="0" w:space="0" w:color="auto"/>
            <w:left w:val="none" w:sz="0" w:space="0" w:color="auto"/>
            <w:bottom w:val="none" w:sz="0" w:space="0" w:color="auto"/>
            <w:right w:val="none" w:sz="0" w:space="0" w:color="auto"/>
          </w:divBdr>
        </w:div>
        <w:div w:id="696659712">
          <w:marLeft w:val="0"/>
          <w:marRight w:val="0"/>
          <w:marTop w:val="0"/>
          <w:marBottom w:val="0"/>
          <w:divBdr>
            <w:top w:val="none" w:sz="0" w:space="0" w:color="auto"/>
            <w:left w:val="none" w:sz="0" w:space="0" w:color="auto"/>
            <w:bottom w:val="none" w:sz="0" w:space="0" w:color="auto"/>
            <w:right w:val="none" w:sz="0" w:space="0" w:color="auto"/>
          </w:divBdr>
        </w:div>
        <w:div w:id="718362578">
          <w:marLeft w:val="0"/>
          <w:marRight w:val="0"/>
          <w:marTop w:val="0"/>
          <w:marBottom w:val="0"/>
          <w:divBdr>
            <w:top w:val="none" w:sz="0" w:space="0" w:color="auto"/>
            <w:left w:val="none" w:sz="0" w:space="0" w:color="auto"/>
            <w:bottom w:val="none" w:sz="0" w:space="0" w:color="auto"/>
            <w:right w:val="none" w:sz="0" w:space="0" w:color="auto"/>
          </w:divBdr>
        </w:div>
        <w:div w:id="882206644">
          <w:marLeft w:val="0"/>
          <w:marRight w:val="0"/>
          <w:marTop w:val="0"/>
          <w:marBottom w:val="0"/>
          <w:divBdr>
            <w:top w:val="none" w:sz="0" w:space="0" w:color="auto"/>
            <w:left w:val="none" w:sz="0" w:space="0" w:color="auto"/>
            <w:bottom w:val="none" w:sz="0" w:space="0" w:color="auto"/>
            <w:right w:val="none" w:sz="0" w:space="0" w:color="auto"/>
          </w:divBdr>
        </w:div>
      </w:divsChild>
    </w:div>
    <w:div w:id="688608571">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62989931">
      <w:bodyDiv w:val="1"/>
      <w:marLeft w:val="0"/>
      <w:marRight w:val="0"/>
      <w:marTop w:val="0"/>
      <w:marBottom w:val="0"/>
      <w:divBdr>
        <w:top w:val="none" w:sz="0" w:space="0" w:color="auto"/>
        <w:left w:val="none" w:sz="0" w:space="0" w:color="auto"/>
        <w:bottom w:val="none" w:sz="0" w:space="0" w:color="auto"/>
        <w:right w:val="none" w:sz="0" w:space="0" w:color="auto"/>
      </w:divBdr>
      <w:divsChild>
        <w:div w:id="409620013">
          <w:marLeft w:val="0"/>
          <w:marRight w:val="0"/>
          <w:marTop w:val="0"/>
          <w:marBottom w:val="0"/>
          <w:divBdr>
            <w:top w:val="none" w:sz="0" w:space="0" w:color="auto"/>
            <w:left w:val="none" w:sz="0" w:space="0" w:color="auto"/>
            <w:bottom w:val="none" w:sz="0" w:space="0" w:color="auto"/>
            <w:right w:val="none" w:sz="0" w:space="0" w:color="auto"/>
          </w:divBdr>
        </w:div>
        <w:div w:id="457724279">
          <w:marLeft w:val="0"/>
          <w:marRight w:val="0"/>
          <w:marTop w:val="0"/>
          <w:marBottom w:val="0"/>
          <w:divBdr>
            <w:top w:val="none" w:sz="0" w:space="0" w:color="auto"/>
            <w:left w:val="none" w:sz="0" w:space="0" w:color="auto"/>
            <w:bottom w:val="none" w:sz="0" w:space="0" w:color="auto"/>
            <w:right w:val="none" w:sz="0" w:space="0" w:color="auto"/>
          </w:divBdr>
        </w:div>
        <w:div w:id="691690223">
          <w:marLeft w:val="0"/>
          <w:marRight w:val="0"/>
          <w:marTop w:val="0"/>
          <w:marBottom w:val="0"/>
          <w:divBdr>
            <w:top w:val="none" w:sz="0" w:space="0" w:color="auto"/>
            <w:left w:val="none" w:sz="0" w:space="0" w:color="auto"/>
            <w:bottom w:val="none" w:sz="0" w:space="0" w:color="auto"/>
            <w:right w:val="none" w:sz="0" w:space="0" w:color="auto"/>
          </w:divBdr>
        </w:div>
        <w:div w:id="743916576">
          <w:marLeft w:val="0"/>
          <w:marRight w:val="0"/>
          <w:marTop w:val="0"/>
          <w:marBottom w:val="0"/>
          <w:divBdr>
            <w:top w:val="none" w:sz="0" w:space="0" w:color="auto"/>
            <w:left w:val="none" w:sz="0" w:space="0" w:color="auto"/>
            <w:bottom w:val="none" w:sz="0" w:space="0" w:color="auto"/>
            <w:right w:val="none" w:sz="0" w:space="0" w:color="auto"/>
          </w:divBdr>
        </w:div>
        <w:div w:id="774523666">
          <w:marLeft w:val="0"/>
          <w:marRight w:val="0"/>
          <w:marTop w:val="0"/>
          <w:marBottom w:val="0"/>
          <w:divBdr>
            <w:top w:val="none" w:sz="0" w:space="0" w:color="auto"/>
            <w:left w:val="none" w:sz="0" w:space="0" w:color="auto"/>
            <w:bottom w:val="none" w:sz="0" w:space="0" w:color="auto"/>
            <w:right w:val="none" w:sz="0" w:space="0" w:color="auto"/>
          </w:divBdr>
        </w:div>
        <w:div w:id="844131794">
          <w:marLeft w:val="0"/>
          <w:marRight w:val="0"/>
          <w:marTop w:val="0"/>
          <w:marBottom w:val="0"/>
          <w:divBdr>
            <w:top w:val="none" w:sz="0" w:space="0" w:color="auto"/>
            <w:left w:val="none" w:sz="0" w:space="0" w:color="auto"/>
            <w:bottom w:val="none" w:sz="0" w:space="0" w:color="auto"/>
            <w:right w:val="none" w:sz="0" w:space="0" w:color="auto"/>
          </w:divBdr>
        </w:div>
        <w:div w:id="978074069">
          <w:marLeft w:val="0"/>
          <w:marRight w:val="0"/>
          <w:marTop w:val="0"/>
          <w:marBottom w:val="0"/>
          <w:divBdr>
            <w:top w:val="none" w:sz="0" w:space="0" w:color="auto"/>
            <w:left w:val="none" w:sz="0" w:space="0" w:color="auto"/>
            <w:bottom w:val="none" w:sz="0" w:space="0" w:color="auto"/>
            <w:right w:val="none" w:sz="0" w:space="0" w:color="auto"/>
          </w:divBdr>
        </w:div>
        <w:div w:id="1186673670">
          <w:marLeft w:val="0"/>
          <w:marRight w:val="0"/>
          <w:marTop w:val="0"/>
          <w:marBottom w:val="0"/>
          <w:divBdr>
            <w:top w:val="none" w:sz="0" w:space="0" w:color="auto"/>
            <w:left w:val="none" w:sz="0" w:space="0" w:color="auto"/>
            <w:bottom w:val="none" w:sz="0" w:space="0" w:color="auto"/>
            <w:right w:val="none" w:sz="0" w:space="0" w:color="auto"/>
          </w:divBdr>
        </w:div>
        <w:div w:id="1622541423">
          <w:marLeft w:val="0"/>
          <w:marRight w:val="0"/>
          <w:marTop w:val="0"/>
          <w:marBottom w:val="0"/>
          <w:divBdr>
            <w:top w:val="none" w:sz="0" w:space="0" w:color="auto"/>
            <w:left w:val="none" w:sz="0" w:space="0" w:color="auto"/>
            <w:bottom w:val="none" w:sz="0" w:space="0" w:color="auto"/>
            <w:right w:val="none" w:sz="0" w:space="0" w:color="auto"/>
          </w:divBdr>
        </w:div>
        <w:div w:id="1626963841">
          <w:marLeft w:val="0"/>
          <w:marRight w:val="0"/>
          <w:marTop w:val="0"/>
          <w:marBottom w:val="0"/>
          <w:divBdr>
            <w:top w:val="none" w:sz="0" w:space="0" w:color="auto"/>
            <w:left w:val="none" w:sz="0" w:space="0" w:color="auto"/>
            <w:bottom w:val="none" w:sz="0" w:space="0" w:color="auto"/>
            <w:right w:val="none" w:sz="0" w:space="0" w:color="auto"/>
          </w:divBdr>
        </w:div>
        <w:div w:id="1908343399">
          <w:marLeft w:val="0"/>
          <w:marRight w:val="0"/>
          <w:marTop w:val="0"/>
          <w:marBottom w:val="0"/>
          <w:divBdr>
            <w:top w:val="none" w:sz="0" w:space="0" w:color="auto"/>
            <w:left w:val="none" w:sz="0" w:space="0" w:color="auto"/>
            <w:bottom w:val="none" w:sz="0" w:space="0" w:color="auto"/>
            <w:right w:val="none" w:sz="0" w:space="0" w:color="auto"/>
          </w:divBdr>
        </w:div>
        <w:div w:id="2110344898">
          <w:marLeft w:val="0"/>
          <w:marRight w:val="0"/>
          <w:marTop w:val="0"/>
          <w:marBottom w:val="0"/>
          <w:divBdr>
            <w:top w:val="none" w:sz="0" w:space="0" w:color="auto"/>
            <w:left w:val="none" w:sz="0" w:space="0" w:color="auto"/>
            <w:bottom w:val="none" w:sz="0" w:space="0" w:color="auto"/>
            <w:right w:val="none" w:sz="0" w:space="0" w:color="auto"/>
          </w:divBdr>
        </w:div>
      </w:divsChild>
    </w:div>
    <w:div w:id="774977730">
      <w:bodyDiv w:val="1"/>
      <w:marLeft w:val="0"/>
      <w:marRight w:val="0"/>
      <w:marTop w:val="0"/>
      <w:marBottom w:val="0"/>
      <w:divBdr>
        <w:top w:val="none" w:sz="0" w:space="0" w:color="auto"/>
        <w:left w:val="none" w:sz="0" w:space="0" w:color="auto"/>
        <w:bottom w:val="none" w:sz="0" w:space="0" w:color="auto"/>
        <w:right w:val="none" w:sz="0" w:space="0" w:color="auto"/>
      </w:divBdr>
    </w:div>
    <w:div w:id="796066926">
      <w:bodyDiv w:val="1"/>
      <w:marLeft w:val="0"/>
      <w:marRight w:val="0"/>
      <w:marTop w:val="0"/>
      <w:marBottom w:val="0"/>
      <w:divBdr>
        <w:top w:val="none" w:sz="0" w:space="0" w:color="auto"/>
        <w:left w:val="none" w:sz="0" w:space="0" w:color="auto"/>
        <w:bottom w:val="none" w:sz="0" w:space="0" w:color="auto"/>
        <w:right w:val="none" w:sz="0" w:space="0" w:color="auto"/>
      </w:divBdr>
      <w:divsChild>
        <w:div w:id="1013921263">
          <w:marLeft w:val="0"/>
          <w:marRight w:val="0"/>
          <w:marTop w:val="0"/>
          <w:marBottom w:val="0"/>
          <w:divBdr>
            <w:top w:val="none" w:sz="0" w:space="0" w:color="auto"/>
            <w:left w:val="none" w:sz="0" w:space="0" w:color="auto"/>
            <w:bottom w:val="none" w:sz="0" w:space="0" w:color="auto"/>
            <w:right w:val="none" w:sz="0" w:space="0" w:color="auto"/>
          </w:divBdr>
        </w:div>
        <w:div w:id="1292831527">
          <w:marLeft w:val="0"/>
          <w:marRight w:val="0"/>
          <w:marTop w:val="0"/>
          <w:marBottom w:val="0"/>
          <w:divBdr>
            <w:top w:val="none" w:sz="0" w:space="0" w:color="auto"/>
            <w:left w:val="none" w:sz="0" w:space="0" w:color="auto"/>
            <w:bottom w:val="none" w:sz="0" w:space="0" w:color="auto"/>
            <w:right w:val="none" w:sz="0" w:space="0" w:color="auto"/>
          </w:divBdr>
        </w:div>
        <w:div w:id="1438403188">
          <w:marLeft w:val="0"/>
          <w:marRight w:val="0"/>
          <w:marTop w:val="0"/>
          <w:marBottom w:val="0"/>
          <w:divBdr>
            <w:top w:val="none" w:sz="0" w:space="0" w:color="auto"/>
            <w:left w:val="none" w:sz="0" w:space="0" w:color="auto"/>
            <w:bottom w:val="none" w:sz="0" w:space="0" w:color="auto"/>
            <w:right w:val="none" w:sz="0" w:space="0" w:color="auto"/>
          </w:divBdr>
        </w:div>
        <w:div w:id="1539928909">
          <w:marLeft w:val="0"/>
          <w:marRight w:val="0"/>
          <w:marTop w:val="0"/>
          <w:marBottom w:val="0"/>
          <w:divBdr>
            <w:top w:val="none" w:sz="0" w:space="0" w:color="auto"/>
            <w:left w:val="none" w:sz="0" w:space="0" w:color="auto"/>
            <w:bottom w:val="none" w:sz="0" w:space="0" w:color="auto"/>
            <w:right w:val="none" w:sz="0" w:space="0" w:color="auto"/>
          </w:divBdr>
        </w:div>
        <w:div w:id="2073389085">
          <w:marLeft w:val="0"/>
          <w:marRight w:val="0"/>
          <w:marTop w:val="0"/>
          <w:marBottom w:val="0"/>
          <w:divBdr>
            <w:top w:val="none" w:sz="0" w:space="0" w:color="auto"/>
            <w:left w:val="none" w:sz="0" w:space="0" w:color="auto"/>
            <w:bottom w:val="none" w:sz="0" w:space="0" w:color="auto"/>
            <w:right w:val="none" w:sz="0" w:space="0" w:color="auto"/>
          </w:divBdr>
        </w:div>
      </w:divsChild>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55063658">
      <w:bodyDiv w:val="1"/>
      <w:marLeft w:val="0"/>
      <w:marRight w:val="0"/>
      <w:marTop w:val="0"/>
      <w:marBottom w:val="0"/>
      <w:divBdr>
        <w:top w:val="none" w:sz="0" w:space="0" w:color="auto"/>
        <w:left w:val="none" w:sz="0" w:space="0" w:color="auto"/>
        <w:bottom w:val="none" w:sz="0" w:space="0" w:color="auto"/>
        <w:right w:val="none" w:sz="0" w:space="0" w:color="auto"/>
      </w:divBdr>
      <w:divsChild>
        <w:div w:id="69274062">
          <w:marLeft w:val="0"/>
          <w:marRight w:val="0"/>
          <w:marTop w:val="0"/>
          <w:marBottom w:val="0"/>
          <w:divBdr>
            <w:top w:val="none" w:sz="0" w:space="0" w:color="auto"/>
            <w:left w:val="none" w:sz="0" w:space="0" w:color="auto"/>
            <w:bottom w:val="none" w:sz="0" w:space="0" w:color="auto"/>
            <w:right w:val="none" w:sz="0" w:space="0" w:color="auto"/>
          </w:divBdr>
        </w:div>
        <w:div w:id="507252351">
          <w:marLeft w:val="0"/>
          <w:marRight w:val="0"/>
          <w:marTop w:val="0"/>
          <w:marBottom w:val="0"/>
          <w:divBdr>
            <w:top w:val="none" w:sz="0" w:space="0" w:color="auto"/>
            <w:left w:val="none" w:sz="0" w:space="0" w:color="auto"/>
            <w:bottom w:val="none" w:sz="0" w:space="0" w:color="auto"/>
            <w:right w:val="none" w:sz="0" w:space="0" w:color="auto"/>
          </w:divBdr>
        </w:div>
        <w:div w:id="1372994007">
          <w:marLeft w:val="0"/>
          <w:marRight w:val="0"/>
          <w:marTop w:val="0"/>
          <w:marBottom w:val="0"/>
          <w:divBdr>
            <w:top w:val="none" w:sz="0" w:space="0" w:color="auto"/>
            <w:left w:val="none" w:sz="0" w:space="0" w:color="auto"/>
            <w:bottom w:val="none" w:sz="0" w:space="0" w:color="auto"/>
            <w:right w:val="none" w:sz="0" w:space="0" w:color="auto"/>
          </w:divBdr>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989098504">
      <w:bodyDiv w:val="1"/>
      <w:marLeft w:val="0"/>
      <w:marRight w:val="0"/>
      <w:marTop w:val="0"/>
      <w:marBottom w:val="0"/>
      <w:divBdr>
        <w:top w:val="none" w:sz="0" w:space="0" w:color="auto"/>
        <w:left w:val="none" w:sz="0" w:space="0" w:color="auto"/>
        <w:bottom w:val="none" w:sz="0" w:space="0" w:color="auto"/>
        <w:right w:val="none" w:sz="0" w:space="0" w:color="auto"/>
      </w:divBdr>
      <w:divsChild>
        <w:div w:id="2903519">
          <w:marLeft w:val="0"/>
          <w:marRight w:val="0"/>
          <w:marTop w:val="0"/>
          <w:marBottom w:val="0"/>
          <w:divBdr>
            <w:top w:val="none" w:sz="0" w:space="0" w:color="auto"/>
            <w:left w:val="none" w:sz="0" w:space="0" w:color="auto"/>
            <w:bottom w:val="none" w:sz="0" w:space="0" w:color="auto"/>
            <w:right w:val="none" w:sz="0" w:space="0" w:color="auto"/>
          </w:divBdr>
          <w:divsChild>
            <w:div w:id="270821630">
              <w:marLeft w:val="0"/>
              <w:marRight w:val="0"/>
              <w:marTop w:val="0"/>
              <w:marBottom w:val="0"/>
              <w:divBdr>
                <w:top w:val="none" w:sz="0" w:space="0" w:color="auto"/>
                <w:left w:val="none" w:sz="0" w:space="0" w:color="auto"/>
                <w:bottom w:val="none" w:sz="0" w:space="0" w:color="auto"/>
                <w:right w:val="none" w:sz="0" w:space="0" w:color="auto"/>
              </w:divBdr>
            </w:div>
          </w:divsChild>
        </w:div>
        <w:div w:id="8870933">
          <w:marLeft w:val="0"/>
          <w:marRight w:val="0"/>
          <w:marTop w:val="0"/>
          <w:marBottom w:val="0"/>
          <w:divBdr>
            <w:top w:val="none" w:sz="0" w:space="0" w:color="auto"/>
            <w:left w:val="none" w:sz="0" w:space="0" w:color="auto"/>
            <w:bottom w:val="none" w:sz="0" w:space="0" w:color="auto"/>
            <w:right w:val="none" w:sz="0" w:space="0" w:color="auto"/>
          </w:divBdr>
          <w:divsChild>
            <w:div w:id="909508991">
              <w:marLeft w:val="0"/>
              <w:marRight w:val="0"/>
              <w:marTop w:val="0"/>
              <w:marBottom w:val="0"/>
              <w:divBdr>
                <w:top w:val="none" w:sz="0" w:space="0" w:color="auto"/>
                <w:left w:val="none" w:sz="0" w:space="0" w:color="auto"/>
                <w:bottom w:val="none" w:sz="0" w:space="0" w:color="auto"/>
                <w:right w:val="none" w:sz="0" w:space="0" w:color="auto"/>
              </w:divBdr>
            </w:div>
          </w:divsChild>
        </w:div>
        <w:div w:id="17703040">
          <w:marLeft w:val="0"/>
          <w:marRight w:val="0"/>
          <w:marTop w:val="0"/>
          <w:marBottom w:val="0"/>
          <w:divBdr>
            <w:top w:val="none" w:sz="0" w:space="0" w:color="auto"/>
            <w:left w:val="none" w:sz="0" w:space="0" w:color="auto"/>
            <w:bottom w:val="none" w:sz="0" w:space="0" w:color="auto"/>
            <w:right w:val="none" w:sz="0" w:space="0" w:color="auto"/>
          </w:divBdr>
          <w:divsChild>
            <w:div w:id="623582437">
              <w:marLeft w:val="0"/>
              <w:marRight w:val="0"/>
              <w:marTop w:val="0"/>
              <w:marBottom w:val="0"/>
              <w:divBdr>
                <w:top w:val="none" w:sz="0" w:space="0" w:color="auto"/>
                <w:left w:val="none" w:sz="0" w:space="0" w:color="auto"/>
                <w:bottom w:val="none" w:sz="0" w:space="0" w:color="auto"/>
                <w:right w:val="none" w:sz="0" w:space="0" w:color="auto"/>
              </w:divBdr>
            </w:div>
          </w:divsChild>
        </w:div>
        <w:div w:id="43647260">
          <w:marLeft w:val="0"/>
          <w:marRight w:val="0"/>
          <w:marTop w:val="0"/>
          <w:marBottom w:val="0"/>
          <w:divBdr>
            <w:top w:val="none" w:sz="0" w:space="0" w:color="auto"/>
            <w:left w:val="none" w:sz="0" w:space="0" w:color="auto"/>
            <w:bottom w:val="none" w:sz="0" w:space="0" w:color="auto"/>
            <w:right w:val="none" w:sz="0" w:space="0" w:color="auto"/>
          </w:divBdr>
          <w:divsChild>
            <w:div w:id="1497844805">
              <w:marLeft w:val="0"/>
              <w:marRight w:val="0"/>
              <w:marTop w:val="0"/>
              <w:marBottom w:val="0"/>
              <w:divBdr>
                <w:top w:val="none" w:sz="0" w:space="0" w:color="auto"/>
                <w:left w:val="none" w:sz="0" w:space="0" w:color="auto"/>
                <w:bottom w:val="none" w:sz="0" w:space="0" w:color="auto"/>
                <w:right w:val="none" w:sz="0" w:space="0" w:color="auto"/>
              </w:divBdr>
            </w:div>
          </w:divsChild>
        </w:div>
        <w:div w:id="79448082">
          <w:marLeft w:val="0"/>
          <w:marRight w:val="0"/>
          <w:marTop w:val="0"/>
          <w:marBottom w:val="0"/>
          <w:divBdr>
            <w:top w:val="none" w:sz="0" w:space="0" w:color="auto"/>
            <w:left w:val="none" w:sz="0" w:space="0" w:color="auto"/>
            <w:bottom w:val="none" w:sz="0" w:space="0" w:color="auto"/>
            <w:right w:val="none" w:sz="0" w:space="0" w:color="auto"/>
          </w:divBdr>
          <w:divsChild>
            <w:div w:id="412705469">
              <w:marLeft w:val="0"/>
              <w:marRight w:val="0"/>
              <w:marTop w:val="0"/>
              <w:marBottom w:val="0"/>
              <w:divBdr>
                <w:top w:val="none" w:sz="0" w:space="0" w:color="auto"/>
                <w:left w:val="none" w:sz="0" w:space="0" w:color="auto"/>
                <w:bottom w:val="none" w:sz="0" w:space="0" w:color="auto"/>
                <w:right w:val="none" w:sz="0" w:space="0" w:color="auto"/>
              </w:divBdr>
            </w:div>
          </w:divsChild>
        </w:div>
        <w:div w:id="88964912">
          <w:marLeft w:val="0"/>
          <w:marRight w:val="0"/>
          <w:marTop w:val="0"/>
          <w:marBottom w:val="0"/>
          <w:divBdr>
            <w:top w:val="none" w:sz="0" w:space="0" w:color="auto"/>
            <w:left w:val="none" w:sz="0" w:space="0" w:color="auto"/>
            <w:bottom w:val="none" w:sz="0" w:space="0" w:color="auto"/>
            <w:right w:val="none" w:sz="0" w:space="0" w:color="auto"/>
          </w:divBdr>
          <w:divsChild>
            <w:div w:id="16198572">
              <w:marLeft w:val="0"/>
              <w:marRight w:val="0"/>
              <w:marTop w:val="0"/>
              <w:marBottom w:val="0"/>
              <w:divBdr>
                <w:top w:val="none" w:sz="0" w:space="0" w:color="auto"/>
                <w:left w:val="none" w:sz="0" w:space="0" w:color="auto"/>
                <w:bottom w:val="none" w:sz="0" w:space="0" w:color="auto"/>
                <w:right w:val="none" w:sz="0" w:space="0" w:color="auto"/>
              </w:divBdr>
            </w:div>
          </w:divsChild>
        </w:div>
        <w:div w:id="119498957">
          <w:marLeft w:val="0"/>
          <w:marRight w:val="0"/>
          <w:marTop w:val="0"/>
          <w:marBottom w:val="0"/>
          <w:divBdr>
            <w:top w:val="none" w:sz="0" w:space="0" w:color="auto"/>
            <w:left w:val="none" w:sz="0" w:space="0" w:color="auto"/>
            <w:bottom w:val="none" w:sz="0" w:space="0" w:color="auto"/>
            <w:right w:val="none" w:sz="0" w:space="0" w:color="auto"/>
          </w:divBdr>
          <w:divsChild>
            <w:div w:id="1489174561">
              <w:marLeft w:val="0"/>
              <w:marRight w:val="0"/>
              <w:marTop w:val="0"/>
              <w:marBottom w:val="0"/>
              <w:divBdr>
                <w:top w:val="none" w:sz="0" w:space="0" w:color="auto"/>
                <w:left w:val="none" w:sz="0" w:space="0" w:color="auto"/>
                <w:bottom w:val="none" w:sz="0" w:space="0" w:color="auto"/>
                <w:right w:val="none" w:sz="0" w:space="0" w:color="auto"/>
              </w:divBdr>
            </w:div>
          </w:divsChild>
        </w:div>
        <w:div w:id="147720829">
          <w:marLeft w:val="0"/>
          <w:marRight w:val="0"/>
          <w:marTop w:val="0"/>
          <w:marBottom w:val="0"/>
          <w:divBdr>
            <w:top w:val="none" w:sz="0" w:space="0" w:color="auto"/>
            <w:left w:val="none" w:sz="0" w:space="0" w:color="auto"/>
            <w:bottom w:val="none" w:sz="0" w:space="0" w:color="auto"/>
            <w:right w:val="none" w:sz="0" w:space="0" w:color="auto"/>
          </w:divBdr>
          <w:divsChild>
            <w:div w:id="593589520">
              <w:marLeft w:val="0"/>
              <w:marRight w:val="0"/>
              <w:marTop w:val="0"/>
              <w:marBottom w:val="0"/>
              <w:divBdr>
                <w:top w:val="none" w:sz="0" w:space="0" w:color="auto"/>
                <w:left w:val="none" w:sz="0" w:space="0" w:color="auto"/>
                <w:bottom w:val="none" w:sz="0" w:space="0" w:color="auto"/>
                <w:right w:val="none" w:sz="0" w:space="0" w:color="auto"/>
              </w:divBdr>
            </w:div>
          </w:divsChild>
        </w:div>
        <w:div w:id="167839679">
          <w:marLeft w:val="0"/>
          <w:marRight w:val="0"/>
          <w:marTop w:val="0"/>
          <w:marBottom w:val="0"/>
          <w:divBdr>
            <w:top w:val="none" w:sz="0" w:space="0" w:color="auto"/>
            <w:left w:val="none" w:sz="0" w:space="0" w:color="auto"/>
            <w:bottom w:val="none" w:sz="0" w:space="0" w:color="auto"/>
            <w:right w:val="none" w:sz="0" w:space="0" w:color="auto"/>
          </w:divBdr>
          <w:divsChild>
            <w:div w:id="1611011110">
              <w:marLeft w:val="0"/>
              <w:marRight w:val="0"/>
              <w:marTop w:val="0"/>
              <w:marBottom w:val="0"/>
              <w:divBdr>
                <w:top w:val="none" w:sz="0" w:space="0" w:color="auto"/>
                <w:left w:val="none" w:sz="0" w:space="0" w:color="auto"/>
                <w:bottom w:val="none" w:sz="0" w:space="0" w:color="auto"/>
                <w:right w:val="none" w:sz="0" w:space="0" w:color="auto"/>
              </w:divBdr>
            </w:div>
          </w:divsChild>
        </w:div>
        <w:div w:id="168182533">
          <w:marLeft w:val="0"/>
          <w:marRight w:val="0"/>
          <w:marTop w:val="0"/>
          <w:marBottom w:val="0"/>
          <w:divBdr>
            <w:top w:val="none" w:sz="0" w:space="0" w:color="auto"/>
            <w:left w:val="none" w:sz="0" w:space="0" w:color="auto"/>
            <w:bottom w:val="none" w:sz="0" w:space="0" w:color="auto"/>
            <w:right w:val="none" w:sz="0" w:space="0" w:color="auto"/>
          </w:divBdr>
          <w:divsChild>
            <w:div w:id="559681891">
              <w:marLeft w:val="0"/>
              <w:marRight w:val="0"/>
              <w:marTop w:val="0"/>
              <w:marBottom w:val="0"/>
              <w:divBdr>
                <w:top w:val="none" w:sz="0" w:space="0" w:color="auto"/>
                <w:left w:val="none" w:sz="0" w:space="0" w:color="auto"/>
                <w:bottom w:val="none" w:sz="0" w:space="0" w:color="auto"/>
                <w:right w:val="none" w:sz="0" w:space="0" w:color="auto"/>
              </w:divBdr>
            </w:div>
          </w:divsChild>
        </w:div>
        <w:div w:id="222374789">
          <w:marLeft w:val="0"/>
          <w:marRight w:val="0"/>
          <w:marTop w:val="0"/>
          <w:marBottom w:val="0"/>
          <w:divBdr>
            <w:top w:val="none" w:sz="0" w:space="0" w:color="auto"/>
            <w:left w:val="none" w:sz="0" w:space="0" w:color="auto"/>
            <w:bottom w:val="none" w:sz="0" w:space="0" w:color="auto"/>
            <w:right w:val="none" w:sz="0" w:space="0" w:color="auto"/>
          </w:divBdr>
          <w:divsChild>
            <w:div w:id="1778018001">
              <w:marLeft w:val="0"/>
              <w:marRight w:val="0"/>
              <w:marTop w:val="0"/>
              <w:marBottom w:val="0"/>
              <w:divBdr>
                <w:top w:val="none" w:sz="0" w:space="0" w:color="auto"/>
                <w:left w:val="none" w:sz="0" w:space="0" w:color="auto"/>
                <w:bottom w:val="none" w:sz="0" w:space="0" w:color="auto"/>
                <w:right w:val="none" w:sz="0" w:space="0" w:color="auto"/>
              </w:divBdr>
            </w:div>
          </w:divsChild>
        </w:div>
        <w:div w:id="230315389">
          <w:marLeft w:val="0"/>
          <w:marRight w:val="0"/>
          <w:marTop w:val="0"/>
          <w:marBottom w:val="0"/>
          <w:divBdr>
            <w:top w:val="none" w:sz="0" w:space="0" w:color="auto"/>
            <w:left w:val="none" w:sz="0" w:space="0" w:color="auto"/>
            <w:bottom w:val="none" w:sz="0" w:space="0" w:color="auto"/>
            <w:right w:val="none" w:sz="0" w:space="0" w:color="auto"/>
          </w:divBdr>
          <w:divsChild>
            <w:div w:id="1903371907">
              <w:marLeft w:val="0"/>
              <w:marRight w:val="0"/>
              <w:marTop w:val="0"/>
              <w:marBottom w:val="0"/>
              <w:divBdr>
                <w:top w:val="none" w:sz="0" w:space="0" w:color="auto"/>
                <w:left w:val="none" w:sz="0" w:space="0" w:color="auto"/>
                <w:bottom w:val="none" w:sz="0" w:space="0" w:color="auto"/>
                <w:right w:val="none" w:sz="0" w:space="0" w:color="auto"/>
              </w:divBdr>
            </w:div>
          </w:divsChild>
        </w:div>
        <w:div w:id="244728410">
          <w:marLeft w:val="0"/>
          <w:marRight w:val="0"/>
          <w:marTop w:val="0"/>
          <w:marBottom w:val="0"/>
          <w:divBdr>
            <w:top w:val="none" w:sz="0" w:space="0" w:color="auto"/>
            <w:left w:val="none" w:sz="0" w:space="0" w:color="auto"/>
            <w:bottom w:val="none" w:sz="0" w:space="0" w:color="auto"/>
            <w:right w:val="none" w:sz="0" w:space="0" w:color="auto"/>
          </w:divBdr>
          <w:divsChild>
            <w:div w:id="1509363460">
              <w:marLeft w:val="0"/>
              <w:marRight w:val="0"/>
              <w:marTop w:val="0"/>
              <w:marBottom w:val="0"/>
              <w:divBdr>
                <w:top w:val="none" w:sz="0" w:space="0" w:color="auto"/>
                <w:left w:val="none" w:sz="0" w:space="0" w:color="auto"/>
                <w:bottom w:val="none" w:sz="0" w:space="0" w:color="auto"/>
                <w:right w:val="none" w:sz="0" w:space="0" w:color="auto"/>
              </w:divBdr>
            </w:div>
          </w:divsChild>
        </w:div>
        <w:div w:id="269554793">
          <w:marLeft w:val="0"/>
          <w:marRight w:val="0"/>
          <w:marTop w:val="0"/>
          <w:marBottom w:val="0"/>
          <w:divBdr>
            <w:top w:val="none" w:sz="0" w:space="0" w:color="auto"/>
            <w:left w:val="none" w:sz="0" w:space="0" w:color="auto"/>
            <w:bottom w:val="none" w:sz="0" w:space="0" w:color="auto"/>
            <w:right w:val="none" w:sz="0" w:space="0" w:color="auto"/>
          </w:divBdr>
          <w:divsChild>
            <w:div w:id="332150374">
              <w:marLeft w:val="0"/>
              <w:marRight w:val="0"/>
              <w:marTop w:val="0"/>
              <w:marBottom w:val="0"/>
              <w:divBdr>
                <w:top w:val="none" w:sz="0" w:space="0" w:color="auto"/>
                <w:left w:val="none" w:sz="0" w:space="0" w:color="auto"/>
                <w:bottom w:val="none" w:sz="0" w:space="0" w:color="auto"/>
                <w:right w:val="none" w:sz="0" w:space="0" w:color="auto"/>
              </w:divBdr>
            </w:div>
          </w:divsChild>
        </w:div>
        <w:div w:id="273486803">
          <w:marLeft w:val="0"/>
          <w:marRight w:val="0"/>
          <w:marTop w:val="0"/>
          <w:marBottom w:val="0"/>
          <w:divBdr>
            <w:top w:val="none" w:sz="0" w:space="0" w:color="auto"/>
            <w:left w:val="none" w:sz="0" w:space="0" w:color="auto"/>
            <w:bottom w:val="none" w:sz="0" w:space="0" w:color="auto"/>
            <w:right w:val="none" w:sz="0" w:space="0" w:color="auto"/>
          </w:divBdr>
          <w:divsChild>
            <w:div w:id="338582988">
              <w:marLeft w:val="0"/>
              <w:marRight w:val="0"/>
              <w:marTop w:val="0"/>
              <w:marBottom w:val="0"/>
              <w:divBdr>
                <w:top w:val="none" w:sz="0" w:space="0" w:color="auto"/>
                <w:left w:val="none" w:sz="0" w:space="0" w:color="auto"/>
                <w:bottom w:val="none" w:sz="0" w:space="0" w:color="auto"/>
                <w:right w:val="none" w:sz="0" w:space="0" w:color="auto"/>
              </w:divBdr>
            </w:div>
          </w:divsChild>
        </w:div>
        <w:div w:id="276983051">
          <w:marLeft w:val="0"/>
          <w:marRight w:val="0"/>
          <w:marTop w:val="0"/>
          <w:marBottom w:val="0"/>
          <w:divBdr>
            <w:top w:val="none" w:sz="0" w:space="0" w:color="auto"/>
            <w:left w:val="none" w:sz="0" w:space="0" w:color="auto"/>
            <w:bottom w:val="none" w:sz="0" w:space="0" w:color="auto"/>
            <w:right w:val="none" w:sz="0" w:space="0" w:color="auto"/>
          </w:divBdr>
          <w:divsChild>
            <w:div w:id="635793403">
              <w:marLeft w:val="0"/>
              <w:marRight w:val="0"/>
              <w:marTop w:val="0"/>
              <w:marBottom w:val="0"/>
              <w:divBdr>
                <w:top w:val="none" w:sz="0" w:space="0" w:color="auto"/>
                <w:left w:val="none" w:sz="0" w:space="0" w:color="auto"/>
                <w:bottom w:val="none" w:sz="0" w:space="0" w:color="auto"/>
                <w:right w:val="none" w:sz="0" w:space="0" w:color="auto"/>
              </w:divBdr>
            </w:div>
          </w:divsChild>
        </w:div>
        <w:div w:id="313797254">
          <w:marLeft w:val="0"/>
          <w:marRight w:val="0"/>
          <w:marTop w:val="0"/>
          <w:marBottom w:val="0"/>
          <w:divBdr>
            <w:top w:val="none" w:sz="0" w:space="0" w:color="auto"/>
            <w:left w:val="none" w:sz="0" w:space="0" w:color="auto"/>
            <w:bottom w:val="none" w:sz="0" w:space="0" w:color="auto"/>
            <w:right w:val="none" w:sz="0" w:space="0" w:color="auto"/>
          </w:divBdr>
          <w:divsChild>
            <w:div w:id="1239826727">
              <w:marLeft w:val="0"/>
              <w:marRight w:val="0"/>
              <w:marTop w:val="0"/>
              <w:marBottom w:val="0"/>
              <w:divBdr>
                <w:top w:val="none" w:sz="0" w:space="0" w:color="auto"/>
                <w:left w:val="none" w:sz="0" w:space="0" w:color="auto"/>
                <w:bottom w:val="none" w:sz="0" w:space="0" w:color="auto"/>
                <w:right w:val="none" w:sz="0" w:space="0" w:color="auto"/>
              </w:divBdr>
            </w:div>
          </w:divsChild>
        </w:div>
        <w:div w:id="321543404">
          <w:marLeft w:val="0"/>
          <w:marRight w:val="0"/>
          <w:marTop w:val="0"/>
          <w:marBottom w:val="0"/>
          <w:divBdr>
            <w:top w:val="none" w:sz="0" w:space="0" w:color="auto"/>
            <w:left w:val="none" w:sz="0" w:space="0" w:color="auto"/>
            <w:bottom w:val="none" w:sz="0" w:space="0" w:color="auto"/>
            <w:right w:val="none" w:sz="0" w:space="0" w:color="auto"/>
          </w:divBdr>
          <w:divsChild>
            <w:div w:id="745879263">
              <w:marLeft w:val="0"/>
              <w:marRight w:val="0"/>
              <w:marTop w:val="0"/>
              <w:marBottom w:val="0"/>
              <w:divBdr>
                <w:top w:val="none" w:sz="0" w:space="0" w:color="auto"/>
                <w:left w:val="none" w:sz="0" w:space="0" w:color="auto"/>
                <w:bottom w:val="none" w:sz="0" w:space="0" w:color="auto"/>
                <w:right w:val="none" w:sz="0" w:space="0" w:color="auto"/>
              </w:divBdr>
            </w:div>
          </w:divsChild>
        </w:div>
        <w:div w:id="322054693">
          <w:marLeft w:val="0"/>
          <w:marRight w:val="0"/>
          <w:marTop w:val="0"/>
          <w:marBottom w:val="0"/>
          <w:divBdr>
            <w:top w:val="none" w:sz="0" w:space="0" w:color="auto"/>
            <w:left w:val="none" w:sz="0" w:space="0" w:color="auto"/>
            <w:bottom w:val="none" w:sz="0" w:space="0" w:color="auto"/>
            <w:right w:val="none" w:sz="0" w:space="0" w:color="auto"/>
          </w:divBdr>
          <w:divsChild>
            <w:div w:id="2052462230">
              <w:marLeft w:val="0"/>
              <w:marRight w:val="0"/>
              <w:marTop w:val="0"/>
              <w:marBottom w:val="0"/>
              <w:divBdr>
                <w:top w:val="none" w:sz="0" w:space="0" w:color="auto"/>
                <w:left w:val="none" w:sz="0" w:space="0" w:color="auto"/>
                <w:bottom w:val="none" w:sz="0" w:space="0" w:color="auto"/>
                <w:right w:val="none" w:sz="0" w:space="0" w:color="auto"/>
              </w:divBdr>
            </w:div>
          </w:divsChild>
        </w:div>
        <w:div w:id="330060453">
          <w:marLeft w:val="0"/>
          <w:marRight w:val="0"/>
          <w:marTop w:val="0"/>
          <w:marBottom w:val="0"/>
          <w:divBdr>
            <w:top w:val="none" w:sz="0" w:space="0" w:color="auto"/>
            <w:left w:val="none" w:sz="0" w:space="0" w:color="auto"/>
            <w:bottom w:val="none" w:sz="0" w:space="0" w:color="auto"/>
            <w:right w:val="none" w:sz="0" w:space="0" w:color="auto"/>
          </w:divBdr>
          <w:divsChild>
            <w:div w:id="1481923851">
              <w:marLeft w:val="0"/>
              <w:marRight w:val="0"/>
              <w:marTop w:val="0"/>
              <w:marBottom w:val="0"/>
              <w:divBdr>
                <w:top w:val="none" w:sz="0" w:space="0" w:color="auto"/>
                <w:left w:val="none" w:sz="0" w:space="0" w:color="auto"/>
                <w:bottom w:val="none" w:sz="0" w:space="0" w:color="auto"/>
                <w:right w:val="none" w:sz="0" w:space="0" w:color="auto"/>
              </w:divBdr>
            </w:div>
          </w:divsChild>
        </w:div>
        <w:div w:id="347754780">
          <w:marLeft w:val="0"/>
          <w:marRight w:val="0"/>
          <w:marTop w:val="0"/>
          <w:marBottom w:val="0"/>
          <w:divBdr>
            <w:top w:val="none" w:sz="0" w:space="0" w:color="auto"/>
            <w:left w:val="none" w:sz="0" w:space="0" w:color="auto"/>
            <w:bottom w:val="none" w:sz="0" w:space="0" w:color="auto"/>
            <w:right w:val="none" w:sz="0" w:space="0" w:color="auto"/>
          </w:divBdr>
          <w:divsChild>
            <w:div w:id="1769690338">
              <w:marLeft w:val="0"/>
              <w:marRight w:val="0"/>
              <w:marTop w:val="0"/>
              <w:marBottom w:val="0"/>
              <w:divBdr>
                <w:top w:val="none" w:sz="0" w:space="0" w:color="auto"/>
                <w:left w:val="none" w:sz="0" w:space="0" w:color="auto"/>
                <w:bottom w:val="none" w:sz="0" w:space="0" w:color="auto"/>
                <w:right w:val="none" w:sz="0" w:space="0" w:color="auto"/>
              </w:divBdr>
            </w:div>
          </w:divsChild>
        </w:div>
        <w:div w:id="354700177">
          <w:marLeft w:val="0"/>
          <w:marRight w:val="0"/>
          <w:marTop w:val="0"/>
          <w:marBottom w:val="0"/>
          <w:divBdr>
            <w:top w:val="none" w:sz="0" w:space="0" w:color="auto"/>
            <w:left w:val="none" w:sz="0" w:space="0" w:color="auto"/>
            <w:bottom w:val="none" w:sz="0" w:space="0" w:color="auto"/>
            <w:right w:val="none" w:sz="0" w:space="0" w:color="auto"/>
          </w:divBdr>
          <w:divsChild>
            <w:div w:id="1075397590">
              <w:marLeft w:val="0"/>
              <w:marRight w:val="0"/>
              <w:marTop w:val="0"/>
              <w:marBottom w:val="0"/>
              <w:divBdr>
                <w:top w:val="none" w:sz="0" w:space="0" w:color="auto"/>
                <w:left w:val="none" w:sz="0" w:space="0" w:color="auto"/>
                <w:bottom w:val="none" w:sz="0" w:space="0" w:color="auto"/>
                <w:right w:val="none" w:sz="0" w:space="0" w:color="auto"/>
              </w:divBdr>
            </w:div>
          </w:divsChild>
        </w:div>
        <w:div w:id="366873910">
          <w:marLeft w:val="0"/>
          <w:marRight w:val="0"/>
          <w:marTop w:val="0"/>
          <w:marBottom w:val="0"/>
          <w:divBdr>
            <w:top w:val="none" w:sz="0" w:space="0" w:color="auto"/>
            <w:left w:val="none" w:sz="0" w:space="0" w:color="auto"/>
            <w:bottom w:val="none" w:sz="0" w:space="0" w:color="auto"/>
            <w:right w:val="none" w:sz="0" w:space="0" w:color="auto"/>
          </w:divBdr>
          <w:divsChild>
            <w:div w:id="3098713">
              <w:marLeft w:val="0"/>
              <w:marRight w:val="0"/>
              <w:marTop w:val="0"/>
              <w:marBottom w:val="0"/>
              <w:divBdr>
                <w:top w:val="none" w:sz="0" w:space="0" w:color="auto"/>
                <w:left w:val="none" w:sz="0" w:space="0" w:color="auto"/>
                <w:bottom w:val="none" w:sz="0" w:space="0" w:color="auto"/>
                <w:right w:val="none" w:sz="0" w:space="0" w:color="auto"/>
              </w:divBdr>
            </w:div>
          </w:divsChild>
        </w:div>
        <w:div w:id="366948877">
          <w:marLeft w:val="0"/>
          <w:marRight w:val="0"/>
          <w:marTop w:val="0"/>
          <w:marBottom w:val="0"/>
          <w:divBdr>
            <w:top w:val="none" w:sz="0" w:space="0" w:color="auto"/>
            <w:left w:val="none" w:sz="0" w:space="0" w:color="auto"/>
            <w:bottom w:val="none" w:sz="0" w:space="0" w:color="auto"/>
            <w:right w:val="none" w:sz="0" w:space="0" w:color="auto"/>
          </w:divBdr>
          <w:divsChild>
            <w:div w:id="694616782">
              <w:marLeft w:val="0"/>
              <w:marRight w:val="0"/>
              <w:marTop w:val="0"/>
              <w:marBottom w:val="0"/>
              <w:divBdr>
                <w:top w:val="none" w:sz="0" w:space="0" w:color="auto"/>
                <w:left w:val="none" w:sz="0" w:space="0" w:color="auto"/>
                <w:bottom w:val="none" w:sz="0" w:space="0" w:color="auto"/>
                <w:right w:val="none" w:sz="0" w:space="0" w:color="auto"/>
              </w:divBdr>
            </w:div>
          </w:divsChild>
        </w:div>
        <w:div w:id="401830318">
          <w:marLeft w:val="0"/>
          <w:marRight w:val="0"/>
          <w:marTop w:val="0"/>
          <w:marBottom w:val="0"/>
          <w:divBdr>
            <w:top w:val="none" w:sz="0" w:space="0" w:color="auto"/>
            <w:left w:val="none" w:sz="0" w:space="0" w:color="auto"/>
            <w:bottom w:val="none" w:sz="0" w:space="0" w:color="auto"/>
            <w:right w:val="none" w:sz="0" w:space="0" w:color="auto"/>
          </w:divBdr>
          <w:divsChild>
            <w:div w:id="1549994502">
              <w:marLeft w:val="0"/>
              <w:marRight w:val="0"/>
              <w:marTop w:val="0"/>
              <w:marBottom w:val="0"/>
              <w:divBdr>
                <w:top w:val="none" w:sz="0" w:space="0" w:color="auto"/>
                <w:left w:val="none" w:sz="0" w:space="0" w:color="auto"/>
                <w:bottom w:val="none" w:sz="0" w:space="0" w:color="auto"/>
                <w:right w:val="none" w:sz="0" w:space="0" w:color="auto"/>
              </w:divBdr>
            </w:div>
          </w:divsChild>
        </w:div>
        <w:div w:id="423838247">
          <w:marLeft w:val="0"/>
          <w:marRight w:val="0"/>
          <w:marTop w:val="0"/>
          <w:marBottom w:val="0"/>
          <w:divBdr>
            <w:top w:val="none" w:sz="0" w:space="0" w:color="auto"/>
            <w:left w:val="none" w:sz="0" w:space="0" w:color="auto"/>
            <w:bottom w:val="none" w:sz="0" w:space="0" w:color="auto"/>
            <w:right w:val="none" w:sz="0" w:space="0" w:color="auto"/>
          </w:divBdr>
          <w:divsChild>
            <w:div w:id="564145533">
              <w:marLeft w:val="0"/>
              <w:marRight w:val="0"/>
              <w:marTop w:val="0"/>
              <w:marBottom w:val="0"/>
              <w:divBdr>
                <w:top w:val="none" w:sz="0" w:space="0" w:color="auto"/>
                <w:left w:val="none" w:sz="0" w:space="0" w:color="auto"/>
                <w:bottom w:val="none" w:sz="0" w:space="0" w:color="auto"/>
                <w:right w:val="none" w:sz="0" w:space="0" w:color="auto"/>
              </w:divBdr>
            </w:div>
          </w:divsChild>
        </w:div>
        <w:div w:id="448354928">
          <w:marLeft w:val="0"/>
          <w:marRight w:val="0"/>
          <w:marTop w:val="0"/>
          <w:marBottom w:val="0"/>
          <w:divBdr>
            <w:top w:val="none" w:sz="0" w:space="0" w:color="auto"/>
            <w:left w:val="none" w:sz="0" w:space="0" w:color="auto"/>
            <w:bottom w:val="none" w:sz="0" w:space="0" w:color="auto"/>
            <w:right w:val="none" w:sz="0" w:space="0" w:color="auto"/>
          </w:divBdr>
          <w:divsChild>
            <w:div w:id="1286230913">
              <w:marLeft w:val="0"/>
              <w:marRight w:val="0"/>
              <w:marTop w:val="0"/>
              <w:marBottom w:val="0"/>
              <w:divBdr>
                <w:top w:val="none" w:sz="0" w:space="0" w:color="auto"/>
                <w:left w:val="none" w:sz="0" w:space="0" w:color="auto"/>
                <w:bottom w:val="none" w:sz="0" w:space="0" w:color="auto"/>
                <w:right w:val="none" w:sz="0" w:space="0" w:color="auto"/>
              </w:divBdr>
            </w:div>
          </w:divsChild>
        </w:div>
        <w:div w:id="452790669">
          <w:marLeft w:val="0"/>
          <w:marRight w:val="0"/>
          <w:marTop w:val="0"/>
          <w:marBottom w:val="0"/>
          <w:divBdr>
            <w:top w:val="none" w:sz="0" w:space="0" w:color="auto"/>
            <w:left w:val="none" w:sz="0" w:space="0" w:color="auto"/>
            <w:bottom w:val="none" w:sz="0" w:space="0" w:color="auto"/>
            <w:right w:val="none" w:sz="0" w:space="0" w:color="auto"/>
          </w:divBdr>
          <w:divsChild>
            <w:div w:id="374432922">
              <w:marLeft w:val="0"/>
              <w:marRight w:val="0"/>
              <w:marTop w:val="0"/>
              <w:marBottom w:val="0"/>
              <w:divBdr>
                <w:top w:val="none" w:sz="0" w:space="0" w:color="auto"/>
                <w:left w:val="none" w:sz="0" w:space="0" w:color="auto"/>
                <w:bottom w:val="none" w:sz="0" w:space="0" w:color="auto"/>
                <w:right w:val="none" w:sz="0" w:space="0" w:color="auto"/>
              </w:divBdr>
            </w:div>
          </w:divsChild>
        </w:div>
        <w:div w:id="500314361">
          <w:marLeft w:val="0"/>
          <w:marRight w:val="0"/>
          <w:marTop w:val="0"/>
          <w:marBottom w:val="0"/>
          <w:divBdr>
            <w:top w:val="none" w:sz="0" w:space="0" w:color="auto"/>
            <w:left w:val="none" w:sz="0" w:space="0" w:color="auto"/>
            <w:bottom w:val="none" w:sz="0" w:space="0" w:color="auto"/>
            <w:right w:val="none" w:sz="0" w:space="0" w:color="auto"/>
          </w:divBdr>
          <w:divsChild>
            <w:div w:id="947011386">
              <w:marLeft w:val="0"/>
              <w:marRight w:val="0"/>
              <w:marTop w:val="0"/>
              <w:marBottom w:val="0"/>
              <w:divBdr>
                <w:top w:val="none" w:sz="0" w:space="0" w:color="auto"/>
                <w:left w:val="none" w:sz="0" w:space="0" w:color="auto"/>
                <w:bottom w:val="none" w:sz="0" w:space="0" w:color="auto"/>
                <w:right w:val="none" w:sz="0" w:space="0" w:color="auto"/>
              </w:divBdr>
            </w:div>
          </w:divsChild>
        </w:div>
        <w:div w:id="530842653">
          <w:marLeft w:val="0"/>
          <w:marRight w:val="0"/>
          <w:marTop w:val="0"/>
          <w:marBottom w:val="0"/>
          <w:divBdr>
            <w:top w:val="none" w:sz="0" w:space="0" w:color="auto"/>
            <w:left w:val="none" w:sz="0" w:space="0" w:color="auto"/>
            <w:bottom w:val="none" w:sz="0" w:space="0" w:color="auto"/>
            <w:right w:val="none" w:sz="0" w:space="0" w:color="auto"/>
          </w:divBdr>
          <w:divsChild>
            <w:div w:id="2134789036">
              <w:marLeft w:val="0"/>
              <w:marRight w:val="0"/>
              <w:marTop w:val="0"/>
              <w:marBottom w:val="0"/>
              <w:divBdr>
                <w:top w:val="none" w:sz="0" w:space="0" w:color="auto"/>
                <w:left w:val="none" w:sz="0" w:space="0" w:color="auto"/>
                <w:bottom w:val="none" w:sz="0" w:space="0" w:color="auto"/>
                <w:right w:val="none" w:sz="0" w:space="0" w:color="auto"/>
              </w:divBdr>
            </w:div>
          </w:divsChild>
        </w:div>
        <w:div w:id="540702549">
          <w:marLeft w:val="0"/>
          <w:marRight w:val="0"/>
          <w:marTop w:val="0"/>
          <w:marBottom w:val="0"/>
          <w:divBdr>
            <w:top w:val="none" w:sz="0" w:space="0" w:color="auto"/>
            <w:left w:val="none" w:sz="0" w:space="0" w:color="auto"/>
            <w:bottom w:val="none" w:sz="0" w:space="0" w:color="auto"/>
            <w:right w:val="none" w:sz="0" w:space="0" w:color="auto"/>
          </w:divBdr>
          <w:divsChild>
            <w:div w:id="1598976729">
              <w:marLeft w:val="0"/>
              <w:marRight w:val="0"/>
              <w:marTop w:val="0"/>
              <w:marBottom w:val="0"/>
              <w:divBdr>
                <w:top w:val="none" w:sz="0" w:space="0" w:color="auto"/>
                <w:left w:val="none" w:sz="0" w:space="0" w:color="auto"/>
                <w:bottom w:val="none" w:sz="0" w:space="0" w:color="auto"/>
                <w:right w:val="none" w:sz="0" w:space="0" w:color="auto"/>
              </w:divBdr>
            </w:div>
          </w:divsChild>
        </w:div>
        <w:div w:id="545263953">
          <w:marLeft w:val="0"/>
          <w:marRight w:val="0"/>
          <w:marTop w:val="0"/>
          <w:marBottom w:val="0"/>
          <w:divBdr>
            <w:top w:val="none" w:sz="0" w:space="0" w:color="auto"/>
            <w:left w:val="none" w:sz="0" w:space="0" w:color="auto"/>
            <w:bottom w:val="none" w:sz="0" w:space="0" w:color="auto"/>
            <w:right w:val="none" w:sz="0" w:space="0" w:color="auto"/>
          </w:divBdr>
          <w:divsChild>
            <w:div w:id="782070589">
              <w:marLeft w:val="0"/>
              <w:marRight w:val="0"/>
              <w:marTop w:val="0"/>
              <w:marBottom w:val="0"/>
              <w:divBdr>
                <w:top w:val="none" w:sz="0" w:space="0" w:color="auto"/>
                <w:left w:val="none" w:sz="0" w:space="0" w:color="auto"/>
                <w:bottom w:val="none" w:sz="0" w:space="0" w:color="auto"/>
                <w:right w:val="none" w:sz="0" w:space="0" w:color="auto"/>
              </w:divBdr>
            </w:div>
          </w:divsChild>
        </w:div>
        <w:div w:id="549608066">
          <w:marLeft w:val="0"/>
          <w:marRight w:val="0"/>
          <w:marTop w:val="0"/>
          <w:marBottom w:val="0"/>
          <w:divBdr>
            <w:top w:val="none" w:sz="0" w:space="0" w:color="auto"/>
            <w:left w:val="none" w:sz="0" w:space="0" w:color="auto"/>
            <w:bottom w:val="none" w:sz="0" w:space="0" w:color="auto"/>
            <w:right w:val="none" w:sz="0" w:space="0" w:color="auto"/>
          </w:divBdr>
          <w:divsChild>
            <w:div w:id="636179389">
              <w:marLeft w:val="0"/>
              <w:marRight w:val="0"/>
              <w:marTop w:val="0"/>
              <w:marBottom w:val="0"/>
              <w:divBdr>
                <w:top w:val="none" w:sz="0" w:space="0" w:color="auto"/>
                <w:left w:val="none" w:sz="0" w:space="0" w:color="auto"/>
                <w:bottom w:val="none" w:sz="0" w:space="0" w:color="auto"/>
                <w:right w:val="none" w:sz="0" w:space="0" w:color="auto"/>
              </w:divBdr>
            </w:div>
          </w:divsChild>
        </w:div>
        <w:div w:id="549608623">
          <w:marLeft w:val="0"/>
          <w:marRight w:val="0"/>
          <w:marTop w:val="0"/>
          <w:marBottom w:val="0"/>
          <w:divBdr>
            <w:top w:val="none" w:sz="0" w:space="0" w:color="auto"/>
            <w:left w:val="none" w:sz="0" w:space="0" w:color="auto"/>
            <w:bottom w:val="none" w:sz="0" w:space="0" w:color="auto"/>
            <w:right w:val="none" w:sz="0" w:space="0" w:color="auto"/>
          </w:divBdr>
          <w:divsChild>
            <w:div w:id="115568699">
              <w:marLeft w:val="0"/>
              <w:marRight w:val="0"/>
              <w:marTop w:val="0"/>
              <w:marBottom w:val="0"/>
              <w:divBdr>
                <w:top w:val="none" w:sz="0" w:space="0" w:color="auto"/>
                <w:left w:val="none" w:sz="0" w:space="0" w:color="auto"/>
                <w:bottom w:val="none" w:sz="0" w:space="0" w:color="auto"/>
                <w:right w:val="none" w:sz="0" w:space="0" w:color="auto"/>
              </w:divBdr>
            </w:div>
          </w:divsChild>
        </w:div>
        <w:div w:id="572852999">
          <w:marLeft w:val="0"/>
          <w:marRight w:val="0"/>
          <w:marTop w:val="0"/>
          <w:marBottom w:val="0"/>
          <w:divBdr>
            <w:top w:val="none" w:sz="0" w:space="0" w:color="auto"/>
            <w:left w:val="none" w:sz="0" w:space="0" w:color="auto"/>
            <w:bottom w:val="none" w:sz="0" w:space="0" w:color="auto"/>
            <w:right w:val="none" w:sz="0" w:space="0" w:color="auto"/>
          </w:divBdr>
          <w:divsChild>
            <w:div w:id="254822399">
              <w:marLeft w:val="0"/>
              <w:marRight w:val="0"/>
              <w:marTop w:val="0"/>
              <w:marBottom w:val="0"/>
              <w:divBdr>
                <w:top w:val="none" w:sz="0" w:space="0" w:color="auto"/>
                <w:left w:val="none" w:sz="0" w:space="0" w:color="auto"/>
                <w:bottom w:val="none" w:sz="0" w:space="0" w:color="auto"/>
                <w:right w:val="none" w:sz="0" w:space="0" w:color="auto"/>
              </w:divBdr>
            </w:div>
          </w:divsChild>
        </w:div>
        <w:div w:id="573272502">
          <w:marLeft w:val="0"/>
          <w:marRight w:val="0"/>
          <w:marTop w:val="0"/>
          <w:marBottom w:val="0"/>
          <w:divBdr>
            <w:top w:val="none" w:sz="0" w:space="0" w:color="auto"/>
            <w:left w:val="none" w:sz="0" w:space="0" w:color="auto"/>
            <w:bottom w:val="none" w:sz="0" w:space="0" w:color="auto"/>
            <w:right w:val="none" w:sz="0" w:space="0" w:color="auto"/>
          </w:divBdr>
          <w:divsChild>
            <w:div w:id="1492059564">
              <w:marLeft w:val="0"/>
              <w:marRight w:val="0"/>
              <w:marTop w:val="0"/>
              <w:marBottom w:val="0"/>
              <w:divBdr>
                <w:top w:val="none" w:sz="0" w:space="0" w:color="auto"/>
                <w:left w:val="none" w:sz="0" w:space="0" w:color="auto"/>
                <w:bottom w:val="none" w:sz="0" w:space="0" w:color="auto"/>
                <w:right w:val="none" w:sz="0" w:space="0" w:color="auto"/>
              </w:divBdr>
            </w:div>
          </w:divsChild>
        </w:div>
        <w:div w:id="602349637">
          <w:marLeft w:val="0"/>
          <w:marRight w:val="0"/>
          <w:marTop w:val="0"/>
          <w:marBottom w:val="0"/>
          <w:divBdr>
            <w:top w:val="none" w:sz="0" w:space="0" w:color="auto"/>
            <w:left w:val="none" w:sz="0" w:space="0" w:color="auto"/>
            <w:bottom w:val="none" w:sz="0" w:space="0" w:color="auto"/>
            <w:right w:val="none" w:sz="0" w:space="0" w:color="auto"/>
          </w:divBdr>
          <w:divsChild>
            <w:div w:id="608050549">
              <w:marLeft w:val="0"/>
              <w:marRight w:val="0"/>
              <w:marTop w:val="0"/>
              <w:marBottom w:val="0"/>
              <w:divBdr>
                <w:top w:val="none" w:sz="0" w:space="0" w:color="auto"/>
                <w:left w:val="none" w:sz="0" w:space="0" w:color="auto"/>
                <w:bottom w:val="none" w:sz="0" w:space="0" w:color="auto"/>
                <w:right w:val="none" w:sz="0" w:space="0" w:color="auto"/>
              </w:divBdr>
            </w:div>
          </w:divsChild>
        </w:div>
        <w:div w:id="611283913">
          <w:marLeft w:val="0"/>
          <w:marRight w:val="0"/>
          <w:marTop w:val="0"/>
          <w:marBottom w:val="0"/>
          <w:divBdr>
            <w:top w:val="none" w:sz="0" w:space="0" w:color="auto"/>
            <w:left w:val="none" w:sz="0" w:space="0" w:color="auto"/>
            <w:bottom w:val="none" w:sz="0" w:space="0" w:color="auto"/>
            <w:right w:val="none" w:sz="0" w:space="0" w:color="auto"/>
          </w:divBdr>
          <w:divsChild>
            <w:div w:id="1823235263">
              <w:marLeft w:val="0"/>
              <w:marRight w:val="0"/>
              <w:marTop w:val="0"/>
              <w:marBottom w:val="0"/>
              <w:divBdr>
                <w:top w:val="none" w:sz="0" w:space="0" w:color="auto"/>
                <w:left w:val="none" w:sz="0" w:space="0" w:color="auto"/>
                <w:bottom w:val="none" w:sz="0" w:space="0" w:color="auto"/>
                <w:right w:val="none" w:sz="0" w:space="0" w:color="auto"/>
              </w:divBdr>
            </w:div>
          </w:divsChild>
        </w:div>
        <w:div w:id="629481058">
          <w:marLeft w:val="0"/>
          <w:marRight w:val="0"/>
          <w:marTop w:val="0"/>
          <w:marBottom w:val="0"/>
          <w:divBdr>
            <w:top w:val="none" w:sz="0" w:space="0" w:color="auto"/>
            <w:left w:val="none" w:sz="0" w:space="0" w:color="auto"/>
            <w:bottom w:val="none" w:sz="0" w:space="0" w:color="auto"/>
            <w:right w:val="none" w:sz="0" w:space="0" w:color="auto"/>
          </w:divBdr>
          <w:divsChild>
            <w:div w:id="596059416">
              <w:marLeft w:val="0"/>
              <w:marRight w:val="0"/>
              <w:marTop w:val="0"/>
              <w:marBottom w:val="0"/>
              <w:divBdr>
                <w:top w:val="none" w:sz="0" w:space="0" w:color="auto"/>
                <w:left w:val="none" w:sz="0" w:space="0" w:color="auto"/>
                <w:bottom w:val="none" w:sz="0" w:space="0" w:color="auto"/>
                <w:right w:val="none" w:sz="0" w:space="0" w:color="auto"/>
              </w:divBdr>
            </w:div>
          </w:divsChild>
        </w:div>
        <w:div w:id="649287275">
          <w:marLeft w:val="0"/>
          <w:marRight w:val="0"/>
          <w:marTop w:val="0"/>
          <w:marBottom w:val="0"/>
          <w:divBdr>
            <w:top w:val="none" w:sz="0" w:space="0" w:color="auto"/>
            <w:left w:val="none" w:sz="0" w:space="0" w:color="auto"/>
            <w:bottom w:val="none" w:sz="0" w:space="0" w:color="auto"/>
            <w:right w:val="none" w:sz="0" w:space="0" w:color="auto"/>
          </w:divBdr>
          <w:divsChild>
            <w:div w:id="1462919039">
              <w:marLeft w:val="0"/>
              <w:marRight w:val="0"/>
              <w:marTop w:val="0"/>
              <w:marBottom w:val="0"/>
              <w:divBdr>
                <w:top w:val="none" w:sz="0" w:space="0" w:color="auto"/>
                <w:left w:val="none" w:sz="0" w:space="0" w:color="auto"/>
                <w:bottom w:val="none" w:sz="0" w:space="0" w:color="auto"/>
                <w:right w:val="none" w:sz="0" w:space="0" w:color="auto"/>
              </w:divBdr>
            </w:div>
          </w:divsChild>
        </w:div>
        <w:div w:id="658192576">
          <w:marLeft w:val="0"/>
          <w:marRight w:val="0"/>
          <w:marTop w:val="0"/>
          <w:marBottom w:val="0"/>
          <w:divBdr>
            <w:top w:val="none" w:sz="0" w:space="0" w:color="auto"/>
            <w:left w:val="none" w:sz="0" w:space="0" w:color="auto"/>
            <w:bottom w:val="none" w:sz="0" w:space="0" w:color="auto"/>
            <w:right w:val="none" w:sz="0" w:space="0" w:color="auto"/>
          </w:divBdr>
          <w:divsChild>
            <w:div w:id="992415663">
              <w:marLeft w:val="0"/>
              <w:marRight w:val="0"/>
              <w:marTop w:val="0"/>
              <w:marBottom w:val="0"/>
              <w:divBdr>
                <w:top w:val="none" w:sz="0" w:space="0" w:color="auto"/>
                <w:left w:val="none" w:sz="0" w:space="0" w:color="auto"/>
                <w:bottom w:val="none" w:sz="0" w:space="0" w:color="auto"/>
                <w:right w:val="none" w:sz="0" w:space="0" w:color="auto"/>
              </w:divBdr>
            </w:div>
          </w:divsChild>
        </w:div>
        <w:div w:id="677659819">
          <w:marLeft w:val="0"/>
          <w:marRight w:val="0"/>
          <w:marTop w:val="0"/>
          <w:marBottom w:val="0"/>
          <w:divBdr>
            <w:top w:val="none" w:sz="0" w:space="0" w:color="auto"/>
            <w:left w:val="none" w:sz="0" w:space="0" w:color="auto"/>
            <w:bottom w:val="none" w:sz="0" w:space="0" w:color="auto"/>
            <w:right w:val="none" w:sz="0" w:space="0" w:color="auto"/>
          </w:divBdr>
          <w:divsChild>
            <w:div w:id="213932770">
              <w:marLeft w:val="0"/>
              <w:marRight w:val="0"/>
              <w:marTop w:val="0"/>
              <w:marBottom w:val="0"/>
              <w:divBdr>
                <w:top w:val="none" w:sz="0" w:space="0" w:color="auto"/>
                <w:left w:val="none" w:sz="0" w:space="0" w:color="auto"/>
                <w:bottom w:val="none" w:sz="0" w:space="0" w:color="auto"/>
                <w:right w:val="none" w:sz="0" w:space="0" w:color="auto"/>
              </w:divBdr>
            </w:div>
          </w:divsChild>
        </w:div>
        <w:div w:id="690491100">
          <w:marLeft w:val="0"/>
          <w:marRight w:val="0"/>
          <w:marTop w:val="0"/>
          <w:marBottom w:val="0"/>
          <w:divBdr>
            <w:top w:val="none" w:sz="0" w:space="0" w:color="auto"/>
            <w:left w:val="none" w:sz="0" w:space="0" w:color="auto"/>
            <w:bottom w:val="none" w:sz="0" w:space="0" w:color="auto"/>
            <w:right w:val="none" w:sz="0" w:space="0" w:color="auto"/>
          </w:divBdr>
          <w:divsChild>
            <w:div w:id="1602565488">
              <w:marLeft w:val="0"/>
              <w:marRight w:val="0"/>
              <w:marTop w:val="0"/>
              <w:marBottom w:val="0"/>
              <w:divBdr>
                <w:top w:val="none" w:sz="0" w:space="0" w:color="auto"/>
                <w:left w:val="none" w:sz="0" w:space="0" w:color="auto"/>
                <w:bottom w:val="none" w:sz="0" w:space="0" w:color="auto"/>
                <w:right w:val="none" w:sz="0" w:space="0" w:color="auto"/>
              </w:divBdr>
            </w:div>
          </w:divsChild>
        </w:div>
        <w:div w:id="714545860">
          <w:marLeft w:val="0"/>
          <w:marRight w:val="0"/>
          <w:marTop w:val="0"/>
          <w:marBottom w:val="0"/>
          <w:divBdr>
            <w:top w:val="none" w:sz="0" w:space="0" w:color="auto"/>
            <w:left w:val="none" w:sz="0" w:space="0" w:color="auto"/>
            <w:bottom w:val="none" w:sz="0" w:space="0" w:color="auto"/>
            <w:right w:val="none" w:sz="0" w:space="0" w:color="auto"/>
          </w:divBdr>
          <w:divsChild>
            <w:div w:id="332606712">
              <w:marLeft w:val="0"/>
              <w:marRight w:val="0"/>
              <w:marTop w:val="0"/>
              <w:marBottom w:val="0"/>
              <w:divBdr>
                <w:top w:val="none" w:sz="0" w:space="0" w:color="auto"/>
                <w:left w:val="none" w:sz="0" w:space="0" w:color="auto"/>
                <w:bottom w:val="none" w:sz="0" w:space="0" w:color="auto"/>
                <w:right w:val="none" w:sz="0" w:space="0" w:color="auto"/>
              </w:divBdr>
            </w:div>
          </w:divsChild>
        </w:div>
        <w:div w:id="781143320">
          <w:marLeft w:val="0"/>
          <w:marRight w:val="0"/>
          <w:marTop w:val="0"/>
          <w:marBottom w:val="0"/>
          <w:divBdr>
            <w:top w:val="none" w:sz="0" w:space="0" w:color="auto"/>
            <w:left w:val="none" w:sz="0" w:space="0" w:color="auto"/>
            <w:bottom w:val="none" w:sz="0" w:space="0" w:color="auto"/>
            <w:right w:val="none" w:sz="0" w:space="0" w:color="auto"/>
          </w:divBdr>
          <w:divsChild>
            <w:div w:id="1047417653">
              <w:marLeft w:val="0"/>
              <w:marRight w:val="0"/>
              <w:marTop w:val="0"/>
              <w:marBottom w:val="0"/>
              <w:divBdr>
                <w:top w:val="none" w:sz="0" w:space="0" w:color="auto"/>
                <w:left w:val="none" w:sz="0" w:space="0" w:color="auto"/>
                <w:bottom w:val="none" w:sz="0" w:space="0" w:color="auto"/>
                <w:right w:val="none" w:sz="0" w:space="0" w:color="auto"/>
              </w:divBdr>
            </w:div>
          </w:divsChild>
        </w:div>
        <w:div w:id="802887736">
          <w:marLeft w:val="0"/>
          <w:marRight w:val="0"/>
          <w:marTop w:val="0"/>
          <w:marBottom w:val="0"/>
          <w:divBdr>
            <w:top w:val="none" w:sz="0" w:space="0" w:color="auto"/>
            <w:left w:val="none" w:sz="0" w:space="0" w:color="auto"/>
            <w:bottom w:val="none" w:sz="0" w:space="0" w:color="auto"/>
            <w:right w:val="none" w:sz="0" w:space="0" w:color="auto"/>
          </w:divBdr>
          <w:divsChild>
            <w:div w:id="2061634909">
              <w:marLeft w:val="0"/>
              <w:marRight w:val="0"/>
              <w:marTop w:val="0"/>
              <w:marBottom w:val="0"/>
              <w:divBdr>
                <w:top w:val="none" w:sz="0" w:space="0" w:color="auto"/>
                <w:left w:val="none" w:sz="0" w:space="0" w:color="auto"/>
                <w:bottom w:val="none" w:sz="0" w:space="0" w:color="auto"/>
                <w:right w:val="none" w:sz="0" w:space="0" w:color="auto"/>
              </w:divBdr>
            </w:div>
          </w:divsChild>
        </w:div>
        <w:div w:id="816150410">
          <w:marLeft w:val="0"/>
          <w:marRight w:val="0"/>
          <w:marTop w:val="0"/>
          <w:marBottom w:val="0"/>
          <w:divBdr>
            <w:top w:val="none" w:sz="0" w:space="0" w:color="auto"/>
            <w:left w:val="none" w:sz="0" w:space="0" w:color="auto"/>
            <w:bottom w:val="none" w:sz="0" w:space="0" w:color="auto"/>
            <w:right w:val="none" w:sz="0" w:space="0" w:color="auto"/>
          </w:divBdr>
          <w:divsChild>
            <w:div w:id="354966305">
              <w:marLeft w:val="0"/>
              <w:marRight w:val="0"/>
              <w:marTop w:val="0"/>
              <w:marBottom w:val="0"/>
              <w:divBdr>
                <w:top w:val="none" w:sz="0" w:space="0" w:color="auto"/>
                <w:left w:val="none" w:sz="0" w:space="0" w:color="auto"/>
                <w:bottom w:val="none" w:sz="0" w:space="0" w:color="auto"/>
                <w:right w:val="none" w:sz="0" w:space="0" w:color="auto"/>
              </w:divBdr>
            </w:div>
          </w:divsChild>
        </w:div>
        <w:div w:id="841159562">
          <w:marLeft w:val="0"/>
          <w:marRight w:val="0"/>
          <w:marTop w:val="0"/>
          <w:marBottom w:val="0"/>
          <w:divBdr>
            <w:top w:val="none" w:sz="0" w:space="0" w:color="auto"/>
            <w:left w:val="none" w:sz="0" w:space="0" w:color="auto"/>
            <w:bottom w:val="none" w:sz="0" w:space="0" w:color="auto"/>
            <w:right w:val="none" w:sz="0" w:space="0" w:color="auto"/>
          </w:divBdr>
          <w:divsChild>
            <w:div w:id="705061723">
              <w:marLeft w:val="0"/>
              <w:marRight w:val="0"/>
              <w:marTop w:val="0"/>
              <w:marBottom w:val="0"/>
              <w:divBdr>
                <w:top w:val="none" w:sz="0" w:space="0" w:color="auto"/>
                <w:left w:val="none" w:sz="0" w:space="0" w:color="auto"/>
                <w:bottom w:val="none" w:sz="0" w:space="0" w:color="auto"/>
                <w:right w:val="none" w:sz="0" w:space="0" w:color="auto"/>
              </w:divBdr>
            </w:div>
          </w:divsChild>
        </w:div>
        <w:div w:id="886571228">
          <w:marLeft w:val="0"/>
          <w:marRight w:val="0"/>
          <w:marTop w:val="0"/>
          <w:marBottom w:val="0"/>
          <w:divBdr>
            <w:top w:val="none" w:sz="0" w:space="0" w:color="auto"/>
            <w:left w:val="none" w:sz="0" w:space="0" w:color="auto"/>
            <w:bottom w:val="none" w:sz="0" w:space="0" w:color="auto"/>
            <w:right w:val="none" w:sz="0" w:space="0" w:color="auto"/>
          </w:divBdr>
          <w:divsChild>
            <w:div w:id="1791390536">
              <w:marLeft w:val="0"/>
              <w:marRight w:val="0"/>
              <w:marTop w:val="0"/>
              <w:marBottom w:val="0"/>
              <w:divBdr>
                <w:top w:val="none" w:sz="0" w:space="0" w:color="auto"/>
                <w:left w:val="none" w:sz="0" w:space="0" w:color="auto"/>
                <w:bottom w:val="none" w:sz="0" w:space="0" w:color="auto"/>
                <w:right w:val="none" w:sz="0" w:space="0" w:color="auto"/>
              </w:divBdr>
            </w:div>
          </w:divsChild>
        </w:div>
        <w:div w:id="891578247">
          <w:marLeft w:val="0"/>
          <w:marRight w:val="0"/>
          <w:marTop w:val="0"/>
          <w:marBottom w:val="0"/>
          <w:divBdr>
            <w:top w:val="none" w:sz="0" w:space="0" w:color="auto"/>
            <w:left w:val="none" w:sz="0" w:space="0" w:color="auto"/>
            <w:bottom w:val="none" w:sz="0" w:space="0" w:color="auto"/>
            <w:right w:val="none" w:sz="0" w:space="0" w:color="auto"/>
          </w:divBdr>
          <w:divsChild>
            <w:div w:id="368382485">
              <w:marLeft w:val="0"/>
              <w:marRight w:val="0"/>
              <w:marTop w:val="0"/>
              <w:marBottom w:val="0"/>
              <w:divBdr>
                <w:top w:val="none" w:sz="0" w:space="0" w:color="auto"/>
                <w:left w:val="none" w:sz="0" w:space="0" w:color="auto"/>
                <w:bottom w:val="none" w:sz="0" w:space="0" w:color="auto"/>
                <w:right w:val="none" w:sz="0" w:space="0" w:color="auto"/>
              </w:divBdr>
            </w:div>
          </w:divsChild>
        </w:div>
        <w:div w:id="1004934919">
          <w:marLeft w:val="0"/>
          <w:marRight w:val="0"/>
          <w:marTop w:val="0"/>
          <w:marBottom w:val="0"/>
          <w:divBdr>
            <w:top w:val="none" w:sz="0" w:space="0" w:color="auto"/>
            <w:left w:val="none" w:sz="0" w:space="0" w:color="auto"/>
            <w:bottom w:val="none" w:sz="0" w:space="0" w:color="auto"/>
            <w:right w:val="none" w:sz="0" w:space="0" w:color="auto"/>
          </w:divBdr>
          <w:divsChild>
            <w:div w:id="1237548172">
              <w:marLeft w:val="0"/>
              <w:marRight w:val="0"/>
              <w:marTop w:val="0"/>
              <w:marBottom w:val="0"/>
              <w:divBdr>
                <w:top w:val="none" w:sz="0" w:space="0" w:color="auto"/>
                <w:left w:val="none" w:sz="0" w:space="0" w:color="auto"/>
                <w:bottom w:val="none" w:sz="0" w:space="0" w:color="auto"/>
                <w:right w:val="none" w:sz="0" w:space="0" w:color="auto"/>
              </w:divBdr>
            </w:div>
          </w:divsChild>
        </w:div>
        <w:div w:id="1044788519">
          <w:marLeft w:val="0"/>
          <w:marRight w:val="0"/>
          <w:marTop w:val="0"/>
          <w:marBottom w:val="0"/>
          <w:divBdr>
            <w:top w:val="none" w:sz="0" w:space="0" w:color="auto"/>
            <w:left w:val="none" w:sz="0" w:space="0" w:color="auto"/>
            <w:bottom w:val="none" w:sz="0" w:space="0" w:color="auto"/>
            <w:right w:val="none" w:sz="0" w:space="0" w:color="auto"/>
          </w:divBdr>
          <w:divsChild>
            <w:div w:id="1476138170">
              <w:marLeft w:val="0"/>
              <w:marRight w:val="0"/>
              <w:marTop w:val="0"/>
              <w:marBottom w:val="0"/>
              <w:divBdr>
                <w:top w:val="none" w:sz="0" w:space="0" w:color="auto"/>
                <w:left w:val="none" w:sz="0" w:space="0" w:color="auto"/>
                <w:bottom w:val="none" w:sz="0" w:space="0" w:color="auto"/>
                <w:right w:val="none" w:sz="0" w:space="0" w:color="auto"/>
              </w:divBdr>
            </w:div>
          </w:divsChild>
        </w:div>
        <w:div w:id="1112213985">
          <w:marLeft w:val="0"/>
          <w:marRight w:val="0"/>
          <w:marTop w:val="0"/>
          <w:marBottom w:val="0"/>
          <w:divBdr>
            <w:top w:val="none" w:sz="0" w:space="0" w:color="auto"/>
            <w:left w:val="none" w:sz="0" w:space="0" w:color="auto"/>
            <w:bottom w:val="none" w:sz="0" w:space="0" w:color="auto"/>
            <w:right w:val="none" w:sz="0" w:space="0" w:color="auto"/>
          </w:divBdr>
          <w:divsChild>
            <w:div w:id="936446184">
              <w:marLeft w:val="0"/>
              <w:marRight w:val="0"/>
              <w:marTop w:val="0"/>
              <w:marBottom w:val="0"/>
              <w:divBdr>
                <w:top w:val="none" w:sz="0" w:space="0" w:color="auto"/>
                <w:left w:val="none" w:sz="0" w:space="0" w:color="auto"/>
                <w:bottom w:val="none" w:sz="0" w:space="0" w:color="auto"/>
                <w:right w:val="none" w:sz="0" w:space="0" w:color="auto"/>
              </w:divBdr>
            </w:div>
          </w:divsChild>
        </w:div>
        <w:div w:id="1172795327">
          <w:marLeft w:val="0"/>
          <w:marRight w:val="0"/>
          <w:marTop w:val="0"/>
          <w:marBottom w:val="0"/>
          <w:divBdr>
            <w:top w:val="none" w:sz="0" w:space="0" w:color="auto"/>
            <w:left w:val="none" w:sz="0" w:space="0" w:color="auto"/>
            <w:bottom w:val="none" w:sz="0" w:space="0" w:color="auto"/>
            <w:right w:val="none" w:sz="0" w:space="0" w:color="auto"/>
          </w:divBdr>
          <w:divsChild>
            <w:div w:id="465706111">
              <w:marLeft w:val="0"/>
              <w:marRight w:val="0"/>
              <w:marTop w:val="0"/>
              <w:marBottom w:val="0"/>
              <w:divBdr>
                <w:top w:val="none" w:sz="0" w:space="0" w:color="auto"/>
                <w:left w:val="none" w:sz="0" w:space="0" w:color="auto"/>
                <w:bottom w:val="none" w:sz="0" w:space="0" w:color="auto"/>
                <w:right w:val="none" w:sz="0" w:space="0" w:color="auto"/>
              </w:divBdr>
            </w:div>
          </w:divsChild>
        </w:div>
        <w:div w:id="1182621865">
          <w:marLeft w:val="0"/>
          <w:marRight w:val="0"/>
          <w:marTop w:val="0"/>
          <w:marBottom w:val="0"/>
          <w:divBdr>
            <w:top w:val="none" w:sz="0" w:space="0" w:color="auto"/>
            <w:left w:val="none" w:sz="0" w:space="0" w:color="auto"/>
            <w:bottom w:val="none" w:sz="0" w:space="0" w:color="auto"/>
            <w:right w:val="none" w:sz="0" w:space="0" w:color="auto"/>
          </w:divBdr>
          <w:divsChild>
            <w:div w:id="1759518961">
              <w:marLeft w:val="0"/>
              <w:marRight w:val="0"/>
              <w:marTop w:val="0"/>
              <w:marBottom w:val="0"/>
              <w:divBdr>
                <w:top w:val="none" w:sz="0" w:space="0" w:color="auto"/>
                <w:left w:val="none" w:sz="0" w:space="0" w:color="auto"/>
                <w:bottom w:val="none" w:sz="0" w:space="0" w:color="auto"/>
                <w:right w:val="none" w:sz="0" w:space="0" w:color="auto"/>
              </w:divBdr>
            </w:div>
          </w:divsChild>
        </w:div>
        <w:div w:id="1197886168">
          <w:marLeft w:val="0"/>
          <w:marRight w:val="0"/>
          <w:marTop w:val="0"/>
          <w:marBottom w:val="0"/>
          <w:divBdr>
            <w:top w:val="none" w:sz="0" w:space="0" w:color="auto"/>
            <w:left w:val="none" w:sz="0" w:space="0" w:color="auto"/>
            <w:bottom w:val="none" w:sz="0" w:space="0" w:color="auto"/>
            <w:right w:val="none" w:sz="0" w:space="0" w:color="auto"/>
          </w:divBdr>
          <w:divsChild>
            <w:div w:id="2011173414">
              <w:marLeft w:val="0"/>
              <w:marRight w:val="0"/>
              <w:marTop w:val="0"/>
              <w:marBottom w:val="0"/>
              <w:divBdr>
                <w:top w:val="none" w:sz="0" w:space="0" w:color="auto"/>
                <w:left w:val="none" w:sz="0" w:space="0" w:color="auto"/>
                <w:bottom w:val="none" w:sz="0" w:space="0" w:color="auto"/>
                <w:right w:val="none" w:sz="0" w:space="0" w:color="auto"/>
              </w:divBdr>
            </w:div>
          </w:divsChild>
        </w:div>
        <w:div w:id="1233659840">
          <w:marLeft w:val="0"/>
          <w:marRight w:val="0"/>
          <w:marTop w:val="0"/>
          <w:marBottom w:val="0"/>
          <w:divBdr>
            <w:top w:val="none" w:sz="0" w:space="0" w:color="auto"/>
            <w:left w:val="none" w:sz="0" w:space="0" w:color="auto"/>
            <w:bottom w:val="none" w:sz="0" w:space="0" w:color="auto"/>
            <w:right w:val="none" w:sz="0" w:space="0" w:color="auto"/>
          </w:divBdr>
          <w:divsChild>
            <w:div w:id="1906643170">
              <w:marLeft w:val="0"/>
              <w:marRight w:val="0"/>
              <w:marTop w:val="0"/>
              <w:marBottom w:val="0"/>
              <w:divBdr>
                <w:top w:val="none" w:sz="0" w:space="0" w:color="auto"/>
                <w:left w:val="none" w:sz="0" w:space="0" w:color="auto"/>
                <w:bottom w:val="none" w:sz="0" w:space="0" w:color="auto"/>
                <w:right w:val="none" w:sz="0" w:space="0" w:color="auto"/>
              </w:divBdr>
            </w:div>
          </w:divsChild>
        </w:div>
        <w:div w:id="1252855545">
          <w:marLeft w:val="0"/>
          <w:marRight w:val="0"/>
          <w:marTop w:val="0"/>
          <w:marBottom w:val="0"/>
          <w:divBdr>
            <w:top w:val="none" w:sz="0" w:space="0" w:color="auto"/>
            <w:left w:val="none" w:sz="0" w:space="0" w:color="auto"/>
            <w:bottom w:val="none" w:sz="0" w:space="0" w:color="auto"/>
            <w:right w:val="none" w:sz="0" w:space="0" w:color="auto"/>
          </w:divBdr>
          <w:divsChild>
            <w:div w:id="722876305">
              <w:marLeft w:val="0"/>
              <w:marRight w:val="0"/>
              <w:marTop w:val="0"/>
              <w:marBottom w:val="0"/>
              <w:divBdr>
                <w:top w:val="none" w:sz="0" w:space="0" w:color="auto"/>
                <w:left w:val="none" w:sz="0" w:space="0" w:color="auto"/>
                <w:bottom w:val="none" w:sz="0" w:space="0" w:color="auto"/>
                <w:right w:val="none" w:sz="0" w:space="0" w:color="auto"/>
              </w:divBdr>
            </w:div>
          </w:divsChild>
        </w:div>
        <w:div w:id="1281184648">
          <w:marLeft w:val="0"/>
          <w:marRight w:val="0"/>
          <w:marTop w:val="0"/>
          <w:marBottom w:val="0"/>
          <w:divBdr>
            <w:top w:val="none" w:sz="0" w:space="0" w:color="auto"/>
            <w:left w:val="none" w:sz="0" w:space="0" w:color="auto"/>
            <w:bottom w:val="none" w:sz="0" w:space="0" w:color="auto"/>
            <w:right w:val="none" w:sz="0" w:space="0" w:color="auto"/>
          </w:divBdr>
          <w:divsChild>
            <w:div w:id="1418669738">
              <w:marLeft w:val="0"/>
              <w:marRight w:val="0"/>
              <w:marTop w:val="0"/>
              <w:marBottom w:val="0"/>
              <w:divBdr>
                <w:top w:val="none" w:sz="0" w:space="0" w:color="auto"/>
                <w:left w:val="none" w:sz="0" w:space="0" w:color="auto"/>
                <w:bottom w:val="none" w:sz="0" w:space="0" w:color="auto"/>
                <w:right w:val="none" w:sz="0" w:space="0" w:color="auto"/>
              </w:divBdr>
            </w:div>
          </w:divsChild>
        </w:div>
        <w:div w:id="1287198344">
          <w:marLeft w:val="0"/>
          <w:marRight w:val="0"/>
          <w:marTop w:val="0"/>
          <w:marBottom w:val="0"/>
          <w:divBdr>
            <w:top w:val="none" w:sz="0" w:space="0" w:color="auto"/>
            <w:left w:val="none" w:sz="0" w:space="0" w:color="auto"/>
            <w:bottom w:val="none" w:sz="0" w:space="0" w:color="auto"/>
            <w:right w:val="none" w:sz="0" w:space="0" w:color="auto"/>
          </w:divBdr>
          <w:divsChild>
            <w:div w:id="1046833928">
              <w:marLeft w:val="0"/>
              <w:marRight w:val="0"/>
              <w:marTop w:val="0"/>
              <w:marBottom w:val="0"/>
              <w:divBdr>
                <w:top w:val="none" w:sz="0" w:space="0" w:color="auto"/>
                <w:left w:val="none" w:sz="0" w:space="0" w:color="auto"/>
                <w:bottom w:val="none" w:sz="0" w:space="0" w:color="auto"/>
                <w:right w:val="none" w:sz="0" w:space="0" w:color="auto"/>
              </w:divBdr>
            </w:div>
          </w:divsChild>
        </w:div>
        <w:div w:id="1291130632">
          <w:marLeft w:val="0"/>
          <w:marRight w:val="0"/>
          <w:marTop w:val="0"/>
          <w:marBottom w:val="0"/>
          <w:divBdr>
            <w:top w:val="none" w:sz="0" w:space="0" w:color="auto"/>
            <w:left w:val="none" w:sz="0" w:space="0" w:color="auto"/>
            <w:bottom w:val="none" w:sz="0" w:space="0" w:color="auto"/>
            <w:right w:val="none" w:sz="0" w:space="0" w:color="auto"/>
          </w:divBdr>
          <w:divsChild>
            <w:div w:id="2051343015">
              <w:marLeft w:val="0"/>
              <w:marRight w:val="0"/>
              <w:marTop w:val="0"/>
              <w:marBottom w:val="0"/>
              <w:divBdr>
                <w:top w:val="none" w:sz="0" w:space="0" w:color="auto"/>
                <w:left w:val="none" w:sz="0" w:space="0" w:color="auto"/>
                <w:bottom w:val="none" w:sz="0" w:space="0" w:color="auto"/>
                <w:right w:val="none" w:sz="0" w:space="0" w:color="auto"/>
              </w:divBdr>
            </w:div>
          </w:divsChild>
        </w:div>
        <w:div w:id="1315644583">
          <w:marLeft w:val="0"/>
          <w:marRight w:val="0"/>
          <w:marTop w:val="0"/>
          <w:marBottom w:val="0"/>
          <w:divBdr>
            <w:top w:val="none" w:sz="0" w:space="0" w:color="auto"/>
            <w:left w:val="none" w:sz="0" w:space="0" w:color="auto"/>
            <w:bottom w:val="none" w:sz="0" w:space="0" w:color="auto"/>
            <w:right w:val="none" w:sz="0" w:space="0" w:color="auto"/>
          </w:divBdr>
          <w:divsChild>
            <w:div w:id="1699433653">
              <w:marLeft w:val="0"/>
              <w:marRight w:val="0"/>
              <w:marTop w:val="0"/>
              <w:marBottom w:val="0"/>
              <w:divBdr>
                <w:top w:val="none" w:sz="0" w:space="0" w:color="auto"/>
                <w:left w:val="none" w:sz="0" w:space="0" w:color="auto"/>
                <w:bottom w:val="none" w:sz="0" w:space="0" w:color="auto"/>
                <w:right w:val="none" w:sz="0" w:space="0" w:color="auto"/>
              </w:divBdr>
            </w:div>
          </w:divsChild>
        </w:div>
        <w:div w:id="1324315735">
          <w:marLeft w:val="0"/>
          <w:marRight w:val="0"/>
          <w:marTop w:val="0"/>
          <w:marBottom w:val="0"/>
          <w:divBdr>
            <w:top w:val="none" w:sz="0" w:space="0" w:color="auto"/>
            <w:left w:val="none" w:sz="0" w:space="0" w:color="auto"/>
            <w:bottom w:val="none" w:sz="0" w:space="0" w:color="auto"/>
            <w:right w:val="none" w:sz="0" w:space="0" w:color="auto"/>
          </w:divBdr>
          <w:divsChild>
            <w:div w:id="1199245568">
              <w:marLeft w:val="0"/>
              <w:marRight w:val="0"/>
              <w:marTop w:val="0"/>
              <w:marBottom w:val="0"/>
              <w:divBdr>
                <w:top w:val="none" w:sz="0" w:space="0" w:color="auto"/>
                <w:left w:val="none" w:sz="0" w:space="0" w:color="auto"/>
                <w:bottom w:val="none" w:sz="0" w:space="0" w:color="auto"/>
                <w:right w:val="none" w:sz="0" w:space="0" w:color="auto"/>
              </w:divBdr>
            </w:div>
          </w:divsChild>
        </w:div>
        <w:div w:id="1324816856">
          <w:marLeft w:val="0"/>
          <w:marRight w:val="0"/>
          <w:marTop w:val="0"/>
          <w:marBottom w:val="0"/>
          <w:divBdr>
            <w:top w:val="none" w:sz="0" w:space="0" w:color="auto"/>
            <w:left w:val="none" w:sz="0" w:space="0" w:color="auto"/>
            <w:bottom w:val="none" w:sz="0" w:space="0" w:color="auto"/>
            <w:right w:val="none" w:sz="0" w:space="0" w:color="auto"/>
          </w:divBdr>
          <w:divsChild>
            <w:div w:id="975178308">
              <w:marLeft w:val="0"/>
              <w:marRight w:val="0"/>
              <w:marTop w:val="0"/>
              <w:marBottom w:val="0"/>
              <w:divBdr>
                <w:top w:val="none" w:sz="0" w:space="0" w:color="auto"/>
                <w:left w:val="none" w:sz="0" w:space="0" w:color="auto"/>
                <w:bottom w:val="none" w:sz="0" w:space="0" w:color="auto"/>
                <w:right w:val="none" w:sz="0" w:space="0" w:color="auto"/>
              </w:divBdr>
            </w:div>
          </w:divsChild>
        </w:div>
        <w:div w:id="1337416912">
          <w:marLeft w:val="0"/>
          <w:marRight w:val="0"/>
          <w:marTop w:val="0"/>
          <w:marBottom w:val="0"/>
          <w:divBdr>
            <w:top w:val="none" w:sz="0" w:space="0" w:color="auto"/>
            <w:left w:val="none" w:sz="0" w:space="0" w:color="auto"/>
            <w:bottom w:val="none" w:sz="0" w:space="0" w:color="auto"/>
            <w:right w:val="none" w:sz="0" w:space="0" w:color="auto"/>
          </w:divBdr>
          <w:divsChild>
            <w:div w:id="550382964">
              <w:marLeft w:val="0"/>
              <w:marRight w:val="0"/>
              <w:marTop w:val="0"/>
              <w:marBottom w:val="0"/>
              <w:divBdr>
                <w:top w:val="none" w:sz="0" w:space="0" w:color="auto"/>
                <w:left w:val="none" w:sz="0" w:space="0" w:color="auto"/>
                <w:bottom w:val="none" w:sz="0" w:space="0" w:color="auto"/>
                <w:right w:val="none" w:sz="0" w:space="0" w:color="auto"/>
              </w:divBdr>
            </w:div>
          </w:divsChild>
        </w:div>
        <w:div w:id="1353457449">
          <w:marLeft w:val="0"/>
          <w:marRight w:val="0"/>
          <w:marTop w:val="0"/>
          <w:marBottom w:val="0"/>
          <w:divBdr>
            <w:top w:val="none" w:sz="0" w:space="0" w:color="auto"/>
            <w:left w:val="none" w:sz="0" w:space="0" w:color="auto"/>
            <w:bottom w:val="none" w:sz="0" w:space="0" w:color="auto"/>
            <w:right w:val="none" w:sz="0" w:space="0" w:color="auto"/>
          </w:divBdr>
          <w:divsChild>
            <w:div w:id="915171447">
              <w:marLeft w:val="0"/>
              <w:marRight w:val="0"/>
              <w:marTop w:val="0"/>
              <w:marBottom w:val="0"/>
              <w:divBdr>
                <w:top w:val="none" w:sz="0" w:space="0" w:color="auto"/>
                <w:left w:val="none" w:sz="0" w:space="0" w:color="auto"/>
                <w:bottom w:val="none" w:sz="0" w:space="0" w:color="auto"/>
                <w:right w:val="none" w:sz="0" w:space="0" w:color="auto"/>
              </w:divBdr>
            </w:div>
          </w:divsChild>
        </w:div>
        <w:div w:id="1378049494">
          <w:marLeft w:val="0"/>
          <w:marRight w:val="0"/>
          <w:marTop w:val="0"/>
          <w:marBottom w:val="0"/>
          <w:divBdr>
            <w:top w:val="none" w:sz="0" w:space="0" w:color="auto"/>
            <w:left w:val="none" w:sz="0" w:space="0" w:color="auto"/>
            <w:bottom w:val="none" w:sz="0" w:space="0" w:color="auto"/>
            <w:right w:val="none" w:sz="0" w:space="0" w:color="auto"/>
          </w:divBdr>
          <w:divsChild>
            <w:div w:id="1083844479">
              <w:marLeft w:val="0"/>
              <w:marRight w:val="0"/>
              <w:marTop w:val="0"/>
              <w:marBottom w:val="0"/>
              <w:divBdr>
                <w:top w:val="none" w:sz="0" w:space="0" w:color="auto"/>
                <w:left w:val="none" w:sz="0" w:space="0" w:color="auto"/>
                <w:bottom w:val="none" w:sz="0" w:space="0" w:color="auto"/>
                <w:right w:val="none" w:sz="0" w:space="0" w:color="auto"/>
              </w:divBdr>
            </w:div>
          </w:divsChild>
        </w:div>
        <w:div w:id="1439301634">
          <w:marLeft w:val="0"/>
          <w:marRight w:val="0"/>
          <w:marTop w:val="0"/>
          <w:marBottom w:val="0"/>
          <w:divBdr>
            <w:top w:val="none" w:sz="0" w:space="0" w:color="auto"/>
            <w:left w:val="none" w:sz="0" w:space="0" w:color="auto"/>
            <w:bottom w:val="none" w:sz="0" w:space="0" w:color="auto"/>
            <w:right w:val="none" w:sz="0" w:space="0" w:color="auto"/>
          </w:divBdr>
          <w:divsChild>
            <w:div w:id="1123303808">
              <w:marLeft w:val="0"/>
              <w:marRight w:val="0"/>
              <w:marTop w:val="0"/>
              <w:marBottom w:val="0"/>
              <w:divBdr>
                <w:top w:val="none" w:sz="0" w:space="0" w:color="auto"/>
                <w:left w:val="none" w:sz="0" w:space="0" w:color="auto"/>
                <w:bottom w:val="none" w:sz="0" w:space="0" w:color="auto"/>
                <w:right w:val="none" w:sz="0" w:space="0" w:color="auto"/>
              </w:divBdr>
            </w:div>
          </w:divsChild>
        </w:div>
        <w:div w:id="1458599230">
          <w:marLeft w:val="0"/>
          <w:marRight w:val="0"/>
          <w:marTop w:val="0"/>
          <w:marBottom w:val="0"/>
          <w:divBdr>
            <w:top w:val="none" w:sz="0" w:space="0" w:color="auto"/>
            <w:left w:val="none" w:sz="0" w:space="0" w:color="auto"/>
            <w:bottom w:val="none" w:sz="0" w:space="0" w:color="auto"/>
            <w:right w:val="none" w:sz="0" w:space="0" w:color="auto"/>
          </w:divBdr>
          <w:divsChild>
            <w:div w:id="767582023">
              <w:marLeft w:val="0"/>
              <w:marRight w:val="0"/>
              <w:marTop w:val="0"/>
              <w:marBottom w:val="0"/>
              <w:divBdr>
                <w:top w:val="none" w:sz="0" w:space="0" w:color="auto"/>
                <w:left w:val="none" w:sz="0" w:space="0" w:color="auto"/>
                <w:bottom w:val="none" w:sz="0" w:space="0" w:color="auto"/>
                <w:right w:val="none" w:sz="0" w:space="0" w:color="auto"/>
              </w:divBdr>
            </w:div>
          </w:divsChild>
        </w:div>
        <w:div w:id="1472019995">
          <w:marLeft w:val="0"/>
          <w:marRight w:val="0"/>
          <w:marTop w:val="0"/>
          <w:marBottom w:val="0"/>
          <w:divBdr>
            <w:top w:val="none" w:sz="0" w:space="0" w:color="auto"/>
            <w:left w:val="none" w:sz="0" w:space="0" w:color="auto"/>
            <w:bottom w:val="none" w:sz="0" w:space="0" w:color="auto"/>
            <w:right w:val="none" w:sz="0" w:space="0" w:color="auto"/>
          </w:divBdr>
          <w:divsChild>
            <w:div w:id="409695402">
              <w:marLeft w:val="0"/>
              <w:marRight w:val="0"/>
              <w:marTop w:val="0"/>
              <w:marBottom w:val="0"/>
              <w:divBdr>
                <w:top w:val="none" w:sz="0" w:space="0" w:color="auto"/>
                <w:left w:val="none" w:sz="0" w:space="0" w:color="auto"/>
                <w:bottom w:val="none" w:sz="0" w:space="0" w:color="auto"/>
                <w:right w:val="none" w:sz="0" w:space="0" w:color="auto"/>
              </w:divBdr>
            </w:div>
          </w:divsChild>
        </w:div>
        <w:div w:id="1492797736">
          <w:marLeft w:val="0"/>
          <w:marRight w:val="0"/>
          <w:marTop w:val="0"/>
          <w:marBottom w:val="0"/>
          <w:divBdr>
            <w:top w:val="none" w:sz="0" w:space="0" w:color="auto"/>
            <w:left w:val="none" w:sz="0" w:space="0" w:color="auto"/>
            <w:bottom w:val="none" w:sz="0" w:space="0" w:color="auto"/>
            <w:right w:val="none" w:sz="0" w:space="0" w:color="auto"/>
          </w:divBdr>
          <w:divsChild>
            <w:div w:id="2063165596">
              <w:marLeft w:val="0"/>
              <w:marRight w:val="0"/>
              <w:marTop w:val="0"/>
              <w:marBottom w:val="0"/>
              <w:divBdr>
                <w:top w:val="none" w:sz="0" w:space="0" w:color="auto"/>
                <w:left w:val="none" w:sz="0" w:space="0" w:color="auto"/>
                <w:bottom w:val="none" w:sz="0" w:space="0" w:color="auto"/>
                <w:right w:val="none" w:sz="0" w:space="0" w:color="auto"/>
              </w:divBdr>
            </w:div>
          </w:divsChild>
        </w:div>
        <w:div w:id="1498885905">
          <w:marLeft w:val="0"/>
          <w:marRight w:val="0"/>
          <w:marTop w:val="0"/>
          <w:marBottom w:val="0"/>
          <w:divBdr>
            <w:top w:val="none" w:sz="0" w:space="0" w:color="auto"/>
            <w:left w:val="none" w:sz="0" w:space="0" w:color="auto"/>
            <w:bottom w:val="none" w:sz="0" w:space="0" w:color="auto"/>
            <w:right w:val="none" w:sz="0" w:space="0" w:color="auto"/>
          </w:divBdr>
          <w:divsChild>
            <w:div w:id="1886524363">
              <w:marLeft w:val="0"/>
              <w:marRight w:val="0"/>
              <w:marTop w:val="0"/>
              <w:marBottom w:val="0"/>
              <w:divBdr>
                <w:top w:val="none" w:sz="0" w:space="0" w:color="auto"/>
                <w:left w:val="none" w:sz="0" w:space="0" w:color="auto"/>
                <w:bottom w:val="none" w:sz="0" w:space="0" w:color="auto"/>
                <w:right w:val="none" w:sz="0" w:space="0" w:color="auto"/>
              </w:divBdr>
            </w:div>
          </w:divsChild>
        </w:div>
        <w:div w:id="1517577130">
          <w:marLeft w:val="0"/>
          <w:marRight w:val="0"/>
          <w:marTop w:val="0"/>
          <w:marBottom w:val="0"/>
          <w:divBdr>
            <w:top w:val="none" w:sz="0" w:space="0" w:color="auto"/>
            <w:left w:val="none" w:sz="0" w:space="0" w:color="auto"/>
            <w:bottom w:val="none" w:sz="0" w:space="0" w:color="auto"/>
            <w:right w:val="none" w:sz="0" w:space="0" w:color="auto"/>
          </w:divBdr>
          <w:divsChild>
            <w:div w:id="1561361232">
              <w:marLeft w:val="0"/>
              <w:marRight w:val="0"/>
              <w:marTop w:val="0"/>
              <w:marBottom w:val="0"/>
              <w:divBdr>
                <w:top w:val="none" w:sz="0" w:space="0" w:color="auto"/>
                <w:left w:val="none" w:sz="0" w:space="0" w:color="auto"/>
                <w:bottom w:val="none" w:sz="0" w:space="0" w:color="auto"/>
                <w:right w:val="none" w:sz="0" w:space="0" w:color="auto"/>
              </w:divBdr>
            </w:div>
          </w:divsChild>
        </w:div>
        <w:div w:id="1524899309">
          <w:marLeft w:val="0"/>
          <w:marRight w:val="0"/>
          <w:marTop w:val="0"/>
          <w:marBottom w:val="0"/>
          <w:divBdr>
            <w:top w:val="none" w:sz="0" w:space="0" w:color="auto"/>
            <w:left w:val="none" w:sz="0" w:space="0" w:color="auto"/>
            <w:bottom w:val="none" w:sz="0" w:space="0" w:color="auto"/>
            <w:right w:val="none" w:sz="0" w:space="0" w:color="auto"/>
          </w:divBdr>
          <w:divsChild>
            <w:div w:id="1694066998">
              <w:marLeft w:val="0"/>
              <w:marRight w:val="0"/>
              <w:marTop w:val="0"/>
              <w:marBottom w:val="0"/>
              <w:divBdr>
                <w:top w:val="none" w:sz="0" w:space="0" w:color="auto"/>
                <w:left w:val="none" w:sz="0" w:space="0" w:color="auto"/>
                <w:bottom w:val="none" w:sz="0" w:space="0" w:color="auto"/>
                <w:right w:val="none" w:sz="0" w:space="0" w:color="auto"/>
              </w:divBdr>
            </w:div>
          </w:divsChild>
        </w:div>
        <w:div w:id="1534070541">
          <w:marLeft w:val="0"/>
          <w:marRight w:val="0"/>
          <w:marTop w:val="0"/>
          <w:marBottom w:val="0"/>
          <w:divBdr>
            <w:top w:val="none" w:sz="0" w:space="0" w:color="auto"/>
            <w:left w:val="none" w:sz="0" w:space="0" w:color="auto"/>
            <w:bottom w:val="none" w:sz="0" w:space="0" w:color="auto"/>
            <w:right w:val="none" w:sz="0" w:space="0" w:color="auto"/>
          </w:divBdr>
          <w:divsChild>
            <w:div w:id="706569255">
              <w:marLeft w:val="0"/>
              <w:marRight w:val="0"/>
              <w:marTop w:val="0"/>
              <w:marBottom w:val="0"/>
              <w:divBdr>
                <w:top w:val="none" w:sz="0" w:space="0" w:color="auto"/>
                <w:left w:val="none" w:sz="0" w:space="0" w:color="auto"/>
                <w:bottom w:val="none" w:sz="0" w:space="0" w:color="auto"/>
                <w:right w:val="none" w:sz="0" w:space="0" w:color="auto"/>
              </w:divBdr>
            </w:div>
          </w:divsChild>
        </w:div>
        <w:div w:id="1605114837">
          <w:marLeft w:val="0"/>
          <w:marRight w:val="0"/>
          <w:marTop w:val="0"/>
          <w:marBottom w:val="0"/>
          <w:divBdr>
            <w:top w:val="none" w:sz="0" w:space="0" w:color="auto"/>
            <w:left w:val="none" w:sz="0" w:space="0" w:color="auto"/>
            <w:bottom w:val="none" w:sz="0" w:space="0" w:color="auto"/>
            <w:right w:val="none" w:sz="0" w:space="0" w:color="auto"/>
          </w:divBdr>
          <w:divsChild>
            <w:div w:id="192043037">
              <w:marLeft w:val="0"/>
              <w:marRight w:val="0"/>
              <w:marTop w:val="0"/>
              <w:marBottom w:val="0"/>
              <w:divBdr>
                <w:top w:val="none" w:sz="0" w:space="0" w:color="auto"/>
                <w:left w:val="none" w:sz="0" w:space="0" w:color="auto"/>
                <w:bottom w:val="none" w:sz="0" w:space="0" w:color="auto"/>
                <w:right w:val="none" w:sz="0" w:space="0" w:color="auto"/>
              </w:divBdr>
            </w:div>
          </w:divsChild>
        </w:div>
        <w:div w:id="1637373884">
          <w:marLeft w:val="0"/>
          <w:marRight w:val="0"/>
          <w:marTop w:val="0"/>
          <w:marBottom w:val="0"/>
          <w:divBdr>
            <w:top w:val="none" w:sz="0" w:space="0" w:color="auto"/>
            <w:left w:val="none" w:sz="0" w:space="0" w:color="auto"/>
            <w:bottom w:val="none" w:sz="0" w:space="0" w:color="auto"/>
            <w:right w:val="none" w:sz="0" w:space="0" w:color="auto"/>
          </w:divBdr>
          <w:divsChild>
            <w:div w:id="503670570">
              <w:marLeft w:val="0"/>
              <w:marRight w:val="0"/>
              <w:marTop w:val="0"/>
              <w:marBottom w:val="0"/>
              <w:divBdr>
                <w:top w:val="none" w:sz="0" w:space="0" w:color="auto"/>
                <w:left w:val="none" w:sz="0" w:space="0" w:color="auto"/>
                <w:bottom w:val="none" w:sz="0" w:space="0" w:color="auto"/>
                <w:right w:val="none" w:sz="0" w:space="0" w:color="auto"/>
              </w:divBdr>
            </w:div>
          </w:divsChild>
        </w:div>
        <w:div w:id="1638026381">
          <w:marLeft w:val="0"/>
          <w:marRight w:val="0"/>
          <w:marTop w:val="0"/>
          <w:marBottom w:val="0"/>
          <w:divBdr>
            <w:top w:val="none" w:sz="0" w:space="0" w:color="auto"/>
            <w:left w:val="none" w:sz="0" w:space="0" w:color="auto"/>
            <w:bottom w:val="none" w:sz="0" w:space="0" w:color="auto"/>
            <w:right w:val="none" w:sz="0" w:space="0" w:color="auto"/>
          </w:divBdr>
          <w:divsChild>
            <w:div w:id="220211979">
              <w:marLeft w:val="0"/>
              <w:marRight w:val="0"/>
              <w:marTop w:val="0"/>
              <w:marBottom w:val="0"/>
              <w:divBdr>
                <w:top w:val="none" w:sz="0" w:space="0" w:color="auto"/>
                <w:left w:val="none" w:sz="0" w:space="0" w:color="auto"/>
                <w:bottom w:val="none" w:sz="0" w:space="0" w:color="auto"/>
                <w:right w:val="none" w:sz="0" w:space="0" w:color="auto"/>
              </w:divBdr>
            </w:div>
          </w:divsChild>
        </w:div>
        <w:div w:id="1675571467">
          <w:marLeft w:val="0"/>
          <w:marRight w:val="0"/>
          <w:marTop w:val="0"/>
          <w:marBottom w:val="0"/>
          <w:divBdr>
            <w:top w:val="none" w:sz="0" w:space="0" w:color="auto"/>
            <w:left w:val="none" w:sz="0" w:space="0" w:color="auto"/>
            <w:bottom w:val="none" w:sz="0" w:space="0" w:color="auto"/>
            <w:right w:val="none" w:sz="0" w:space="0" w:color="auto"/>
          </w:divBdr>
          <w:divsChild>
            <w:div w:id="171729358">
              <w:marLeft w:val="0"/>
              <w:marRight w:val="0"/>
              <w:marTop w:val="0"/>
              <w:marBottom w:val="0"/>
              <w:divBdr>
                <w:top w:val="none" w:sz="0" w:space="0" w:color="auto"/>
                <w:left w:val="none" w:sz="0" w:space="0" w:color="auto"/>
                <w:bottom w:val="none" w:sz="0" w:space="0" w:color="auto"/>
                <w:right w:val="none" w:sz="0" w:space="0" w:color="auto"/>
              </w:divBdr>
            </w:div>
            <w:div w:id="1152597869">
              <w:marLeft w:val="0"/>
              <w:marRight w:val="0"/>
              <w:marTop w:val="0"/>
              <w:marBottom w:val="0"/>
              <w:divBdr>
                <w:top w:val="none" w:sz="0" w:space="0" w:color="auto"/>
                <w:left w:val="none" w:sz="0" w:space="0" w:color="auto"/>
                <w:bottom w:val="none" w:sz="0" w:space="0" w:color="auto"/>
                <w:right w:val="none" w:sz="0" w:space="0" w:color="auto"/>
              </w:divBdr>
            </w:div>
          </w:divsChild>
        </w:div>
        <w:div w:id="1734039229">
          <w:marLeft w:val="0"/>
          <w:marRight w:val="0"/>
          <w:marTop w:val="0"/>
          <w:marBottom w:val="0"/>
          <w:divBdr>
            <w:top w:val="none" w:sz="0" w:space="0" w:color="auto"/>
            <w:left w:val="none" w:sz="0" w:space="0" w:color="auto"/>
            <w:bottom w:val="none" w:sz="0" w:space="0" w:color="auto"/>
            <w:right w:val="none" w:sz="0" w:space="0" w:color="auto"/>
          </w:divBdr>
          <w:divsChild>
            <w:div w:id="450132509">
              <w:marLeft w:val="0"/>
              <w:marRight w:val="0"/>
              <w:marTop w:val="0"/>
              <w:marBottom w:val="0"/>
              <w:divBdr>
                <w:top w:val="none" w:sz="0" w:space="0" w:color="auto"/>
                <w:left w:val="none" w:sz="0" w:space="0" w:color="auto"/>
                <w:bottom w:val="none" w:sz="0" w:space="0" w:color="auto"/>
                <w:right w:val="none" w:sz="0" w:space="0" w:color="auto"/>
              </w:divBdr>
            </w:div>
          </w:divsChild>
        </w:div>
        <w:div w:id="1752462579">
          <w:marLeft w:val="0"/>
          <w:marRight w:val="0"/>
          <w:marTop w:val="0"/>
          <w:marBottom w:val="0"/>
          <w:divBdr>
            <w:top w:val="none" w:sz="0" w:space="0" w:color="auto"/>
            <w:left w:val="none" w:sz="0" w:space="0" w:color="auto"/>
            <w:bottom w:val="none" w:sz="0" w:space="0" w:color="auto"/>
            <w:right w:val="none" w:sz="0" w:space="0" w:color="auto"/>
          </w:divBdr>
          <w:divsChild>
            <w:div w:id="2131776514">
              <w:marLeft w:val="0"/>
              <w:marRight w:val="0"/>
              <w:marTop w:val="0"/>
              <w:marBottom w:val="0"/>
              <w:divBdr>
                <w:top w:val="none" w:sz="0" w:space="0" w:color="auto"/>
                <w:left w:val="none" w:sz="0" w:space="0" w:color="auto"/>
                <w:bottom w:val="none" w:sz="0" w:space="0" w:color="auto"/>
                <w:right w:val="none" w:sz="0" w:space="0" w:color="auto"/>
              </w:divBdr>
            </w:div>
          </w:divsChild>
        </w:div>
        <w:div w:id="1804300081">
          <w:marLeft w:val="0"/>
          <w:marRight w:val="0"/>
          <w:marTop w:val="0"/>
          <w:marBottom w:val="0"/>
          <w:divBdr>
            <w:top w:val="none" w:sz="0" w:space="0" w:color="auto"/>
            <w:left w:val="none" w:sz="0" w:space="0" w:color="auto"/>
            <w:bottom w:val="none" w:sz="0" w:space="0" w:color="auto"/>
            <w:right w:val="none" w:sz="0" w:space="0" w:color="auto"/>
          </w:divBdr>
          <w:divsChild>
            <w:div w:id="1825655479">
              <w:marLeft w:val="0"/>
              <w:marRight w:val="0"/>
              <w:marTop w:val="0"/>
              <w:marBottom w:val="0"/>
              <w:divBdr>
                <w:top w:val="none" w:sz="0" w:space="0" w:color="auto"/>
                <w:left w:val="none" w:sz="0" w:space="0" w:color="auto"/>
                <w:bottom w:val="none" w:sz="0" w:space="0" w:color="auto"/>
                <w:right w:val="none" w:sz="0" w:space="0" w:color="auto"/>
              </w:divBdr>
            </w:div>
          </w:divsChild>
        </w:div>
        <w:div w:id="1836384908">
          <w:marLeft w:val="0"/>
          <w:marRight w:val="0"/>
          <w:marTop w:val="0"/>
          <w:marBottom w:val="0"/>
          <w:divBdr>
            <w:top w:val="none" w:sz="0" w:space="0" w:color="auto"/>
            <w:left w:val="none" w:sz="0" w:space="0" w:color="auto"/>
            <w:bottom w:val="none" w:sz="0" w:space="0" w:color="auto"/>
            <w:right w:val="none" w:sz="0" w:space="0" w:color="auto"/>
          </w:divBdr>
          <w:divsChild>
            <w:div w:id="1988394189">
              <w:marLeft w:val="0"/>
              <w:marRight w:val="0"/>
              <w:marTop w:val="0"/>
              <w:marBottom w:val="0"/>
              <w:divBdr>
                <w:top w:val="none" w:sz="0" w:space="0" w:color="auto"/>
                <w:left w:val="none" w:sz="0" w:space="0" w:color="auto"/>
                <w:bottom w:val="none" w:sz="0" w:space="0" w:color="auto"/>
                <w:right w:val="none" w:sz="0" w:space="0" w:color="auto"/>
              </w:divBdr>
            </w:div>
          </w:divsChild>
        </w:div>
        <w:div w:id="1889489476">
          <w:marLeft w:val="0"/>
          <w:marRight w:val="0"/>
          <w:marTop w:val="0"/>
          <w:marBottom w:val="0"/>
          <w:divBdr>
            <w:top w:val="none" w:sz="0" w:space="0" w:color="auto"/>
            <w:left w:val="none" w:sz="0" w:space="0" w:color="auto"/>
            <w:bottom w:val="none" w:sz="0" w:space="0" w:color="auto"/>
            <w:right w:val="none" w:sz="0" w:space="0" w:color="auto"/>
          </w:divBdr>
          <w:divsChild>
            <w:div w:id="1296254994">
              <w:marLeft w:val="0"/>
              <w:marRight w:val="0"/>
              <w:marTop w:val="0"/>
              <w:marBottom w:val="0"/>
              <w:divBdr>
                <w:top w:val="none" w:sz="0" w:space="0" w:color="auto"/>
                <w:left w:val="none" w:sz="0" w:space="0" w:color="auto"/>
                <w:bottom w:val="none" w:sz="0" w:space="0" w:color="auto"/>
                <w:right w:val="none" w:sz="0" w:space="0" w:color="auto"/>
              </w:divBdr>
            </w:div>
          </w:divsChild>
        </w:div>
        <w:div w:id="1911844331">
          <w:marLeft w:val="0"/>
          <w:marRight w:val="0"/>
          <w:marTop w:val="0"/>
          <w:marBottom w:val="0"/>
          <w:divBdr>
            <w:top w:val="none" w:sz="0" w:space="0" w:color="auto"/>
            <w:left w:val="none" w:sz="0" w:space="0" w:color="auto"/>
            <w:bottom w:val="none" w:sz="0" w:space="0" w:color="auto"/>
            <w:right w:val="none" w:sz="0" w:space="0" w:color="auto"/>
          </w:divBdr>
          <w:divsChild>
            <w:div w:id="22826276">
              <w:marLeft w:val="0"/>
              <w:marRight w:val="0"/>
              <w:marTop w:val="0"/>
              <w:marBottom w:val="0"/>
              <w:divBdr>
                <w:top w:val="none" w:sz="0" w:space="0" w:color="auto"/>
                <w:left w:val="none" w:sz="0" w:space="0" w:color="auto"/>
                <w:bottom w:val="none" w:sz="0" w:space="0" w:color="auto"/>
                <w:right w:val="none" w:sz="0" w:space="0" w:color="auto"/>
              </w:divBdr>
            </w:div>
          </w:divsChild>
        </w:div>
        <w:div w:id="1936280614">
          <w:marLeft w:val="0"/>
          <w:marRight w:val="0"/>
          <w:marTop w:val="0"/>
          <w:marBottom w:val="0"/>
          <w:divBdr>
            <w:top w:val="none" w:sz="0" w:space="0" w:color="auto"/>
            <w:left w:val="none" w:sz="0" w:space="0" w:color="auto"/>
            <w:bottom w:val="none" w:sz="0" w:space="0" w:color="auto"/>
            <w:right w:val="none" w:sz="0" w:space="0" w:color="auto"/>
          </w:divBdr>
          <w:divsChild>
            <w:div w:id="1456215501">
              <w:marLeft w:val="0"/>
              <w:marRight w:val="0"/>
              <w:marTop w:val="0"/>
              <w:marBottom w:val="0"/>
              <w:divBdr>
                <w:top w:val="none" w:sz="0" w:space="0" w:color="auto"/>
                <w:left w:val="none" w:sz="0" w:space="0" w:color="auto"/>
                <w:bottom w:val="none" w:sz="0" w:space="0" w:color="auto"/>
                <w:right w:val="none" w:sz="0" w:space="0" w:color="auto"/>
              </w:divBdr>
            </w:div>
          </w:divsChild>
        </w:div>
        <w:div w:id="1950889396">
          <w:marLeft w:val="0"/>
          <w:marRight w:val="0"/>
          <w:marTop w:val="0"/>
          <w:marBottom w:val="0"/>
          <w:divBdr>
            <w:top w:val="none" w:sz="0" w:space="0" w:color="auto"/>
            <w:left w:val="none" w:sz="0" w:space="0" w:color="auto"/>
            <w:bottom w:val="none" w:sz="0" w:space="0" w:color="auto"/>
            <w:right w:val="none" w:sz="0" w:space="0" w:color="auto"/>
          </w:divBdr>
          <w:divsChild>
            <w:div w:id="804740989">
              <w:marLeft w:val="0"/>
              <w:marRight w:val="0"/>
              <w:marTop w:val="0"/>
              <w:marBottom w:val="0"/>
              <w:divBdr>
                <w:top w:val="none" w:sz="0" w:space="0" w:color="auto"/>
                <w:left w:val="none" w:sz="0" w:space="0" w:color="auto"/>
                <w:bottom w:val="none" w:sz="0" w:space="0" w:color="auto"/>
                <w:right w:val="none" w:sz="0" w:space="0" w:color="auto"/>
              </w:divBdr>
            </w:div>
          </w:divsChild>
        </w:div>
        <w:div w:id="1979845176">
          <w:marLeft w:val="0"/>
          <w:marRight w:val="0"/>
          <w:marTop w:val="0"/>
          <w:marBottom w:val="0"/>
          <w:divBdr>
            <w:top w:val="none" w:sz="0" w:space="0" w:color="auto"/>
            <w:left w:val="none" w:sz="0" w:space="0" w:color="auto"/>
            <w:bottom w:val="none" w:sz="0" w:space="0" w:color="auto"/>
            <w:right w:val="none" w:sz="0" w:space="0" w:color="auto"/>
          </w:divBdr>
          <w:divsChild>
            <w:div w:id="233322846">
              <w:marLeft w:val="0"/>
              <w:marRight w:val="0"/>
              <w:marTop w:val="0"/>
              <w:marBottom w:val="0"/>
              <w:divBdr>
                <w:top w:val="none" w:sz="0" w:space="0" w:color="auto"/>
                <w:left w:val="none" w:sz="0" w:space="0" w:color="auto"/>
                <w:bottom w:val="none" w:sz="0" w:space="0" w:color="auto"/>
                <w:right w:val="none" w:sz="0" w:space="0" w:color="auto"/>
              </w:divBdr>
            </w:div>
          </w:divsChild>
        </w:div>
        <w:div w:id="1989632604">
          <w:marLeft w:val="0"/>
          <w:marRight w:val="0"/>
          <w:marTop w:val="0"/>
          <w:marBottom w:val="0"/>
          <w:divBdr>
            <w:top w:val="none" w:sz="0" w:space="0" w:color="auto"/>
            <w:left w:val="none" w:sz="0" w:space="0" w:color="auto"/>
            <w:bottom w:val="none" w:sz="0" w:space="0" w:color="auto"/>
            <w:right w:val="none" w:sz="0" w:space="0" w:color="auto"/>
          </w:divBdr>
          <w:divsChild>
            <w:div w:id="1244493105">
              <w:marLeft w:val="0"/>
              <w:marRight w:val="0"/>
              <w:marTop w:val="0"/>
              <w:marBottom w:val="0"/>
              <w:divBdr>
                <w:top w:val="none" w:sz="0" w:space="0" w:color="auto"/>
                <w:left w:val="none" w:sz="0" w:space="0" w:color="auto"/>
                <w:bottom w:val="none" w:sz="0" w:space="0" w:color="auto"/>
                <w:right w:val="none" w:sz="0" w:space="0" w:color="auto"/>
              </w:divBdr>
            </w:div>
          </w:divsChild>
        </w:div>
        <w:div w:id="1989967289">
          <w:marLeft w:val="0"/>
          <w:marRight w:val="0"/>
          <w:marTop w:val="0"/>
          <w:marBottom w:val="0"/>
          <w:divBdr>
            <w:top w:val="none" w:sz="0" w:space="0" w:color="auto"/>
            <w:left w:val="none" w:sz="0" w:space="0" w:color="auto"/>
            <w:bottom w:val="none" w:sz="0" w:space="0" w:color="auto"/>
            <w:right w:val="none" w:sz="0" w:space="0" w:color="auto"/>
          </w:divBdr>
          <w:divsChild>
            <w:div w:id="1662538841">
              <w:marLeft w:val="0"/>
              <w:marRight w:val="0"/>
              <w:marTop w:val="0"/>
              <w:marBottom w:val="0"/>
              <w:divBdr>
                <w:top w:val="none" w:sz="0" w:space="0" w:color="auto"/>
                <w:left w:val="none" w:sz="0" w:space="0" w:color="auto"/>
                <w:bottom w:val="none" w:sz="0" w:space="0" w:color="auto"/>
                <w:right w:val="none" w:sz="0" w:space="0" w:color="auto"/>
              </w:divBdr>
            </w:div>
          </w:divsChild>
        </w:div>
        <w:div w:id="1998727609">
          <w:marLeft w:val="0"/>
          <w:marRight w:val="0"/>
          <w:marTop w:val="0"/>
          <w:marBottom w:val="0"/>
          <w:divBdr>
            <w:top w:val="none" w:sz="0" w:space="0" w:color="auto"/>
            <w:left w:val="none" w:sz="0" w:space="0" w:color="auto"/>
            <w:bottom w:val="none" w:sz="0" w:space="0" w:color="auto"/>
            <w:right w:val="none" w:sz="0" w:space="0" w:color="auto"/>
          </w:divBdr>
          <w:divsChild>
            <w:div w:id="2135563406">
              <w:marLeft w:val="0"/>
              <w:marRight w:val="0"/>
              <w:marTop w:val="0"/>
              <w:marBottom w:val="0"/>
              <w:divBdr>
                <w:top w:val="none" w:sz="0" w:space="0" w:color="auto"/>
                <w:left w:val="none" w:sz="0" w:space="0" w:color="auto"/>
                <w:bottom w:val="none" w:sz="0" w:space="0" w:color="auto"/>
                <w:right w:val="none" w:sz="0" w:space="0" w:color="auto"/>
              </w:divBdr>
            </w:div>
          </w:divsChild>
        </w:div>
        <w:div w:id="2031223644">
          <w:marLeft w:val="0"/>
          <w:marRight w:val="0"/>
          <w:marTop w:val="0"/>
          <w:marBottom w:val="0"/>
          <w:divBdr>
            <w:top w:val="none" w:sz="0" w:space="0" w:color="auto"/>
            <w:left w:val="none" w:sz="0" w:space="0" w:color="auto"/>
            <w:bottom w:val="none" w:sz="0" w:space="0" w:color="auto"/>
            <w:right w:val="none" w:sz="0" w:space="0" w:color="auto"/>
          </w:divBdr>
          <w:divsChild>
            <w:div w:id="1225676092">
              <w:marLeft w:val="0"/>
              <w:marRight w:val="0"/>
              <w:marTop w:val="0"/>
              <w:marBottom w:val="0"/>
              <w:divBdr>
                <w:top w:val="none" w:sz="0" w:space="0" w:color="auto"/>
                <w:left w:val="none" w:sz="0" w:space="0" w:color="auto"/>
                <w:bottom w:val="none" w:sz="0" w:space="0" w:color="auto"/>
                <w:right w:val="none" w:sz="0" w:space="0" w:color="auto"/>
              </w:divBdr>
            </w:div>
          </w:divsChild>
        </w:div>
        <w:div w:id="2032409656">
          <w:marLeft w:val="0"/>
          <w:marRight w:val="0"/>
          <w:marTop w:val="0"/>
          <w:marBottom w:val="0"/>
          <w:divBdr>
            <w:top w:val="none" w:sz="0" w:space="0" w:color="auto"/>
            <w:left w:val="none" w:sz="0" w:space="0" w:color="auto"/>
            <w:bottom w:val="none" w:sz="0" w:space="0" w:color="auto"/>
            <w:right w:val="none" w:sz="0" w:space="0" w:color="auto"/>
          </w:divBdr>
          <w:divsChild>
            <w:div w:id="882599025">
              <w:marLeft w:val="0"/>
              <w:marRight w:val="0"/>
              <w:marTop w:val="0"/>
              <w:marBottom w:val="0"/>
              <w:divBdr>
                <w:top w:val="none" w:sz="0" w:space="0" w:color="auto"/>
                <w:left w:val="none" w:sz="0" w:space="0" w:color="auto"/>
                <w:bottom w:val="none" w:sz="0" w:space="0" w:color="auto"/>
                <w:right w:val="none" w:sz="0" w:space="0" w:color="auto"/>
              </w:divBdr>
            </w:div>
          </w:divsChild>
        </w:div>
        <w:div w:id="2040355200">
          <w:marLeft w:val="0"/>
          <w:marRight w:val="0"/>
          <w:marTop w:val="0"/>
          <w:marBottom w:val="0"/>
          <w:divBdr>
            <w:top w:val="none" w:sz="0" w:space="0" w:color="auto"/>
            <w:left w:val="none" w:sz="0" w:space="0" w:color="auto"/>
            <w:bottom w:val="none" w:sz="0" w:space="0" w:color="auto"/>
            <w:right w:val="none" w:sz="0" w:space="0" w:color="auto"/>
          </w:divBdr>
          <w:divsChild>
            <w:div w:id="1733963165">
              <w:marLeft w:val="0"/>
              <w:marRight w:val="0"/>
              <w:marTop w:val="0"/>
              <w:marBottom w:val="0"/>
              <w:divBdr>
                <w:top w:val="none" w:sz="0" w:space="0" w:color="auto"/>
                <w:left w:val="none" w:sz="0" w:space="0" w:color="auto"/>
                <w:bottom w:val="none" w:sz="0" w:space="0" w:color="auto"/>
                <w:right w:val="none" w:sz="0" w:space="0" w:color="auto"/>
              </w:divBdr>
            </w:div>
          </w:divsChild>
        </w:div>
        <w:div w:id="2054230840">
          <w:marLeft w:val="0"/>
          <w:marRight w:val="0"/>
          <w:marTop w:val="0"/>
          <w:marBottom w:val="0"/>
          <w:divBdr>
            <w:top w:val="none" w:sz="0" w:space="0" w:color="auto"/>
            <w:left w:val="none" w:sz="0" w:space="0" w:color="auto"/>
            <w:bottom w:val="none" w:sz="0" w:space="0" w:color="auto"/>
            <w:right w:val="none" w:sz="0" w:space="0" w:color="auto"/>
          </w:divBdr>
          <w:divsChild>
            <w:div w:id="1802769512">
              <w:marLeft w:val="0"/>
              <w:marRight w:val="0"/>
              <w:marTop w:val="0"/>
              <w:marBottom w:val="0"/>
              <w:divBdr>
                <w:top w:val="none" w:sz="0" w:space="0" w:color="auto"/>
                <w:left w:val="none" w:sz="0" w:space="0" w:color="auto"/>
                <w:bottom w:val="none" w:sz="0" w:space="0" w:color="auto"/>
                <w:right w:val="none" w:sz="0" w:space="0" w:color="auto"/>
              </w:divBdr>
            </w:div>
          </w:divsChild>
        </w:div>
        <w:div w:id="2059740879">
          <w:marLeft w:val="0"/>
          <w:marRight w:val="0"/>
          <w:marTop w:val="0"/>
          <w:marBottom w:val="0"/>
          <w:divBdr>
            <w:top w:val="none" w:sz="0" w:space="0" w:color="auto"/>
            <w:left w:val="none" w:sz="0" w:space="0" w:color="auto"/>
            <w:bottom w:val="none" w:sz="0" w:space="0" w:color="auto"/>
            <w:right w:val="none" w:sz="0" w:space="0" w:color="auto"/>
          </w:divBdr>
          <w:divsChild>
            <w:div w:id="179047842">
              <w:marLeft w:val="0"/>
              <w:marRight w:val="0"/>
              <w:marTop w:val="0"/>
              <w:marBottom w:val="0"/>
              <w:divBdr>
                <w:top w:val="none" w:sz="0" w:space="0" w:color="auto"/>
                <w:left w:val="none" w:sz="0" w:space="0" w:color="auto"/>
                <w:bottom w:val="none" w:sz="0" w:space="0" w:color="auto"/>
                <w:right w:val="none" w:sz="0" w:space="0" w:color="auto"/>
              </w:divBdr>
            </w:div>
          </w:divsChild>
        </w:div>
        <w:div w:id="2059893678">
          <w:marLeft w:val="0"/>
          <w:marRight w:val="0"/>
          <w:marTop w:val="0"/>
          <w:marBottom w:val="0"/>
          <w:divBdr>
            <w:top w:val="none" w:sz="0" w:space="0" w:color="auto"/>
            <w:left w:val="none" w:sz="0" w:space="0" w:color="auto"/>
            <w:bottom w:val="none" w:sz="0" w:space="0" w:color="auto"/>
            <w:right w:val="none" w:sz="0" w:space="0" w:color="auto"/>
          </w:divBdr>
          <w:divsChild>
            <w:div w:id="1608124313">
              <w:marLeft w:val="0"/>
              <w:marRight w:val="0"/>
              <w:marTop w:val="0"/>
              <w:marBottom w:val="0"/>
              <w:divBdr>
                <w:top w:val="none" w:sz="0" w:space="0" w:color="auto"/>
                <w:left w:val="none" w:sz="0" w:space="0" w:color="auto"/>
                <w:bottom w:val="none" w:sz="0" w:space="0" w:color="auto"/>
                <w:right w:val="none" w:sz="0" w:space="0" w:color="auto"/>
              </w:divBdr>
            </w:div>
          </w:divsChild>
        </w:div>
        <w:div w:id="2070297964">
          <w:marLeft w:val="0"/>
          <w:marRight w:val="0"/>
          <w:marTop w:val="0"/>
          <w:marBottom w:val="0"/>
          <w:divBdr>
            <w:top w:val="none" w:sz="0" w:space="0" w:color="auto"/>
            <w:left w:val="none" w:sz="0" w:space="0" w:color="auto"/>
            <w:bottom w:val="none" w:sz="0" w:space="0" w:color="auto"/>
            <w:right w:val="none" w:sz="0" w:space="0" w:color="auto"/>
          </w:divBdr>
          <w:divsChild>
            <w:div w:id="1451778408">
              <w:marLeft w:val="0"/>
              <w:marRight w:val="0"/>
              <w:marTop w:val="0"/>
              <w:marBottom w:val="0"/>
              <w:divBdr>
                <w:top w:val="none" w:sz="0" w:space="0" w:color="auto"/>
                <w:left w:val="none" w:sz="0" w:space="0" w:color="auto"/>
                <w:bottom w:val="none" w:sz="0" w:space="0" w:color="auto"/>
                <w:right w:val="none" w:sz="0" w:space="0" w:color="auto"/>
              </w:divBdr>
            </w:div>
          </w:divsChild>
        </w:div>
        <w:div w:id="2080587733">
          <w:marLeft w:val="0"/>
          <w:marRight w:val="0"/>
          <w:marTop w:val="0"/>
          <w:marBottom w:val="0"/>
          <w:divBdr>
            <w:top w:val="none" w:sz="0" w:space="0" w:color="auto"/>
            <w:left w:val="none" w:sz="0" w:space="0" w:color="auto"/>
            <w:bottom w:val="none" w:sz="0" w:space="0" w:color="auto"/>
            <w:right w:val="none" w:sz="0" w:space="0" w:color="auto"/>
          </w:divBdr>
          <w:divsChild>
            <w:div w:id="32965866">
              <w:marLeft w:val="0"/>
              <w:marRight w:val="0"/>
              <w:marTop w:val="0"/>
              <w:marBottom w:val="0"/>
              <w:divBdr>
                <w:top w:val="none" w:sz="0" w:space="0" w:color="auto"/>
                <w:left w:val="none" w:sz="0" w:space="0" w:color="auto"/>
                <w:bottom w:val="none" w:sz="0" w:space="0" w:color="auto"/>
                <w:right w:val="none" w:sz="0" w:space="0" w:color="auto"/>
              </w:divBdr>
            </w:div>
          </w:divsChild>
        </w:div>
        <w:div w:id="2089301763">
          <w:marLeft w:val="0"/>
          <w:marRight w:val="0"/>
          <w:marTop w:val="0"/>
          <w:marBottom w:val="0"/>
          <w:divBdr>
            <w:top w:val="none" w:sz="0" w:space="0" w:color="auto"/>
            <w:left w:val="none" w:sz="0" w:space="0" w:color="auto"/>
            <w:bottom w:val="none" w:sz="0" w:space="0" w:color="auto"/>
            <w:right w:val="none" w:sz="0" w:space="0" w:color="auto"/>
          </w:divBdr>
          <w:divsChild>
            <w:div w:id="681861003">
              <w:marLeft w:val="0"/>
              <w:marRight w:val="0"/>
              <w:marTop w:val="0"/>
              <w:marBottom w:val="0"/>
              <w:divBdr>
                <w:top w:val="none" w:sz="0" w:space="0" w:color="auto"/>
                <w:left w:val="none" w:sz="0" w:space="0" w:color="auto"/>
                <w:bottom w:val="none" w:sz="0" w:space="0" w:color="auto"/>
                <w:right w:val="none" w:sz="0" w:space="0" w:color="auto"/>
              </w:divBdr>
            </w:div>
          </w:divsChild>
        </w:div>
        <w:div w:id="2095977744">
          <w:marLeft w:val="0"/>
          <w:marRight w:val="0"/>
          <w:marTop w:val="0"/>
          <w:marBottom w:val="0"/>
          <w:divBdr>
            <w:top w:val="none" w:sz="0" w:space="0" w:color="auto"/>
            <w:left w:val="none" w:sz="0" w:space="0" w:color="auto"/>
            <w:bottom w:val="none" w:sz="0" w:space="0" w:color="auto"/>
            <w:right w:val="none" w:sz="0" w:space="0" w:color="auto"/>
          </w:divBdr>
          <w:divsChild>
            <w:div w:id="213084704">
              <w:marLeft w:val="0"/>
              <w:marRight w:val="0"/>
              <w:marTop w:val="0"/>
              <w:marBottom w:val="0"/>
              <w:divBdr>
                <w:top w:val="none" w:sz="0" w:space="0" w:color="auto"/>
                <w:left w:val="none" w:sz="0" w:space="0" w:color="auto"/>
                <w:bottom w:val="none" w:sz="0" w:space="0" w:color="auto"/>
                <w:right w:val="none" w:sz="0" w:space="0" w:color="auto"/>
              </w:divBdr>
            </w:div>
          </w:divsChild>
        </w:div>
        <w:div w:id="2097094846">
          <w:marLeft w:val="0"/>
          <w:marRight w:val="0"/>
          <w:marTop w:val="0"/>
          <w:marBottom w:val="0"/>
          <w:divBdr>
            <w:top w:val="none" w:sz="0" w:space="0" w:color="auto"/>
            <w:left w:val="none" w:sz="0" w:space="0" w:color="auto"/>
            <w:bottom w:val="none" w:sz="0" w:space="0" w:color="auto"/>
            <w:right w:val="none" w:sz="0" w:space="0" w:color="auto"/>
          </w:divBdr>
          <w:divsChild>
            <w:div w:id="428476126">
              <w:marLeft w:val="0"/>
              <w:marRight w:val="0"/>
              <w:marTop w:val="0"/>
              <w:marBottom w:val="0"/>
              <w:divBdr>
                <w:top w:val="none" w:sz="0" w:space="0" w:color="auto"/>
                <w:left w:val="none" w:sz="0" w:space="0" w:color="auto"/>
                <w:bottom w:val="none" w:sz="0" w:space="0" w:color="auto"/>
                <w:right w:val="none" w:sz="0" w:space="0" w:color="auto"/>
              </w:divBdr>
            </w:div>
          </w:divsChild>
        </w:div>
        <w:div w:id="2107145496">
          <w:marLeft w:val="0"/>
          <w:marRight w:val="0"/>
          <w:marTop w:val="0"/>
          <w:marBottom w:val="0"/>
          <w:divBdr>
            <w:top w:val="none" w:sz="0" w:space="0" w:color="auto"/>
            <w:left w:val="none" w:sz="0" w:space="0" w:color="auto"/>
            <w:bottom w:val="none" w:sz="0" w:space="0" w:color="auto"/>
            <w:right w:val="none" w:sz="0" w:space="0" w:color="auto"/>
          </w:divBdr>
          <w:divsChild>
            <w:div w:id="9992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79332446">
      <w:bodyDiv w:val="1"/>
      <w:marLeft w:val="0"/>
      <w:marRight w:val="0"/>
      <w:marTop w:val="0"/>
      <w:marBottom w:val="0"/>
      <w:divBdr>
        <w:top w:val="none" w:sz="0" w:space="0" w:color="auto"/>
        <w:left w:val="none" w:sz="0" w:space="0" w:color="auto"/>
        <w:bottom w:val="none" w:sz="0" w:space="0" w:color="auto"/>
        <w:right w:val="none" w:sz="0" w:space="0" w:color="auto"/>
      </w:divBdr>
    </w:div>
    <w:div w:id="1083378071">
      <w:bodyDiv w:val="1"/>
      <w:marLeft w:val="0"/>
      <w:marRight w:val="0"/>
      <w:marTop w:val="0"/>
      <w:marBottom w:val="0"/>
      <w:divBdr>
        <w:top w:val="none" w:sz="0" w:space="0" w:color="auto"/>
        <w:left w:val="none" w:sz="0" w:space="0" w:color="auto"/>
        <w:bottom w:val="none" w:sz="0" w:space="0" w:color="auto"/>
        <w:right w:val="none" w:sz="0" w:space="0" w:color="auto"/>
      </w:divBdr>
    </w:div>
    <w:div w:id="1106920817">
      <w:bodyDiv w:val="1"/>
      <w:marLeft w:val="0"/>
      <w:marRight w:val="0"/>
      <w:marTop w:val="0"/>
      <w:marBottom w:val="0"/>
      <w:divBdr>
        <w:top w:val="none" w:sz="0" w:space="0" w:color="auto"/>
        <w:left w:val="none" w:sz="0" w:space="0" w:color="auto"/>
        <w:bottom w:val="none" w:sz="0" w:space="0" w:color="auto"/>
        <w:right w:val="none" w:sz="0" w:space="0" w:color="auto"/>
      </w:divBdr>
      <w:divsChild>
        <w:div w:id="274095051">
          <w:marLeft w:val="0"/>
          <w:marRight w:val="0"/>
          <w:marTop w:val="0"/>
          <w:marBottom w:val="0"/>
          <w:divBdr>
            <w:top w:val="none" w:sz="0" w:space="0" w:color="auto"/>
            <w:left w:val="none" w:sz="0" w:space="0" w:color="auto"/>
            <w:bottom w:val="none" w:sz="0" w:space="0" w:color="auto"/>
            <w:right w:val="none" w:sz="0" w:space="0" w:color="auto"/>
          </w:divBdr>
        </w:div>
        <w:div w:id="305355989">
          <w:marLeft w:val="0"/>
          <w:marRight w:val="0"/>
          <w:marTop w:val="0"/>
          <w:marBottom w:val="0"/>
          <w:divBdr>
            <w:top w:val="none" w:sz="0" w:space="0" w:color="auto"/>
            <w:left w:val="none" w:sz="0" w:space="0" w:color="auto"/>
            <w:bottom w:val="none" w:sz="0" w:space="0" w:color="auto"/>
            <w:right w:val="none" w:sz="0" w:space="0" w:color="auto"/>
          </w:divBdr>
        </w:div>
        <w:div w:id="325329131">
          <w:marLeft w:val="0"/>
          <w:marRight w:val="0"/>
          <w:marTop w:val="0"/>
          <w:marBottom w:val="0"/>
          <w:divBdr>
            <w:top w:val="none" w:sz="0" w:space="0" w:color="auto"/>
            <w:left w:val="none" w:sz="0" w:space="0" w:color="auto"/>
            <w:bottom w:val="none" w:sz="0" w:space="0" w:color="auto"/>
            <w:right w:val="none" w:sz="0" w:space="0" w:color="auto"/>
          </w:divBdr>
        </w:div>
        <w:div w:id="559709623">
          <w:marLeft w:val="0"/>
          <w:marRight w:val="0"/>
          <w:marTop w:val="0"/>
          <w:marBottom w:val="0"/>
          <w:divBdr>
            <w:top w:val="none" w:sz="0" w:space="0" w:color="auto"/>
            <w:left w:val="none" w:sz="0" w:space="0" w:color="auto"/>
            <w:bottom w:val="none" w:sz="0" w:space="0" w:color="auto"/>
            <w:right w:val="none" w:sz="0" w:space="0" w:color="auto"/>
          </w:divBdr>
        </w:div>
        <w:div w:id="577323972">
          <w:marLeft w:val="0"/>
          <w:marRight w:val="0"/>
          <w:marTop w:val="0"/>
          <w:marBottom w:val="0"/>
          <w:divBdr>
            <w:top w:val="none" w:sz="0" w:space="0" w:color="auto"/>
            <w:left w:val="none" w:sz="0" w:space="0" w:color="auto"/>
            <w:bottom w:val="none" w:sz="0" w:space="0" w:color="auto"/>
            <w:right w:val="none" w:sz="0" w:space="0" w:color="auto"/>
          </w:divBdr>
        </w:div>
        <w:div w:id="723721898">
          <w:marLeft w:val="0"/>
          <w:marRight w:val="0"/>
          <w:marTop w:val="0"/>
          <w:marBottom w:val="0"/>
          <w:divBdr>
            <w:top w:val="none" w:sz="0" w:space="0" w:color="auto"/>
            <w:left w:val="none" w:sz="0" w:space="0" w:color="auto"/>
            <w:bottom w:val="none" w:sz="0" w:space="0" w:color="auto"/>
            <w:right w:val="none" w:sz="0" w:space="0" w:color="auto"/>
          </w:divBdr>
        </w:div>
        <w:div w:id="1350259340">
          <w:marLeft w:val="0"/>
          <w:marRight w:val="0"/>
          <w:marTop w:val="0"/>
          <w:marBottom w:val="0"/>
          <w:divBdr>
            <w:top w:val="none" w:sz="0" w:space="0" w:color="auto"/>
            <w:left w:val="none" w:sz="0" w:space="0" w:color="auto"/>
            <w:bottom w:val="none" w:sz="0" w:space="0" w:color="auto"/>
            <w:right w:val="none" w:sz="0" w:space="0" w:color="auto"/>
          </w:divBdr>
        </w:div>
        <w:div w:id="1587155266">
          <w:marLeft w:val="0"/>
          <w:marRight w:val="0"/>
          <w:marTop w:val="0"/>
          <w:marBottom w:val="0"/>
          <w:divBdr>
            <w:top w:val="none" w:sz="0" w:space="0" w:color="auto"/>
            <w:left w:val="none" w:sz="0" w:space="0" w:color="auto"/>
            <w:bottom w:val="none" w:sz="0" w:space="0" w:color="auto"/>
            <w:right w:val="none" w:sz="0" w:space="0" w:color="auto"/>
          </w:divBdr>
        </w:div>
        <w:div w:id="1843858783">
          <w:marLeft w:val="0"/>
          <w:marRight w:val="0"/>
          <w:marTop w:val="0"/>
          <w:marBottom w:val="0"/>
          <w:divBdr>
            <w:top w:val="none" w:sz="0" w:space="0" w:color="auto"/>
            <w:left w:val="none" w:sz="0" w:space="0" w:color="auto"/>
            <w:bottom w:val="none" w:sz="0" w:space="0" w:color="auto"/>
            <w:right w:val="none" w:sz="0" w:space="0" w:color="auto"/>
          </w:divBdr>
        </w:div>
        <w:div w:id="1879931625">
          <w:marLeft w:val="0"/>
          <w:marRight w:val="0"/>
          <w:marTop w:val="0"/>
          <w:marBottom w:val="0"/>
          <w:divBdr>
            <w:top w:val="none" w:sz="0" w:space="0" w:color="auto"/>
            <w:left w:val="none" w:sz="0" w:space="0" w:color="auto"/>
            <w:bottom w:val="none" w:sz="0" w:space="0" w:color="auto"/>
            <w:right w:val="none" w:sz="0" w:space="0" w:color="auto"/>
          </w:divBdr>
        </w:div>
        <w:div w:id="1980498334">
          <w:marLeft w:val="0"/>
          <w:marRight w:val="0"/>
          <w:marTop w:val="0"/>
          <w:marBottom w:val="0"/>
          <w:divBdr>
            <w:top w:val="none" w:sz="0" w:space="0" w:color="auto"/>
            <w:left w:val="none" w:sz="0" w:space="0" w:color="auto"/>
            <w:bottom w:val="none" w:sz="0" w:space="0" w:color="auto"/>
            <w:right w:val="none" w:sz="0" w:space="0" w:color="auto"/>
          </w:divBdr>
        </w:div>
        <w:div w:id="2140104624">
          <w:marLeft w:val="0"/>
          <w:marRight w:val="0"/>
          <w:marTop w:val="0"/>
          <w:marBottom w:val="0"/>
          <w:divBdr>
            <w:top w:val="none" w:sz="0" w:space="0" w:color="auto"/>
            <w:left w:val="none" w:sz="0" w:space="0" w:color="auto"/>
            <w:bottom w:val="none" w:sz="0" w:space="0" w:color="auto"/>
            <w:right w:val="none" w:sz="0" w:space="0" w:color="auto"/>
          </w:divBdr>
        </w:div>
      </w:divsChild>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57522374">
      <w:bodyDiv w:val="1"/>
      <w:marLeft w:val="0"/>
      <w:marRight w:val="0"/>
      <w:marTop w:val="0"/>
      <w:marBottom w:val="0"/>
      <w:divBdr>
        <w:top w:val="none" w:sz="0" w:space="0" w:color="auto"/>
        <w:left w:val="none" w:sz="0" w:space="0" w:color="auto"/>
        <w:bottom w:val="none" w:sz="0" w:space="0" w:color="auto"/>
        <w:right w:val="none" w:sz="0" w:space="0" w:color="auto"/>
      </w:divBdr>
      <w:divsChild>
        <w:div w:id="183642637">
          <w:marLeft w:val="0"/>
          <w:marRight w:val="0"/>
          <w:marTop w:val="0"/>
          <w:marBottom w:val="0"/>
          <w:divBdr>
            <w:top w:val="none" w:sz="0" w:space="0" w:color="auto"/>
            <w:left w:val="none" w:sz="0" w:space="0" w:color="auto"/>
            <w:bottom w:val="none" w:sz="0" w:space="0" w:color="auto"/>
            <w:right w:val="none" w:sz="0" w:space="0" w:color="auto"/>
          </w:divBdr>
        </w:div>
        <w:div w:id="303854352">
          <w:marLeft w:val="0"/>
          <w:marRight w:val="0"/>
          <w:marTop w:val="0"/>
          <w:marBottom w:val="0"/>
          <w:divBdr>
            <w:top w:val="none" w:sz="0" w:space="0" w:color="auto"/>
            <w:left w:val="none" w:sz="0" w:space="0" w:color="auto"/>
            <w:bottom w:val="none" w:sz="0" w:space="0" w:color="auto"/>
            <w:right w:val="none" w:sz="0" w:space="0" w:color="auto"/>
          </w:divBdr>
        </w:div>
        <w:div w:id="834154133">
          <w:marLeft w:val="0"/>
          <w:marRight w:val="0"/>
          <w:marTop w:val="0"/>
          <w:marBottom w:val="0"/>
          <w:divBdr>
            <w:top w:val="none" w:sz="0" w:space="0" w:color="auto"/>
            <w:left w:val="none" w:sz="0" w:space="0" w:color="auto"/>
            <w:bottom w:val="none" w:sz="0" w:space="0" w:color="auto"/>
            <w:right w:val="none" w:sz="0" w:space="0" w:color="auto"/>
          </w:divBdr>
        </w:div>
        <w:div w:id="1475562073">
          <w:marLeft w:val="0"/>
          <w:marRight w:val="0"/>
          <w:marTop w:val="0"/>
          <w:marBottom w:val="0"/>
          <w:divBdr>
            <w:top w:val="none" w:sz="0" w:space="0" w:color="auto"/>
            <w:left w:val="none" w:sz="0" w:space="0" w:color="auto"/>
            <w:bottom w:val="none" w:sz="0" w:space="0" w:color="auto"/>
            <w:right w:val="none" w:sz="0" w:space="0" w:color="auto"/>
          </w:divBdr>
        </w:div>
        <w:div w:id="1768230039">
          <w:marLeft w:val="0"/>
          <w:marRight w:val="0"/>
          <w:marTop w:val="0"/>
          <w:marBottom w:val="0"/>
          <w:divBdr>
            <w:top w:val="none" w:sz="0" w:space="0" w:color="auto"/>
            <w:left w:val="none" w:sz="0" w:space="0" w:color="auto"/>
            <w:bottom w:val="none" w:sz="0" w:space="0" w:color="auto"/>
            <w:right w:val="none" w:sz="0" w:space="0" w:color="auto"/>
          </w:divBdr>
        </w:div>
        <w:div w:id="1769808099">
          <w:marLeft w:val="0"/>
          <w:marRight w:val="0"/>
          <w:marTop w:val="0"/>
          <w:marBottom w:val="0"/>
          <w:divBdr>
            <w:top w:val="none" w:sz="0" w:space="0" w:color="auto"/>
            <w:left w:val="none" w:sz="0" w:space="0" w:color="auto"/>
            <w:bottom w:val="none" w:sz="0" w:space="0" w:color="auto"/>
            <w:right w:val="none" w:sz="0" w:space="0" w:color="auto"/>
          </w:divBdr>
        </w:div>
        <w:div w:id="1871140663">
          <w:marLeft w:val="0"/>
          <w:marRight w:val="0"/>
          <w:marTop w:val="0"/>
          <w:marBottom w:val="0"/>
          <w:divBdr>
            <w:top w:val="none" w:sz="0" w:space="0" w:color="auto"/>
            <w:left w:val="none" w:sz="0" w:space="0" w:color="auto"/>
            <w:bottom w:val="none" w:sz="0" w:space="0" w:color="auto"/>
            <w:right w:val="none" w:sz="0" w:space="0" w:color="auto"/>
          </w:divBdr>
        </w:div>
        <w:div w:id="1947542634">
          <w:marLeft w:val="0"/>
          <w:marRight w:val="0"/>
          <w:marTop w:val="0"/>
          <w:marBottom w:val="0"/>
          <w:divBdr>
            <w:top w:val="none" w:sz="0" w:space="0" w:color="auto"/>
            <w:left w:val="none" w:sz="0" w:space="0" w:color="auto"/>
            <w:bottom w:val="none" w:sz="0" w:space="0" w:color="auto"/>
            <w:right w:val="none" w:sz="0" w:space="0" w:color="auto"/>
          </w:divBdr>
        </w:div>
        <w:div w:id="2144039203">
          <w:marLeft w:val="0"/>
          <w:marRight w:val="0"/>
          <w:marTop w:val="0"/>
          <w:marBottom w:val="0"/>
          <w:divBdr>
            <w:top w:val="none" w:sz="0" w:space="0" w:color="auto"/>
            <w:left w:val="none" w:sz="0" w:space="0" w:color="auto"/>
            <w:bottom w:val="none" w:sz="0" w:space="0" w:color="auto"/>
            <w:right w:val="none" w:sz="0" w:space="0" w:color="auto"/>
          </w:divBdr>
        </w:div>
      </w:divsChild>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05504223">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20559977">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56770072">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1859916">
      <w:bodyDiv w:val="1"/>
      <w:marLeft w:val="0"/>
      <w:marRight w:val="0"/>
      <w:marTop w:val="0"/>
      <w:marBottom w:val="0"/>
      <w:divBdr>
        <w:top w:val="none" w:sz="0" w:space="0" w:color="auto"/>
        <w:left w:val="none" w:sz="0" w:space="0" w:color="auto"/>
        <w:bottom w:val="none" w:sz="0" w:space="0" w:color="auto"/>
        <w:right w:val="none" w:sz="0" w:space="0" w:color="auto"/>
      </w:divBdr>
      <w:divsChild>
        <w:div w:id="1616983139">
          <w:marLeft w:val="0"/>
          <w:marRight w:val="0"/>
          <w:marTop w:val="0"/>
          <w:marBottom w:val="0"/>
          <w:divBdr>
            <w:top w:val="none" w:sz="0" w:space="0" w:color="auto"/>
            <w:left w:val="none" w:sz="0" w:space="0" w:color="auto"/>
            <w:bottom w:val="none" w:sz="0" w:space="0" w:color="auto"/>
            <w:right w:val="none" w:sz="0" w:space="0" w:color="auto"/>
          </w:divBdr>
        </w:div>
        <w:div w:id="1659768021">
          <w:marLeft w:val="0"/>
          <w:marRight w:val="0"/>
          <w:marTop w:val="0"/>
          <w:marBottom w:val="0"/>
          <w:divBdr>
            <w:top w:val="none" w:sz="0" w:space="0" w:color="auto"/>
            <w:left w:val="none" w:sz="0" w:space="0" w:color="auto"/>
            <w:bottom w:val="none" w:sz="0" w:space="0" w:color="auto"/>
            <w:right w:val="none" w:sz="0" w:space="0" w:color="auto"/>
          </w:divBdr>
        </w:div>
        <w:div w:id="1812668974">
          <w:marLeft w:val="0"/>
          <w:marRight w:val="0"/>
          <w:marTop w:val="0"/>
          <w:marBottom w:val="0"/>
          <w:divBdr>
            <w:top w:val="none" w:sz="0" w:space="0" w:color="auto"/>
            <w:left w:val="none" w:sz="0" w:space="0" w:color="auto"/>
            <w:bottom w:val="none" w:sz="0" w:space="0" w:color="auto"/>
            <w:right w:val="none" w:sz="0" w:space="0" w:color="auto"/>
          </w:divBdr>
        </w:div>
      </w:divsChild>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15540148">
      <w:bodyDiv w:val="1"/>
      <w:marLeft w:val="0"/>
      <w:marRight w:val="0"/>
      <w:marTop w:val="0"/>
      <w:marBottom w:val="0"/>
      <w:divBdr>
        <w:top w:val="none" w:sz="0" w:space="0" w:color="auto"/>
        <w:left w:val="none" w:sz="0" w:space="0" w:color="auto"/>
        <w:bottom w:val="none" w:sz="0" w:space="0" w:color="auto"/>
        <w:right w:val="none" w:sz="0" w:space="0" w:color="auto"/>
      </w:divBdr>
      <w:divsChild>
        <w:div w:id="436145781">
          <w:marLeft w:val="0"/>
          <w:marRight w:val="0"/>
          <w:marTop w:val="0"/>
          <w:marBottom w:val="0"/>
          <w:divBdr>
            <w:top w:val="none" w:sz="0" w:space="0" w:color="auto"/>
            <w:left w:val="none" w:sz="0" w:space="0" w:color="auto"/>
            <w:bottom w:val="none" w:sz="0" w:space="0" w:color="auto"/>
            <w:right w:val="none" w:sz="0" w:space="0" w:color="auto"/>
          </w:divBdr>
        </w:div>
        <w:div w:id="644697256">
          <w:marLeft w:val="0"/>
          <w:marRight w:val="0"/>
          <w:marTop w:val="0"/>
          <w:marBottom w:val="0"/>
          <w:divBdr>
            <w:top w:val="none" w:sz="0" w:space="0" w:color="auto"/>
            <w:left w:val="none" w:sz="0" w:space="0" w:color="auto"/>
            <w:bottom w:val="none" w:sz="0" w:space="0" w:color="auto"/>
            <w:right w:val="none" w:sz="0" w:space="0" w:color="auto"/>
          </w:divBdr>
        </w:div>
        <w:div w:id="900336660">
          <w:marLeft w:val="0"/>
          <w:marRight w:val="0"/>
          <w:marTop w:val="0"/>
          <w:marBottom w:val="0"/>
          <w:divBdr>
            <w:top w:val="none" w:sz="0" w:space="0" w:color="auto"/>
            <w:left w:val="none" w:sz="0" w:space="0" w:color="auto"/>
            <w:bottom w:val="none" w:sz="0" w:space="0" w:color="auto"/>
            <w:right w:val="none" w:sz="0" w:space="0" w:color="auto"/>
          </w:divBdr>
        </w:div>
      </w:divsChild>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30421533">
      <w:bodyDiv w:val="1"/>
      <w:marLeft w:val="0"/>
      <w:marRight w:val="0"/>
      <w:marTop w:val="0"/>
      <w:marBottom w:val="0"/>
      <w:divBdr>
        <w:top w:val="none" w:sz="0" w:space="0" w:color="auto"/>
        <w:left w:val="none" w:sz="0" w:space="0" w:color="auto"/>
        <w:bottom w:val="none" w:sz="0" w:space="0" w:color="auto"/>
        <w:right w:val="none" w:sz="0" w:space="0" w:color="auto"/>
      </w:divBdr>
      <w:divsChild>
        <w:div w:id="20862182">
          <w:marLeft w:val="0"/>
          <w:marRight w:val="0"/>
          <w:marTop w:val="0"/>
          <w:marBottom w:val="0"/>
          <w:divBdr>
            <w:top w:val="none" w:sz="0" w:space="0" w:color="auto"/>
            <w:left w:val="none" w:sz="0" w:space="0" w:color="auto"/>
            <w:bottom w:val="none" w:sz="0" w:space="0" w:color="auto"/>
            <w:right w:val="none" w:sz="0" w:space="0" w:color="auto"/>
          </w:divBdr>
        </w:div>
        <w:div w:id="131795754">
          <w:marLeft w:val="0"/>
          <w:marRight w:val="0"/>
          <w:marTop w:val="0"/>
          <w:marBottom w:val="0"/>
          <w:divBdr>
            <w:top w:val="none" w:sz="0" w:space="0" w:color="auto"/>
            <w:left w:val="none" w:sz="0" w:space="0" w:color="auto"/>
            <w:bottom w:val="none" w:sz="0" w:space="0" w:color="auto"/>
            <w:right w:val="none" w:sz="0" w:space="0" w:color="auto"/>
          </w:divBdr>
        </w:div>
        <w:div w:id="284771337">
          <w:marLeft w:val="0"/>
          <w:marRight w:val="0"/>
          <w:marTop w:val="0"/>
          <w:marBottom w:val="0"/>
          <w:divBdr>
            <w:top w:val="none" w:sz="0" w:space="0" w:color="auto"/>
            <w:left w:val="none" w:sz="0" w:space="0" w:color="auto"/>
            <w:bottom w:val="none" w:sz="0" w:space="0" w:color="auto"/>
            <w:right w:val="none" w:sz="0" w:space="0" w:color="auto"/>
          </w:divBdr>
        </w:div>
        <w:div w:id="308558930">
          <w:marLeft w:val="0"/>
          <w:marRight w:val="0"/>
          <w:marTop w:val="0"/>
          <w:marBottom w:val="0"/>
          <w:divBdr>
            <w:top w:val="none" w:sz="0" w:space="0" w:color="auto"/>
            <w:left w:val="none" w:sz="0" w:space="0" w:color="auto"/>
            <w:bottom w:val="none" w:sz="0" w:space="0" w:color="auto"/>
            <w:right w:val="none" w:sz="0" w:space="0" w:color="auto"/>
          </w:divBdr>
        </w:div>
        <w:div w:id="511601900">
          <w:marLeft w:val="0"/>
          <w:marRight w:val="0"/>
          <w:marTop w:val="0"/>
          <w:marBottom w:val="0"/>
          <w:divBdr>
            <w:top w:val="none" w:sz="0" w:space="0" w:color="auto"/>
            <w:left w:val="none" w:sz="0" w:space="0" w:color="auto"/>
            <w:bottom w:val="none" w:sz="0" w:space="0" w:color="auto"/>
            <w:right w:val="none" w:sz="0" w:space="0" w:color="auto"/>
          </w:divBdr>
        </w:div>
        <w:div w:id="537624139">
          <w:marLeft w:val="0"/>
          <w:marRight w:val="0"/>
          <w:marTop w:val="0"/>
          <w:marBottom w:val="0"/>
          <w:divBdr>
            <w:top w:val="none" w:sz="0" w:space="0" w:color="auto"/>
            <w:left w:val="none" w:sz="0" w:space="0" w:color="auto"/>
            <w:bottom w:val="none" w:sz="0" w:space="0" w:color="auto"/>
            <w:right w:val="none" w:sz="0" w:space="0" w:color="auto"/>
          </w:divBdr>
        </w:div>
        <w:div w:id="746461068">
          <w:marLeft w:val="0"/>
          <w:marRight w:val="0"/>
          <w:marTop w:val="0"/>
          <w:marBottom w:val="0"/>
          <w:divBdr>
            <w:top w:val="none" w:sz="0" w:space="0" w:color="auto"/>
            <w:left w:val="none" w:sz="0" w:space="0" w:color="auto"/>
            <w:bottom w:val="none" w:sz="0" w:space="0" w:color="auto"/>
            <w:right w:val="none" w:sz="0" w:space="0" w:color="auto"/>
          </w:divBdr>
        </w:div>
        <w:div w:id="784345764">
          <w:marLeft w:val="0"/>
          <w:marRight w:val="0"/>
          <w:marTop w:val="0"/>
          <w:marBottom w:val="0"/>
          <w:divBdr>
            <w:top w:val="none" w:sz="0" w:space="0" w:color="auto"/>
            <w:left w:val="none" w:sz="0" w:space="0" w:color="auto"/>
            <w:bottom w:val="none" w:sz="0" w:space="0" w:color="auto"/>
            <w:right w:val="none" w:sz="0" w:space="0" w:color="auto"/>
          </w:divBdr>
        </w:div>
        <w:div w:id="840390095">
          <w:marLeft w:val="0"/>
          <w:marRight w:val="0"/>
          <w:marTop w:val="0"/>
          <w:marBottom w:val="0"/>
          <w:divBdr>
            <w:top w:val="none" w:sz="0" w:space="0" w:color="auto"/>
            <w:left w:val="none" w:sz="0" w:space="0" w:color="auto"/>
            <w:bottom w:val="none" w:sz="0" w:space="0" w:color="auto"/>
            <w:right w:val="none" w:sz="0" w:space="0" w:color="auto"/>
          </w:divBdr>
        </w:div>
        <w:div w:id="863860206">
          <w:marLeft w:val="0"/>
          <w:marRight w:val="0"/>
          <w:marTop w:val="0"/>
          <w:marBottom w:val="0"/>
          <w:divBdr>
            <w:top w:val="none" w:sz="0" w:space="0" w:color="auto"/>
            <w:left w:val="none" w:sz="0" w:space="0" w:color="auto"/>
            <w:bottom w:val="none" w:sz="0" w:space="0" w:color="auto"/>
            <w:right w:val="none" w:sz="0" w:space="0" w:color="auto"/>
          </w:divBdr>
        </w:div>
        <w:div w:id="895243850">
          <w:marLeft w:val="0"/>
          <w:marRight w:val="0"/>
          <w:marTop w:val="0"/>
          <w:marBottom w:val="0"/>
          <w:divBdr>
            <w:top w:val="none" w:sz="0" w:space="0" w:color="auto"/>
            <w:left w:val="none" w:sz="0" w:space="0" w:color="auto"/>
            <w:bottom w:val="none" w:sz="0" w:space="0" w:color="auto"/>
            <w:right w:val="none" w:sz="0" w:space="0" w:color="auto"/>
          </w:divBdr>
        </w:div>
        <w:div w:id="1112896830">
          <w:marLeft w:val="0"/>
          <w:marRight w:val="0"/>
          <w:marTop w:val="0"/>
          <w:marBottom w:val="0"/>
          <w:divBdr>
            <w:top w:val="none" w:sz="0" w:space="0" w:color="auto"/>
            <w:left w:val="none" w:sz="0" w:space="0" w:color="auto"/>
            <w:bottom w:val="none" w:sz="0" w:space="0" w:color="auto"/>
            <w:right w:val="none" w:sz="0" w:space="0" w:color="auto"/>
          </w:divBdr>
        </w:div>
        <w:div w:id="1114598239">
          <w:marLeft w:val="0"/>
          <w:marRight w:val="0"/>
          <w:marTop w:val="0"/>
          <w:marBottom w:val="0"/>
          <w:divBdr>
            <w:top w:val="none" w:sz="0" w:space="0" w:color="auto"/>
            <w:left w:val="none" w:sz="0" w:space="0" w:color="auto"/>
            <w:bottom w:val="none" w:sz="0" w:space="0" w:color="auto"/>
            <w:right w:val="none" w:sz="0" w:space="0" w:color="auto"/>
          </w:divBdr>
        </w:div>
        <w:div w:id="1162234413">
          <w:marLeft w:val="0"/>
          <w:marRight w:val="0"/>
          <w:marTop w:val="0"/>
          <w:marBottom w:val="0"/>
          <w:divBdr>
            <w:top w:val="none" w:sz="0" w:space="0" w:color="auto"/>
            <w:left w:val="none" w:sz="0" w:space="0" w:color="auto"/>
            <w:bottom w:val="none" w:sz="0" w:space="0" w:color="auto"/>
            <w:right w:val="none" w:sz="0" w:space="0" w:color="auto"/>
          </w:divBdr>
        </w:div>
        <w:div w:id="1399014562">
          <w:marLeft w:val="0"/>
          <w:marRight w:val="0"/>
          <w:marTop w:val="0"/>
          <w:marBottom w:val="0"/>
          <w:divBdr>
            <w:top w:val="none" w:sz="0" w:space="0" w:color="auto"/>
            <w:left w:val="none" w:sz="0" w:space="0" w:color="auto"/>
            <w:bottom w:val="none" w:sz="0" w:space="0" w:color="auto"/>
            <w:right w:val="none" w:sz="0" w:space="0" w:color="auto"/>
          </w:divBdr>
        </w:div>
        <w:div w:id="1437022178">
          <w:marLeft w:val="0"/>
          <w:marRight w:val="0"/>
          <w:marTop w:val="0"/>
          <w:marBottom w:val="0"/>
          <w:divBdr>
            <w:top w:val="none" w:sz="0" w:space="0" w:color="auto"/>
            <w:left w:val="none" w:sz="0" w:space="0" w:color="auto"/>
            <w:bottom w:val="none" w:sz="0" w:space="0" w:color="auto"/>
            <w:right w:val="none" w:sz="0" w:space="0" w:color="auto"/>
          </w:divBdr>
        </w:div>
        <w:div w:id="1522429706">
          <w:marLeft w:val="0"/>
          <w:marRight w:val="0"/>
          <w:marTop w:val="0"/>
          <w:marBottom w:val="0"/>
          <w:divBdr>
            <w:top w:val="none" w:sz="0" w:space="0" w:color="auto"/>
            <w:left w:val="none" w:sz="0" w:space="0" w:color="auto"/>
            <w:bottom w:val="none" w:sz="0" w:space="0" w:color="auto"/>
            <w:right w:val="none" w:sz="0" w:space="0" w:color="auto"/>
          </w:divBdr>
        </w:div>
        <w:div w:id="1817380258">
          <w:marLeft w:val="0"/>
          <w:marRight w:val="0"/>
          <w:marTop w:val="0"/>
          <w:marBottom w:val="0"/>
          <w:divBdr>
            <w:top w:val="none" w:sz="0" w:space="0" w:color="auto"/>
            <w:left w:val="none" w:sz="0" w:space="0" w:color="auto"/>
            <w:bottom w:val="none" w:sz="0" w:space="0" w:color="auto"/>
            <w:right w:val="none" w:sz="0" w:space="0" w:color="auto"/>
          </w:divBdr>
        </w:div>
        <w:div w:id="1876192205">
          <w:marLeft w:val="0"/>
          <w:marRight w:val="0"/>
          <w:marTop w:val="0"/>
          <w:marBottom w:val="0"/>
          <w:divBdr>
            <w:top w:val="none" w:sz="0" w:space="0" w:color="auto"/>
            <w:left w:val="none" w:sz="0" w:space="0" w:color="auto"/>
            <w:bottom w:val="none" w:sz="0" w:space="0" w:color="auto"/>
            <w:right w:val="none" w:sz="0" w:space="0" w:color="auto"/>
          </w:divBdr>
        </w:div>
        <w:div w:id="1912739515">
          <w:marLeft w:val="0"/>
          <w:marRight w:val="0"/>
          <w:marTop w:val="0"/>
          <w:marBottom w:val="0"/>
          <w:divBdr>
            <w:top w:val="none" w:sz="0" w:space="0" w:color="auto"/>
            <w:left w:val="none" w:sz="0" w:space="0" w:color="auto"/>
            <w:bottom w:val="none" w:sz="0" w:space="0" w:color="auto"/>
            <w:right w:val="none" w:sz="0" w:space="0" w:color="auto"/>
          </w:divBdr>
        </w:div>
        <w:div w:id="2008827202">
          <w:marLeft w:val="0"/>
          <w:marRight w:val="0"/>
          <w:marTop w:val="0"/>
          <w:marBottom w:val="0"/>
          <w:divBdr>
            <w:top w:val="none" w:sz="0" w:space="0" w:color="auto"/>
            <w:left w:val="none" w:sz="0" w:space="0" w:color="auto"/>
            <w:bottom w:val="none" w:sz="0" w:space="0" w:color="auto"/>
            <w:right w:val="none" w:sz="0" w:space="0" w:color="auto"/>
          </w:divBdr>
        </w:div>
      </w:divsChild>
    </w:div>
    <w:div w:id="1742364607">
      <w:bodyDiv w:val="1"/>
      <w:marLeft w:val="0"/>
      <w:marRight w:val="0"/>
      <w:marTop w:val="0"/>
      <w:marBottom w:val="0"/>
      <w:divBdr>
        <w:top w:val="none" w:sz="0" w:space="0" w:color="auto"/>
        <w:left w:val="none" w:sz="0" w:space="0" w:color="auto"/>
        <w:bottom w:val="none" w:sz="0" w:space="0" w:color="auto"/>
        <w:right w:val="none" w:sz="0" w:space="0" w:color="auto"/>
      </w:divBdr>
      <w:divsChild>
        <w:div w:id="29960156">
          <w:marLeft w:val="0"/>
          <w:marRight w:val="0"/>
          <w:marTop w:val="0"/>
          <w:marBottom w:val="0"/>
          <w:divBdr>
            <w:top w:val="none" w:sz="0" w:space="0" w:color="auto"/>
            <w:left w:val="none" w:sz="0" w:space="0" w:color="auto"/>
            <w:bottom w:val="none" w:sz="0" w:space="0" w:color="auto"/>
            <w:right w:val="none" w:sz="0" w:space="0" w:color="auto"/>
          </w:divBdr>
          <w:divsChild>
            <w:div w:id="207838111">
              <w:marLeft w:val="0"/>
              <w:marRight w:val="0"/>
              <w:marTop w:val="0"/>
              <w:marBottom w:val="0"/>
              <w:divBdr>
                <w:top w:val="none" w:sz="0" w:space="0" w:color="auto"/>
                <w:left w:val="none" w:sz="0" w:space="0" w:color="auto"/>
                <w:bottom w:val="none" w:sz="0" w:space="0" w:color="auto"/>
                <w:right w:val="none" w:sz="0" w:space="0" w:color="auto"/>
              </w:divBdr>
            </w:div>
          </w:divsChild>
        </w:div>
        <w:div w:id="82772565">
          <w:marLeft w:val="0"/>
          <w:marRight w:val="0"/>
          <w:marTop w:val="0"/>
          <w:marBottom w:val="0"/>
          <w:divBdr>
            <w:top w:val="none" w:sz="0" w:space="0" w:color="auto"/>
            <w:left w:val="none" w:sz="0" w:space="0" w:color="auto"/>
            <w:bottom w:val="none" w:sz="0" w:space="0" w:color="auto"/>
            <w:right w:val="none" w:sz="0" w:space="0" w:color="auto"/>
          </w:divBdr>
          <w:divsChild>
            <w:div w:id="1308438855">
              <w:marLeft w:val="0"/>
              <w:marRight w:val="0"/>
              <w:marTop w:val="0"/>
              <w:marBottom w:val="0"/>
              <w:divBdr>
                <w:top w:val="none" w:sz="0" w:space="0" w:color="auto"/>
                <w:left w:val="none" w:sz="0" w:space="0" w:color="auto"/>
                <w:bottom w:val="none" w:sz="0" w:space="0" w:color="auto"/>
                <w:right w:val="none" w:sz="0" w:space="0" w:color="auto"/>
              </w:divBdr>
            </w:div>
          </w:divsChild>
        </w:div>
        <w:div w:id="97797487">
          <w:marLeft w:val="0"/>
          <w:marRight w:val="0"/>
          <w:marTop w:val="0"/>
          <w:marBottom w:val="0"/>
          <w:divBdr>
            <w:top w:val="none" w:sz="0" w:space="0" w:color="auto"/>
            <w:left w:val="none" w:sz="0" w:space="0" w:color="auto"/>
            <w:bottom w:val="none" w:sz="0" w:space="0" w:color="auto"/>
            <w:right w:val="none" w:sz="0" w:space="0" w:color="auto"/>
          </w:divBdr>
          <w:divsChild>
            <w:div w:id="1877502640">
              <w:marLeft w:val="0"/>
              <w:marRight w:val="0"/>
              <w:marTop w:val="0"/>
              <w:marBottom w:val="0"/>
              <w:divBdr>
                <w:top w:val="none" w:sz="0" w:space="0" w:color="auto"/>
                <w:left w:val="none" w:sz="0" w:space="0" w:color="auto"/>
                <w:bottom w:val="none" w:sz="0" w:space="0" w:color="auto"/>
                <w:right w:val="none" w:sz="0" w:space="0" w:color="auto"/>
              </w:divBdr>
            </w:div>
          </w:divsChild>
        </w:div>
        <w:div w:id="103156431">
          <w:marLeft w:val="0"/>
          <w:marRight w:val="0"/>
          <w:marTop w:val="0"/>
          <w:marBottom w:val="0"/>
          <w:divBdr>
            <w:top w:val="none" w:sz="0" w:space="0" w:color="auto"/>
            <w:left w:val="none" w:sz="0" w:space="0" w:color="auto"/>
            <w:bottom w:val="none" w:sz="0" w:space="0" w:color="auto"/>
            <w:right w:val="none" w:sz="0" w:space="0" w:color="auto"/>
          </w:divBdr>
          <w:divsChild>
            <w:div w:id="1908608685">
              <w:marLeft w:val="0"/>
              <w:marRight w:val="0"/>
              <w:marTop w:val="0"/>
              <w:marBottom w:val="0"/>
              <w:divBdr>
                <w:top w:val="none" w:sz="0" w:space="0" w:color="auto"/>
                <w:left w:val="none" w:sz="0" w:space="0" w:color="auto"/>
                <w:bottom w:val="none" w:sz="0" w:space="0" w:color="auto"/>
                <w:right w:val="none" w:sz="0" w:space="0" w:color="auto"/>
              </w:divBdr>
            </w:div>
          </w:divsChild>
        </w:div>
        <w:div w:id="107503941">
          <w:marLeft w:val="0"/>
          <w:marRight w:val="0"/>
          <w:marTop w:val="0"/>
          <w:marBottom w:val="0"/>
          <w:divBdr>
            <w:top w:val="none" w:sz="0" w:space="0" w:color="auto"/>
            <w:left w:val="none" w:sz="0" w:space="0" w:color="auto"/>
            <w:bottom w:val="none" w:sz="0" w:space="0" w:color="auto"/>
            <w:right w:val="none" w:sz="0" w:space="0" w:color="auto"/>
          </w:divBdr>
          <w:divsChild>
            <w:div w:id="271517019">
              <w:marLeft w:val="0"/>
              <w:marRight w:val="0"/>
              <w:marTop w:val="0"/>
              <w:marBottom w:val="0"/>
              <w:divBdr>
                <w:top w:val="none" w:sz="0" w:space="0" w:color="auto"/>
                <w:left w:val="none" w:sz="0" w:space="0" w:color="auto"/>
                <w:bottom w:val="none" w:sz="0" w:space="0" w:color="auto"/>
                <w:right w:val="none" w:sz="0" w:space="0" w:color="auto"/>
              </w:divBdr>
            </w:div>
          </w:divsChild>
        </w:div>
        <w:div w:id="109783511">
          <w:marLeft w:val="0"/>
          <w:marRight w:val="0"/>
          <w:marTop w:val="0"/>
          <w:marBottom w:val="0"/>
          <w:divBdr>
            <w:top w:val="none" w:sz="0" w:space="0" w:color="auto"/>
            <w:left w:val="none" w:sz="0" w:space="0" w:color="auto"/>
            <w:bottom w:val="none" w:sz="0" w:space="0" w:color="auto"/>
            <w:right w:val="none" w:sz="0" w:space="0" w:color="auto"/>
          </w:divBdr>
          <w:divsChild>
            <w:div w:id="936596563">
              <w:marLeft w:val="0"/>
              <w:marRight w:val="0"/>
              <w:marTop w:val="0"/>
              <w:marBottom w:val="0"/>
              <w:divBdr>
                <w:top w:val="none" w:sz="0" w:space="0" w:color="auto"/>
                <w:left w:val="none" w:sz="0" w:space="0" w:color="auto"/>
                <w:bottom w:val="none" w:sz="0" w:space="0" w:color="auto"/>
                <w:right w:val="none" w:sz="0" w:space="0" w:color="auto"/>
              </w:divBdr>
            </w:div>
          </w:divsChild>
        </w:div>
        <w:div w:id="132599791">
          <w:marLeft w:val="0"/>
          <w:marRight w:val="0"/>
          <w:marTop w:val="0"/>
          <w:marBottom w:val="0"/>
          <w:divBdr>
            <w:top w:val="none" w:sz="0" w:space="0" w:color="auto"/>
            <w:left w:val="none" w:sz="0" w:space="0" w:color="auto"/>
            <w:bottom w:val="none" w:sz="0" w:space="0" w:color="auto"/>
            <w:right w:val="none" w:sz="0" w:space="0" w:color="auto"/>
          </w:divBdr>
          <w:divsChild>
            <w:div w:id="1045107800">
              <w:marLeft w:val="0"/>
              <w:marRight w:val="0"/>
              <w:marTop w:val="0"/>
              <w:marBottom w:val="0"/>
              <w:divBdr>
                <w:top w:val="none" w:sz="0" w:space="0" w:color="auto"/>
                <w:left w:val="none" w:sz="0" w:space="0" w:color="auto"/>
                <w:bottom w:val="none" w:sz="0" w:space="0" w:color="auto"/>
                <w:right w:val="none" w:sz="0" w:space="0" w:color="auto"/>
              </w:divBdr>
            </w:div>
          </w:divsChild>
        </w:div>
        <w:div w:id="161706372">
          <w:marLeft w:val="0"/>
          <w:marRight w:val="0"/>
          <w:marTop w:val="0"/>
          <w:marBottom w:val="0"/>
          <w:divBdr>
            <w:top w:val="none" w:sz="0" w:space="0" w:color="auto"/>
            <w:left w:val="none" w:sz="0" w:space="0" w:color="auto"/>
            <w:bottom w:val="none" w:sz="0" w:space="0" w:color="auto"/>
            <w:right w:val="none" w:sz="0" w:space="0" w:color="auto"/>
          </w:divBdr>
          <w:divsChild>
            <w:div w:id="1572806575">
              <w:marLeft w:val="0"/>
              <w:marRight w:val="0"/>
              <w:marTop w:val="0"/>
              <w:marBottom w:val="0"/>
              <w:divBdr>
                <w:top w:val="none" w:sz="0" w:space="0" w:color="auto"/>
                <w:left w:val="none" w:sz="0" w:space="0" w:color="auto"/>
                <w:bottom w:val="none" w:sz="0" w:space="0" w:color="auto"/>
                <w:right w:val="none" w:sz="0" w:space="0" w:color="auto"/>
              </w:divBdr>
            </w:div>
          </w:divsChild>
        </w:div>
        <w:div w:id="174265894">
          <w:marLeft w:val="0"/>
          <w:marRight w:val="0"/>
          <w:marTop w:val="0"/>
          <w:marBottom w:val="0"/>
          <w:divBdr>
            <w:top w:val="none" w:sz="0" w:space="0" w:color="auto"/>
            <w:left w:val="none" w:sz="0" w:space="0" w:color="auto"/>
            <w:bottom w:val="none" w:sz="0" w:space="0" w:color="auto"/>
            <w:right w:val="none" w:sz="0" w:space="0" w:color="auto"/>
          </w:divBdr>
          <w:divsChild>
            <w:div w:id="1025015156">
              <w:marLeft w:val="0"/>
              <w:marRight w:val="0"/>
              <w:marTop w:val="0"/>
              <w:marBottom w:val="0"/>
              <w:divBdr>
                <w:top w:val="none" w:sz="0" w:space="0" w:color="auto"/>
                <w:left w:val="none" w:sz="0" w:space="0" w:color="auto"/>
                <w:bottom w:val="none" w:sz="0" w:space="0" w:color="auto"/>
                <w:right w:val="none" w:sz="0" w:space="0" w:color="auto"/>
              </w:divBdr>
            </w:div>
          </w:divsChild>
        </w:div>
        <w:div w:id="255093420">
          <w:marLeft w:val="0"/>
          <w:marRight w:val="0"/>
          <w:marTop w:val="0"/>
          <w:marBottom w:val="0"/>
          <w:divBdr>
            <w:top w:val="none" w:sz="0" w:space="0" w:color="auto"/>
            <w:left w:val="none" w:sz="0" w:space="0" w:color="auto"/>
            <w:bottom w:val="none" w:sz="0" w:space="0" w:color="auto"/>
            <w:right w:val="none" w:sz="0" w:space="0" w:color="auto"/>
          </w:divBdr>
          <w:divsChild>
            <w:div w:id="1803496902">
              <w:marLeft w:val="0"/>
              <w:marRight w:val="0"/>
              <w:marTop w:val="0"/>
              <w:marBottom w:val="0"/>
              <w:divBdr>
                <w:top w:val="none" w:sz="0" w:space="0" w:color="auto"/>
                <w:left w:val="none" w:sz="0" w:space="0" w:color="auto"/>
                <w:bottom w:val="none" w:sz="0" w:space="0" w:color="auto"/>
                <w:right w:val="none" w:sz="0" w:space="0" w:color="auto"/>
              </w:divBdr>
            </w:div>
          </w:divsChild>
        </w:div>
        <w:div w:id="258173266">
          <w:marLeft w:val="0"/>
          <w:marRight w:val="0"/>
          <w:marTop w:val="0"/>
          <w:marBottom w:val="0"/>
          <w:divBdr>
            <w:top w:val="none" w:sz="0" w:space="0" w:color="auto"/>
            <w:left w:val="none" w:sz="0" w:space="0" w:color="auto"/>
            <w:bottom w:val="none" w:sz="0" w:space="0" w:color="auto"/>
            <w:right w:val="none" w:sz="0" w:space="0" w:color="auto"/>
          </w:divBdr>
          <w:divsChild>
            <w:div w:id="598757809">
              <w:marLeft w:val="0"/>
              <w:marRight w:val="0"/>
              <w:marTop w:val="0"/>
              <w:marBottom w:val="0"/>
              <w:divBdr>
                <w:top w:val="none" w:sz="0" w:space="0" w:color="auto"/>
                <w:left w:val="none" w:sz="0" w:space="0" w:color="auto"/>
                <w:bottom w:val="none" w:sz="0" w:space="0" w:color="auto"/>
                <w:right w:val="none" w:sz="0" w:space="0" w:color="auto"/>
              </w:divBdr>
            </w:div>
          </w:divsChild>
        </w:div>
        <w:div w:id="277227137">
          <w:marLeft w:val="0"/>
          <w:marRight w:val="0"/>
          <w:marTop w:val="0"/>
          <w:marBottom w:val="0"/>
          <w:divBdr>
            <w:top w:val="none" w:sz="0" w:space="0" w:color="auto"/>
            <w:left w:val="none" w:sz="0" w:space="0" w:color="auto"/>
            <w:bottom w:val="none" w:sz="0" w:space="0" w:color="auto"/>
            <w:right w:val="none" w:sz="0" w:space="0" w:color="auto"/>
          </w:divBdr>
          <w:divsChild>
            <w:div w:id="1368599248">
              <w:marLeft w:val="0"/>
              <w:marRight w:val="0"/>
              <w:marTop w:val="0"/>
              <w:marBottom w:val="0"/>
              <w:divBdr>
                <w:top w:val="none" w:sz="0" w:space="0" w:color="auto"/>
                <w:left w:val="none" w:sz="0" w:space="0" w:color="auto"/>
                <w:bottom w:val="none" w:sz="0" w:space="0" w:color="auto"/>
                <w:right w:val="none" w:sz="0" w:space="0" w:color="auto"/>
              </w:divBdr>
            </w:div>
          </w:divsChild>
        </w:div>
        <w:div w:id="317417759">
          <w:marLeft w:val="0"/>
          <w:marRight w:val="0"/>
          <w:marTop w:val="0"/>
          <w:marBottom w:val="0"/>
          <w:divBdr>
            <w:top w:val="none" w:sz="0" w:space="0" w:color="auto"/>
            <w:left w:val="none" w:sz="0" w:space="0" w:color="auto"/>
            <w:bottom w:val="none" w:sz="0" w:space="0" w:color="auto"/>
            <w:right w:val="none" w:sz="0" w:space="0" w:color="auto"/>
          </w:divBdr>
          <w:divsChild>
            <w:div w:id="19747456">
              <w:marLeft w:val="0"/>
              <w:marRight w:val="0"/>
              <w:marTop w:val="0"/>
              <w:marBottom w:val="0"/>
              <w:divBdr>
                <w:top w:val="none" w:sz="0" w:space="0" w:color="auto"/>
                <w:left w:val="none" w:sz="0" w:space="0" w:color="auto"/>
                <w:bottom w:val="none" w:sz="0" w:space="0" w:color="auto"/>
                <w:right w:val="none" w:sz="0" w:space="0" w:color="auto"/>
              </w:divBdr>
            </w:div>
          </w:divsChild>
        </w:div>
        <w:div w:id="373894448">
          <w:marLeft w:val="0"/>
          <w:marRight w:val="0"/>
          <w:marTop w:val="0"/>
          <w:marBottom w:val="0"/>
          <w:divBdr>
            <w:top w:val="none" w:sz="0" w:space="0" w:color="auto"/>
            <w:left w:val="none" w:sz="0" w:space="0" w:color="auto"/>
            <w:bottom w:val="none" w:sz="0" w:space="0" w:color="auto"/>
            <w:right w:val="none" w:sz="0" w:space="0" w:color="auto"/>
          </w:divBdr>
          <w:divsChild>
            <w:div w:id="1420173338">
              <w:marLeft w:val="0"/>
              <w:marRight w:val="0"/>
              <w:marTop w:val="0"/>
              <w:marBottom w:val="0"/>
              <w:divBdr>
                <w:top w:val="none" w:sz="0" w:space="0" w:color="auto"/>
                <w:left w:val="none" w:sz="0" w:space="0" w:color="auto"/>
                <w:bottom w:val="none" w:sz="0" w:space="0" w:color="auto"/>
                <w:right w:val="none" w:sz="0" w:space="0" w:color="auto"/>
              </w:divBdr>
            </w:div>
          </w:divsChild>
        </w:div>
        <w:div w:id="422723243">
          <w:marLeft w:val="0"/>
          <w:marRight w:val="0"/>
          <w:marTop w:val="0"/>
          <w:marBottom w:val="0"/>
          <w:divBdr>
            <w:top w:val="none" w:sz="0" w:space="0" w:color="auto"/>
            <w:left w:val="none" w:sz="0" w:space="0" w:color="auto"/>
            <w:bottom w:val="none" w:sz="0" w:space="0" w:color="auto"/>
            <w:right w:val="none" w:sz="0" w:space="0" w:color="auto"/>
          </w:divBdr>
          <w:divsChild>
            <w:div w:id="273635191">
              <w:marLeft w:val="0"/>
              <w:marRight w:val="0"/>
              <w:marTop w:val="0"/>
              <w:marBottom w:val="0"/>
              <w:divBdr>
                <w:top w:val="none" w:sz="0" w:space="0" w:color="auto"/>
                <w:left w:val="none" w:sz="0" w:space="0" w:color="auto"/>
                <w:bottom w:val="none" w:sz="0" w:space="0" w:color="auto"/>
                <w:right w:val="none" w:sz="0" w:space="0" w:color="auto"/>
              </w:divBdr>
            </w:div>
          </w:divsChild>
        </w:div>
        <w:div w:id="425883266">
          <w:marLeft w:val="0"/>
          <w:marRight w:val="0"/>
          <w:marTop w:val="0"/>
          <w:marBottom w:val="0"/>
          <w:divBdr>
            <w:top w:val="none" w:sz="0" w:space="0" w:color="auto"/>
            <w:left w:val="none" w:sz="0" w:space="0" w:color="auto"/>
            <w:bottom w:val="none" w:sz="0" w:space="0" w:color="auto"/>
            <w:right w:val="none" w:sz="0" w:space="0" w:color="auto"/>
          </w:divBdr>
          <w:divsChild>
            <w:div w:id="251207049">
              <w:marLeft w:val="0"/>
              <w:marRight w:val="0"/>
              <w:marTop w:val="0"/>
              <w:marBottom w:val="0"/>
              <w:divBdr>
                <w:top w:val="none" w:sz="0" w:space="0" w:color="auto"/>
                <w:left w:val="none" w:sz="0" w:space="0" w:color="auto"/>
                <w:bottom w:val="none" w:sz="0" w:space="0" w:color="auto"/>
                <w:right w:val="none" w:sz="0" w:space="0" w:color="auto"/>
              </w:divBdr>
            </w:div>
          </w:divsChild>
        </w:div>
        <w:div w:id="449321185">
          <w:marLeft w:val="0"/>
          <w:marRight w:val="0"/>
          <w:marTop w:val="0"/>
          <w:marBottom w:val="0"/>
          <w:divBdr>
            <w:top w:val="none" w:sz="0" w:space="0" w:color="auto"/>
            <w:left w:val="none" w:sz="0" w:space="0" w:color="auto"/>
            <w:bottom w:val="none" w:sz="0" w:space="0" w:color="auto"/>
            <w:right w:val="none" w:sz="0" w:space="0" w:color="auto"/>
          </w:divBdr>
          <w:divsChild>
            <w:div w:id="1562596252">
              <w:marLeft w:val="0"/>
              <w:marRight w:val="0"/>
              <w:marTop w:val="0"/>
              <w:marBottom w:val="0"/>
              <w:divBdr>
                <w:top w:val="none" w:sz="0" w:space="0" w:color="auto"/>
                <w:left w:val="none" w:sz="0" w:space="0" w:color="auto"/>
                <w:bottom w:val="none" w:sz="0" w:space="0" w:color="auto"/>
                <w:right w:val="none" w:sz="0" w:space="0" w:color="auto"/>
              </w:divBdr>
            </w:div>
          </w:divsChild>
        </w:div>
        <w:div w:id="459228977">
          <w:marLeft w:val="0"/>
          <w:marRight w:val="0"/>
          <w:marTop w:val="0"/>
          <w:marBottom w:val="0"/>
          <w:divBdr>
            <w:top w:val="none" w:sz="0" w:space="0" w:color="auto"/>
            <w:left w:val="none" w:sz="0" w:space="0" w:color="auto"/>
            <w:bottom w:val="none" w:sz="0" w:space="0" w:color="auto"/>
            <w:right w:val="none" w:sz="0" w:space="0" w:color="auto"/>
          </w:divBdr>
          <w:divsChild>
            <w:div w:id="1479684270">
              <w:marLeft w:val="0"/>
              <w:marRight w:val="0"/>
              <w:marTop w:val="0"/>
              <w:marBottom w:val="0"/>
              <w:divBdr>
                <w:top w:val="none" w:sz="0" w:space="0" w:color="auto"/>
                <w:left w:val="none" w:sz="0" w:space="0" w:color="auto"/>
                <w:bottom w:val="none" w:sz="0" w:space="0" w:color="auto"/>
                <w:right w:val="none" w:sz="0" w:space="0" w:color="auto"/>
              </w:divBdr>
            </w:div>
          </w:divsChild>
        </w:div>
        <w:div w:id="500585979">
          <w:marLeft w:val="0"/>
          <w:marRight w:val="0"/>
          <w:marTop w:val="0"/>
          <w:marBottom w:val="0"/>
          <w:divBdr>
            <w:top w:val="none" w:sz="0" w:space="0" w:color="auto"/>
            <w:left w:val="none" w:sz="0" w:space="0" w:color="auto"/>
            <w:bottom w:val="none" w:sz="0" w:space="0" w:color="auto"/>
            <w:right w:val="none" w:sz="0" w:space="0" w:color="auto"/>
          </w:divBdr>
          <w:divsChild>
            <w:div w:id="1802265548">
              <w:marLeft w:val="0"/>
              <w:marRight w:val="0"/>
              <w:marTop w:val="0"/>
              <w:marBottom w:val="0"/>
              <w:divBdr>
                <w:top w:val="none" w:sz="0" w:space="0" w:color="auto"/>
                <w:left w:val="none" w:sz="0" w:space="0" w:color="auto"/>
                <w:bottom w:val="none" w:sz="0" w:space="0" w:color="auto"/>
                <w:right w:val="none" w:sz="0" w:space="0" w:color="auto"/>
              </w:divBdr>
            </w:div>
          </w:divsChild>
        </w:div>
        <w:div w:id="538518028">
          <w:marLeft w:val="0"/>
          <w:marRight w:val="0"/>
          <w:marTop w:val="0"/>
          <w:marBottom w:val="0"/>
          <w:divBdr>
            <w:top w:val="none" w:sz="0" w:space="0" w:color="auto"/>
            <w:left w:val="none" w:sz="0" w:space="0" w:color="auto"/>
            <w:bottom w:val="none" w:sz="0" w:space="0" w:color="auto"/>
            <w:right w:val="none" w:sz="0" w:space="0" w:color="auto"/>
          </w:divBdr>
          <w:divsChild>
            <w:div w:id="1024087670">
              <w:marLeft w:val="0"/>
              <w:marRight w:val="0"/>
              <w:marTop w:val="0"/>
              <w:marBottom w:val="0"/>
              <w:divBdr>
                <w:top w:val="none" w:sz="0" w:space="0" w:color="auto"/>
                <w:left w:val="none" w:sz="0" w:space="0" w:color="auto"/>
                <w:bottom w:val="none" w:sz="0" w:space="0" w:color="auto"/>
                <w:right w:val="none" w:sz="0" w:space="0" w:color="auto"/>
              </w:divBdr>
            </w:div>
          </w:divsChild>
        </w:div>
        <w:div w:id="556817467">
          <w:marLeft w:val="0"/>
          <w:marRight w:val="0"/>
          <w:marTop w:val="0"/>
          <w:marBottom w:val="0"/>
          <w:divBdr>
            <w:top w:val="none" w:sz="0" w:space="0" w:color="auto"/>
            <w:left w:val="none" w:sz="0" w:space="0" w:color="auto"/>
            <w:bottom w:val="none" w:sz="0" w:space="0" w:color="auto"/>
            <w:right w:val="none" w:sz="0" w:space="0" w:color="auto"/>
          </w:divBdr>
          <w:divsChild>
            <w:div w:id="347097664">
              <w:marLeft w:val="0"/>
              <w:marRight w:val="0"/>
              <w:marTop w:val="0"/>
              <w:marBottom w:val="0"/>
              <w:divBdr>
                <w:top w:val="none" w:sz="0" w:space="0" w:color="auto"/>
                <w:left w:val="none" w:sz="0" w:space="0" w:color="auto"/>
                <w:bottom w:val="none" w:sz="0" w:space="0" w:color="auto"/>
                <w:right w:val="none" w:sz="0" w:space="0" w:color="auto"/>
              </w:divBdr>
            </w:div>
          </w:divsChild>
        </w:div>
        <w:div w:id="558827712">
          <w:marLeft w:val="0"/>
          <w:marRight w:val="0"/>
          <w:marTop w:val="0"/>
          <w:marBottom w:val="0"/>
          <w:divBdr>
            <w:top w:val="none" w:sz="0" w:space="0" w:color="auto"/>
            <w:left w:val="none" w:sz="0" w:space="0" w:color="auto"/>
            <w:bottom w:val="none" w:sz="0" w:space="0" w:color="auto"/>
            <w:right w:val="none" w:sz="0" w:space="0" w:color="auto"/>
          </w:divBdr>
          <w:divsChild>
            <w:div w:id="36128400">
              <w:marLeft w:val="0"/>
              <w:marRight w:val="0"/>
              <w:marTop w:val="0"/>
              <w:marBottom w:val="0"/>
              <w:divBdr>
                <w:top w:val="none" w:sz="0" w:space="0" w:color="auto"/>
                <w:left w:val="none" w:sz="0" w:space="0" w:color="auto"/>
                <w:bottom w:val="none" w:sz="0" w:space="0" w:color="auto"/>
                <w:right w:val="none" w:sz="0" w:space="0" w:color="auto"/>
              </w:divBdr>
            </w:div>
          </w:divsChild>
        </w:div>
        <w:div w:id="569197087">
          <w:marLeft w:val="0"/>
          <w:marRight w:val="0"/>
          <w:marTop w:val="0"/>
          <w:marBottom w:val="0"/>
          <w:divBdr>
            <w:top w:val="none" w:sz="0" w:space="0" w:color="auto"/>
            <w:left w:val="none" w:sz="0" w:space="0" w:color="auto"/>
            <w:bottom w:val="none" w:sz="0" w:space="0" w:color="auto"/>
            <w:right w:val="none" w:sz="0" w:space="0" w:color="auto"/>
          </w:divBdr>
          <w:divsChild>
            <w:div w:id="333337970">
              <w:marLeft w:val="0"/>
              <w:marRight w:val="0"/>
              <w:marTop w:val="0"/>
              <w:marBottom w:val="0"/>
              <w:divBdr>
                <w:top w:val="none" w:sz="0" w:space="0" w:color="auto"/>
                <w:left w:val="none" w:sz="0" w:space="0" w:color="auto"/>
                <w:bottom w:val="none" w:sz="0" w:space="0" w:color="auto"/>
                <w:right w:val="none" w:sz="0" w:space="0" w:color="auto"/>
              </w:divBdr>
            </w:div>
          </w:divsChild>
        </w:div>
        <w:div w:id="639458773">
          <w:marLeft w:val="0"/>
          <w:marRight w:val="0"/>
          <w:marTop w:val="0"/>
          <w:marBottom w:val="0"/>
          <w:divBdr>
            <w:top w:val="none" w:sz="0" w:space="0" w:color="auto"/>
            <w:left w:val="none" w:sz="0" w:space="0" w:color="auto"/>
            <w:bottom w:val="none" w:sz="0" w:space="0" w:color="auto"/>
            <w:right w:val="none" w:sz="0" w:space="0" w:color="auto"/>
          </w:divBdr>
          <w:divsChild>
            <w:div w:id="307058765">
              <w:marLeft w:val="0"/>
              <w:marRight w:val="0"/>
              <w:marTop w:val="0"/>
              <w:marBottom w:val="0"/>
              <w:divBdr>
                <w:top w:val="none" w:sz="0" w:space="0" w:color="auto"/>
                <w:left w:val="none" w:sz="0" w:space="0" w:color="auto"/>
                <w:bottom w:val="none" w:sz="0" w:space="0" w:color="auto"/>
                <w:right w:val="none" w:sz="0" w:space="0" w:color="auto"/>
              </w:divBdr>
            </w:div>
          </w:divsChild>
        </w:div>
        <w:div w:id="639574807">
          <w:marLeft w:val="0"/>
          <w:marRight w:val="0"/>
          <w:marTop w:val="0"/>
          <w:marBottom w:val="0"/>
          <w:divBdr>
            <w:top w:val="none" w:sz="0" w:space="0" w:color="auto"/>
            <w:left w:val="none" w:sz="0" w:space="0" w:color="auto"/>
            <w:bottom w:val="none" w:sz="0" w:space="0" w:color="auto"/>
            <w:right w:val="none" w:sz="0" w:space="0" w:color="auto"/>
          </w:divBdr>
          <w:divsChild>
            <w:div w:id="128330082">
              <w:marLeft w:val="0"/>
              <w:marRight w:val="0"/>
              <w:marTop w:val="0"/>
              <w:marBottom w:val="0"/>
              <w:divBdr>
                <w:top w:val="none" w:sz="0" w:space="0" w:color="auto"/>
                <w:left w:val="none" w:sz="0" w:space="0" w:color="auto"/>
                <w:bottom w:val="none" w:sz="0" w:space="0" w:color="auto"/>
                <w:right w:val="none" w:sz="0" w:space="0" w:color="auto"/>
              </w:divBdr>
            </w:div>
          </w:divsChild>
        </w:div>
        <w:div w:id="646595418">
          <w:marLeft w:val="0"/>
          <w:marRight w:val="0"/>
          <w:marTop w:val="0"/>
          <w:marBottom w:val="0"/>
          <w:divBdr>
            <w:top w:val="none" w:sz="0" w:space="0" w:color="auto"/>
            <w:left w:val="none" w:sz="0" w:space="0" w:color="auto"/>
            <w:bottom w:val="none" w:sz="0" w:space="0" w:color="auto"/>
            <w:right w:val="none" w:sz="0" w:space="0" w:color="auto"/>
          </w:divBdr>
          <w:divsChild>
            <w:div w:id="1486892670">
              <w:marLeft w:val="0"/>
              <w:marRight w:val="0"/>
              <w:marTop w:val="0"/>
              <w:marBottom w:val="0"/>
              <w:divBdr>
                <w:top w:val="none" w:sz="0" w:space="0" w:color="auto"/>
                <w:left w:val="none" w:sz="0" w:space="0" w:color="auto"/>
                <w:bottom w:val="none" w:sz="0" w:space="0" w:color="auto"/>
                <w:right w:val="none" w:sz="0" w:space="0" w:color="auto"/>
              </w:divBdr>
            </w:div>
          </w:divsChild>
        </w:div>
        <w:div w:id="646975441">
          <w:marLeft w:val="0"/>
          <w:marRight w:val="0"/>
          <w:marTop w:val="0"/>
          <w:marBottom w:val="0"/>
          <w:divBdr>
            <w:top w:val="none" w:sz="0" w:space="0" w:color="auto"/>
            <w:left w:val="none" w:sz="0" w:space="0" w:color="auto"/>
            <w:bottom w:val="none" w:sz="0" w:space="0" w:color="auto"/>
            <w:right w:val="none" w:sz="0" w:space="0" w:color="auto"/>
          </w:divBdr>
          <w:divsChild>
            <w:div w:id="1415660493">
              <w:marLeft w:val="0"/>
              <w:marRight w:val="0"/>
              <w:marTop w:val="0"/>
              <w:marBottom w:val="0"/>
              <w:divBdr>
                <w:top w:val="none" w:sz="0" w:space="0" w:color="auto"/>
                <w:left w:val="none" w:sz="0" w:space="0" w:color="auto"/>
                <w:bottom w:val="none" w:sz="0" w:space="0" w:color="auto"/>
                <w:right w:val="none" w:sz="0" w:space="0" w:color="auto"/>
              </w:divBdr>
            </w:div>
          </w:divsChild>
        </w:div>
        <w:div w:id="648898793">
          <w:marLeft w:val="0"/>
          <w:marRight w:val="0"/>
          <w:marTop w:val="0"/>
          <w:marBottom w:val="0"/>
          <w:divBdr>
            <w:top w:val="none" w:sz="0" w:space="0" w:color="auto"/>
            <w:left w:val="none" w:sz="0" w:space="0" w:color="auto"/>
            <w:bottom w:val="none" w:sz="0" w:space="0" w:color="auto"/>
            <w:right w:val="none" w:sz="0" w:space="0" w:color="auto"/>
          </w:divBdr>
          <w:divsChild>
            <w:div w:id="1831017081">
              <w:marLeft w:val="0"/>
              <w:marRight w:val="0"/>
              <w:marTop w:val="0"/>
              <w:marBottom w:val="0"/>
              <w:divBdr>
                <w:top w:val="none" w:sz="0" w:space="0" w:color="auto"/>
                <w:left w:val="none" w:sz="0" w:space="0" w:color="auto"/>
                <w:bottom w:val="none" w:sz="0" w:space="0" w:color="auto"/>
                <w:right w:val="none" w:sz="0" w:space="0" w:color="auto"/>
              </w:divBdr>
            </w:div>
          </w:divsChild>
        </w:div>
        <w:div w:id="649363111">
          <w:marLeft w:val="0"/>
          <w:marRight w:val="0"/>
          <w:marTop w:val="0"/>
          <w:marBottom w:val="0"/>
          <w:divBdr>
            <w:top w:val="none" w:sz="0" w:space="0" w:color="auto"/>
            <w:left w:val="none" w:sz="0" w:space="0" w:color="auto"/>
            <w:bottom w:val="none" w:sz="0" w:space="0" w:color="auto"/>
            <w:right w:val="none" w:sz="0" w:space="0" w:color="auto"/>
          </w:divBdr>
          <w:divsChild>
            <w:div w:id="518350723">
              <w:marLeft w:val="0"/>
              <w:marRight w:val="0"/>
              <w:marTop w:val="0"/>
              <w:marBottom w:val="0"/>
              <w:divBdr>
                <w:top w:val="none" w:sz="0" w:space="0" w:color="auto"/>
                <w:left w:val="none" w:sz="0" w:space="0" w:color="auto"/>
                <w:bottom w:val="none" w:sz="0" w:space="0" w:color="auto"/>
                <w:right w:val="none" w:sz="0" w:space="0" w:color="auto"/>
              </w:divBdr>
            </w:div>
          </w:divsChild>
        </w:div>
        <w:div w:id="693768212">
          <w:marLeft w:val="0"/>
          <w:marRight w:val="0"/>
          <w:marTop w:val="0"/>
          <w:marBottom w:val="0"/>
          <w:divBdr>
            <w:top w:val="none" w:sz="0" w:space="0" w:color="auto"/>
            <w:left w:val="none" w:sz="0" w:space="0" w:color="auto"/>
            <w:bottom w:val="none" w:sz="0" w:space="0" w:color="auto"/>
            <w:right w:val="none" w:sz="0" w:space="0" w:color="auto"/>
          </w:divBdr>
          <w:divsChild>
            <w:div w:id="1684936116">
              <w:marLeft w:val="0"/>
              <w:marRight w:val="0"/>
              <w:marTop w:val="0"/>
              <w:marBottom w:val="0"/>
              <w:divBdr>
                <w:top w:val="none" w:sz="0" w:space="0" w:color="auto"/>
                <w:left w:val="none" w:sz="0" w:space="0" w:color="auto"/>
                <w:bottom w:val="none" w:sz="0" w:space="0" w:color="auto"/>
                <w:right w:val="none" w:sz="0" w:space="0" w:color="auto"/>
              </w:divBdr>
            </w:div>
          </w:divsChild>
        </w:div>
        <w:div w:id="702053691">
          <w:marLeft w:val="0"/>
          <w:marRight w:val="0"/>
          <w:marTop w:val="0"/>
          <w:marBottom w:val="0"/>
          <w:divBdr>
            <w:top w:val="none" w:sz="0" w:space="0" w:color="auto"/>
            <w:left w:val="none" w:sz="0" w:space="0" w:color="auto"/>
            <w:bottom w:val="none" w:sz="0" w:space="0" w:color="auto"/>
            <w:right w:val="none" w:sz="0" w:space="0" w:color="auto"/>
          </w:divBdr>
          <w:divsChild>
            <w:div w:id="1561864870">
              <w:marLeft w:val="0"/>
              <w:marRight w:val="0"/>
              <w:marTop w:val="0"/>
              <w:marBottom w:val="0"/>
              <w:divBdr>
                <w:top w:val="none" w:sz="0" w:space="0" w:color="auto"/>
                <w:left w:val="none" w:sz="0" w:space="0" w:color="auto"/>
                <w:bottom w:val="none" w:sz="0" w:space="0" w:color="auto"/>
                <w:right w:val="none" w:sz="0" w:space="0" w:color="auto"/>
              </w:divBdr>
            </w:div>
          </w:divsChild>
        </w:div>
        <w:div w:id="779639977">
          <w:marLeft w:val="0"/>
          <w:marRight w:val="0"/>
          <w:marTop w:val="0"/>
          <w:marBottom w:val="0"/>
          <w:divBdr>
            <w:top w:val="none" w:sz="0" w:space="0" w:color="auto"/>
            <w:left w:val="none" w:sz="0" w:space="0" w:color="auto"/>
            <w:bottom w:val="none" w:sz="0" w:space="0" w:color="auto"/>
            <w:right w:val="none" w:sz="0" w:space="0" w:color="auto"/>
          </w:divBdr>
          <w:divsChild>
            <w:div w:id="849834006">
              <w:marLeft w:val="0"/>
              <w:marRight w:val="0"/>
              <w:marTop w:val="0"/>
              <w:marBottom w:val="0"/>
              <w:divBdr>
                <w:top w:val="none" w:sz="0" w:space="0" w:color="auto"/>
                <w:left w:val="none" w:sz="0" w:space="0" w:color="auto"/>
                <w:bottom w:val="none" w:sz="0" w:space="0" w:color="auto"/>
                <w:right w:val="none" w:sz="0" w:space="0" w:color="auto"/>
              </w:divBdr>
            </w:div>
            <w:div w:id="1457531154">
              <w:marLeft w:val="0"/>
              <w:marRight w:val="0"/>
              <w:marTop w:val="0"/>
              <w:marBottom w:val="0"/>
              <w:divBdr>
                <w:top w:val="none" w:sz="0" w:space="0" w:color="auto"/>
                <w:left w:val="none" w:sz="0" w:space="0" w:color="auto"/>
                <w:bottom w:val="none" w:sz="0" w:space="0" w:color="auto"/>
                <w:right w:val="none" w:sz="0" w:space="0" w:color="auto"/>
              </w:divBdr>
            </w:div>
          </w:divsChild>
        </w:div>
        <w:div w:id="790437808">
          <w:marLeft w:val="0"/>
          <w:marRight w:val="0"/>
          <w:marTop w:val="0"/>
          <w:marBottom w:val="0"/>
          <w:divBdr>
            <w:top w:val="none" w:sz="0" w:space="0" w:color="auto"/>
            <w:left w:val="none" w:sz="0" w:space="0" w:color="auto"/>
            <w:bottom w:val="none" w:sz="0" w:space="0" w:color="auto"/>
            <w:right w:val="none" w:sz="0" w:space="0" w:color="auto"/>
          </w:divBdr>
          <w:divsChild>
            <w:div w:id="702750159">
              <w:marLeft w:val="0"/>
              <w:marRight w:val="0"/>
              <w:marTop w:val="0"/>
              <w:marBottom w:val="0"/>
              <w:divBdr>
                <w:top w:val="none" w:sz="0" w:space="0" w:color="auto"/>
                <w:left w:val="none" w:sz="0" w:space="0" w:color="auto"/>
                <w:bottom w:val="none" w:sz="0" w:space="0" w:color="auto"/>
                <w:right w:val="none" w:sz="0" w:space="0" w:color="auto"/>
              </w:divBdr>
            </w:div>
          </w:divsChild>
        </w:div>
        <w:div w:id="827092089">
          <w:marLeft w:val="0"/>
          <w:marRight w:val="0"/>
          <w:marTop w:val="0"/>
          <w:marBottom w:val="0"/>
          <w:divBdr>
            <w:top w:val="none" w:sz="0" w:space="0" w:color="auto"/>
            <w:left w:val="none" w:sz="0" w:space="0" w:color="auto"/>
            <w:bottom w:val="none" w:sz="0" w:space="0" w:color="auto"/>
            <w:right w:val="none" w:sz="0" w:space="0" w:color="auto"/>
          </w:divBdr>
          <w:divsChild>
            <w:div w:id="1339195095">
              <w:marLeft w:val="0"/>
              <w:marRight w:val="0"/>
              <w:marTop w:val="0"/>
              <w:marBottom w:val="0"/>
              <w:divBdr>
                <w:top w:val="none" w:sz="0" w:space="0" w:color="auto"/>
                <w:left w:val="none" w:sz="0" w:space="0" w:color="auto"/>
                <w:bottom w:val="none" w:sz="0" w:space="0" w:color="auto"/>
                <w:right w:val="none" w:sz="0" w:space="0" w:color="auto"/>
              </w:divBdr>
            </w:div>
          </w:divsChild>
        </w:div>
        <w:div w:id="857423917">
          <w:marLeft w:val="0"/>
          <w:marRight w:val="0"/>
          <w:marTop w:val="0"/>
          <w:marBottom w:val="0"/>
          <w:divBdr>
            <w:top w:val="none" w:sz="0" w:space="0" w:color="auto"/>
            <w:left w:val="none" w:sz="0" w:space="0" w:color="auto"/>
            <w:bottom w:val="none" w:sz="0" w:space="0" w:color="auto"/>
            <w:right w:val="none" w:sz="0" w:space="0" w:color="auto"/>
          </w:divBdr>
          <w:divsChild>
            <w:div w:id="1748765504">
              <w:marLeft w:val="0"/>
              <w:marRight w:val="0"/>
              <w:marTop w:val="0"/>
              <w:marBottom w:val="0"/>
              <w:divBdr>
                <w:top w:val="none" w:sz="0" w:space="0" w:color="auto"/>
                <w:left w:val="none" w:sz="0" w:space="0" w:color="auto"/>
                <w:bottom w:val="none" w:sz="0" w:space="0" w:color="auto"/>
                <w:right w:val="none" w:sz="0" w:space="0" w:color="auto"/>
              </w:divBdr>
            </w:div>
          </w:divsChild>
        </w:div>
        <w:div w:id="860170062">
          <w:marLeft w:val="0"/>
          <w:marRight w:val="0"/>
          <w:marTop w:val="0"/>
          <w:marBottom w:val="0"/>
          <w:divBdr>
            <w:top w:val="none" w:sz="0" w:space="0" w:color="auto"/>
            <w:left w:val="none" w:sz="0" w:space="0" w:color="auto"/>
            <w:bottom w:val="none" w:sz="0" w:space="0" w:color="auto"/>
            <w:right w:val="none" w:sz="0" w:space="0" w:color="auto"/>
          </w:divBdr>
          <w:divsChild>
            <w:div w:id="833109141">
              <w:marLeft w:val="0"/>
              <w:marRight w:val="0"/>
              <w:marTop w:val="0"/>
              <w:marBottom w:val="0"/>
              <w:divBdr>
                <w:top w:val="none" w:sz="0" w:space="0" w:color="auto"/>
                <w:left w:val="none" w:sz="0" w:space="0" w:color="auto"/>
                <w:bottom w:val="none" w:sz="0" w:space="0" w:color="auto"/>
                <w:right w:val="none" w:sz="0" w:space="0" w:color="auto"/>
              </w:divBdr>
            </w:div>
          </w:divsChild>
        </w:div>
        <w:div w:id="860628081">
          <w:marLeft w:val="0"/>
          <w:marRight w:val="0"/>
          <w:marTop w:val="0"/>
          <w:marBottom w:val="0"/>
          <w:divBdr>
            <w:top w:val="none" w:sz="0" w:space="0" w:color="auto"/>
            <w:left w:val="none" w:sz="0" w:space="0" w:color="auto"/>
            <w:bottom w:val="none" w:sz="0" w:space="0" w:color="auto"/>
            <w:right w:val="none" w:sz="0" w:space="0" w:color="auto"/>
          </w:divBdr>
          <w:divsChild>
            <w:div w:id="917443300">
              <w:marLeft w:val="0"/>
              <w:marRight w:val="0"/>
              <w:marTop w:val="0"/>
              <w:marBottom w:val="0"/>
              <w:divBdr>
                <w:top w:val="none" w:sz="0" w:space="0" w:color="auto"/>
                <w:left w:val="none" w:sz="0" w:space="0" w:color="auto"/>
                <w:bottom w:val="none" w:sz="0" w:space="0" w:color="auto"/>
                <w:right w:val="none" w:sz="0" w:space="0" w:color="auto"/>
              </w:divBdr>
            </w:div>
          </w:divsChild>
        </w:div>
        <w:div w:id="867832631">
          <w:marLeft w:val="0"/>
          <w:marRight w:val="0"/>
          <w:marTop w:val="0"/>
          <w:marBottom w:val="0"/>
          <w:divBdr>
            <w:top w:val="none" w:sz="0" w:space="0" w:color="auto"/>
            <w:left w:val="none" w:sz="0" w:space="0" w:color="auto"/>
            <w:bottom w:val="none" w:sz="0" w:space="0" w:color="auto"/>
            <w:right w:val="none" w:sz="0" w:space="0" w:color="auto"/>
          </w:divBdr>
          <w:divsChild>
            <w:div w:id="2067485376">
              <w:marLeft w:val="0"/>
              <w:marRight w:val="0"/>
              <w:marTop w:val="0"/>
              <w:marBottom w:val="0"/>
              <w:divBdr>
                <w:top w:val="none" w:sz="0" w:space="0" w:color="auto"/>
                <w:left w:val="none" w:sz="0" w:space="0" w:color="auto"/>
                <w:bottom w:val="none" w:sz="0" w:space="0" w:color="auto"/>
                <w:right w:val="none" w:sz="0" w:space="0" w:color="auto"/>
              </w:divBdr>
            </w:div>
          </w:divsChild>
        </w:div>
        <w:div w:id="869032772">
          <w:marLeft w:val="0"/>
          <w:marRight w:val="0"/>
          <w:marTop w:val="0"/>
          <w:marBottom w:val="0"/>
          <w:divBdr>
            <w:top w:val="none" w:sz="0" w:space="0" w:color="auto"/>
            <w:left w:val="none" w:sz="0" w:space="0" w:color="auto"/>
            <w:bottom w:val="none" w:sz="0" w:space="0" w:color="auto"/>
            <w:right w:val="none" w:sz="0" w:space="0" w:color="auto"/>
          </w:divBdr>
          <w:divsChild>
            <w:div w:id="1585526242">
              <w:marLeft w:val="0"/>
              <w:marRight w:val="0"/>
              <w:marTop w:val="0"/>
              <w:marBottom w:val="0"/>
              <w:divBdr>
                <w:top w:val="none" w:sz="0" w:space="0" w:color="auto"/>
                <w:left w:val="none" w:sz="0" w:space="0" w:color="auto"/>
                <w:bottom w:val="none" w:sz="0" w:space="0" w:color="auto"/>
                <w:right w:val="none" w:sz="0" w:space="0" w:color="auto"/>
              </w:divBdr>
            </w:div>
          </w:divsChild>
        </w:div>
        <w:div w:id="869104318">
          <w:marLeft w:val="0"/>
          <w:marRight w:val="0"/>
          <w:marTop w:val="0"/>
          <w:marBottom w:val="0"/>
          <w:divBdr>
            <w:top w:val="none" w:sz="0" w:space="0" w:color="auto"/>
            <w:left w:val="none" w:sz="0" w:space="0" w:color="auto"/>
            <w:bottom w:val="none" w:sz="0" w:space="0" w:color="auto"/>
            <w:right w:val="none" w:sz="0" w:space="0" w:color="auto"/>
          </w:divBdr>
          <w:divsChild>
            <w:div w:id="1242104833">
              <w:marLeft w:val="0"/>
              <w:marRight w:val="0"/>
              <w:marTop w:val="0"/>
              <w:marBottom w:val="0"/>
              <w:divBdr>
                <w:top w:val="none" w:sz="0" w:space="0" w:color="auto"/>
                <w:left w:val="none" w:sz="0" w:space="0" w:color="auto"/>
                <w:bottom w:val="none" w:sz="0" w:space="0" w:color="auto"/>
                <w:right w:val="none" w:sz="0" w:space="0" w:color="auto"/>
              </w:divBdr>
            </w:div>
          </w:divsChild>
        </w:div>
        <w:div w:id="897203273">
          <w:marLeft w:val="0"/>
          <w:marRight w:val="0"/>
          <w:marTop w:val="0"/>
          <w:marBottom w:val="0"/>
          <w:divBdr>
            <w:top w:val="none" w:sz="0" w:space="0" w:color="auto"/>
            <w:left w:val="none" w:sz="0" w:space="0" w:color="auto"/>
            <w:bottom w:val="none" w:sz="0" w:space="0" w:color="auto"/>
            <w:right w:val="none" w:sz="0" w:space="0" w:color="auto"/>
          </w:divBdr>
          <w:divsChild>
            <w:div w:id="836967974">
              <w:marLeft w:val="0"/>
              <w:marRight w:val="0"/>
              <w:marTop w:val="0"/>
              <w:marBottom w:val="0"/>
              <w:divBdr>
                <w:top w:val="none" w:sz="0" w:space="0" w:color="auto"/>
                <w:left w:val="none" w:sz="0" w:space="0" w:color="auto"/>
                <w:bottom w:val="none" w:sz="0" w:space="0" w:color="auto"/>
                <w:right w:val="none" w:sz="0" w:space="0" w:color="auto"/>
              </w:divBdr>
            </w:div>
          </w:divsChild>
        </w:div>
        <w:div w:id="1009062673">
          <w:marLeft w:val="0"/>
          <w:marRight w:val="0"/>
          <w:marTop w:val="0"/>
          <w:marBottom w:val="0"/>
          <w:divBdr>
            <w:top w:val="none" w:sz="0" w:space="0" w:color="auto"/>
            <w:left w:val="none" w:sz="0" w:space="0" w:color="auto"/>
            <w:bottom w:val="none" w:sz="0" w:space="0" w:color="auto"/>
            <w:right w:val="none" w:sz="0" w:space="0" w:color="auto"/>
          </w:divBdr>
          <w:divsChild>
            <w:div w:id="1520704976">
              <w:marLeft w:val="0"/>
              <w:marRight w:val="0"/>
              <w:marTop w:val="0"/>
              <w:marBottom w:val="0"/>
              <w:divBdr>
                <w:top w:val="none" w:sz="0" w:space="0" w:color="auto"/>
                <w:left w:val="none" w:sz="0" w:space="0" w:color="auto"/>
                <w:bottom w:val="none" w:sz="0" w:space="0" w:color="auto"/>
                <w:right w:val="none" w:sz="0" w:space="0" w:color="auto"/>
              </w:divBdr>
            </w:div>
          </w:divsChild>
        </w:div>
        <w:div w:id="1013264167">
          <w:marLeft w:val="0"/>
          <w:marRight w:val="0"/>
          <w:marTop w:val="0"/>
          <w:marBottom w:val="0"/>
          <w:divBdr>
            <w:top w:val="none" w:sz="0" w:space="0" w:color="auto"/>
            <w:left w:val="none" w:sz="0" w:space="0" w:color="auto"/>
            <w:bottom w:val="none" w:sz="0" w:space="0" w:color="auto"/>
            <w:right w:val="none" w:sz="0" w:space="0" w:color="auto"/>
          </w:divBdr>
          <w:divsChild>
            <w:div w:id="305091311">
              <w:marLeft w:val="0"/>
              <w:marRight w:val="0"/>
              <w:marTop w:val="0"/>
              <w:marBottom w:val="0"/>
              <w:divBdr>
                <w:top w:val="none" w:sz="0" w:space="0" w:color="auto"/>
                <w:left w:val="none" w:sz="0" w:space="0" w:color="auto"/>
                <w:bottom w:val="none" w:sz="0" w:space="0" w:color="auto"/>
                <w:right w:val="none" w:sz="0" w:space="0" w:color="auto"/>
              </w:divBdr>
            </w:div>
          </w:divsChild>
        </w:div>
        <w:div w:id="1015301015">
          <w:marLeft w:val="0"/>
          <w:marRight w:val="0"/>
          <w:marTop w:val="0"/>
          <w:marBottom w:val="0"/>
          <w:divBdr>
            <w:top w:val="none" w:sz="0" w:space="0" w:color="auto"/>
            <w:left w:val="none" w:sz="0" w:space="0" w:color="auto"/>
            <w:bottom w:val="none" w:sz="0" w:space="0" w:color="auto"/>
            <w:right w:val="none" w:sz="0" w:space="0" w:color="auto"/>
          </w:divBdr>
          <w:divsChild>
            <w:div w:id="560141378">
              <w:marLeft w:val="0"/>
              <w:marRight w:val="0"/>
              <w:marTop w:val="0"/>
              <w:marBottom w:val="0"/>
              <w:divBdr>
                <w:top w:val="none" w:sz="0" w:space="0" w:color="auto"/>
                <w:left w:val="none" w:sz="0" w:space="0" w:color="auto"/>
                <w:bottom w:val="none" w:sz="0" w:space="0" w:color="auto"/>
                <w:right w:val="none" w:sz="0" w:space="0" w:color="auto"/>
              </w:divBdr>
            </w:div>
          </w:divsChild>
        </w:div>
        <w:div w:id="1031493114">
          <w:marLeft w:val="0"/>
          <w:marRight w:val="0"/>
          <w:marTop w:val="0"/>
          <w:marBottom w:val="0"/>
          <w:divBdr>
            <w:top w:val="none" w:sz="0" w:space="0" w:color="auto"/>
            <w:left w:val="none" w:sz="0" w:space="0" w:color="auto"/>
            <w:bottom w:val="none" w:sz="0" w:space="0" w:color="auto"/>
            <w:right w:val="none" w:sz="0" w:space="0" w:color="auto"/>
          </w:divBdr>
          <w:divsChild>
            <w:div w:id="708840700">
              <w:marLeft w:val="0"/>
              <w:marRight w:val="0"/>
              <w:marTop w:val="0"/>
              <w:marBottom w:val="0"/>
              <w:divBdr>
                <w:top w:val="none" w:sz="0" w:space="0" w:color="auto"/>
                <w:left w:val="none" w:sz="0" w:space="0" w:color="auto"/>
                <w:bottom w:val="none" w:sz="0" w:space="0" w:color="auto"/>
                <w:right w:val="none" w:sz="0" w:space="0" w:color="auto"/>
              </w:divBdr>
            </w:div>
          </w:divsChild>
        </w:div>
        <w:div w:id="1046374462">
          <w:marLeft w:val="0"/>
          <w:marRight w:val="0"/>
          <w:marTop w:val="0"/>
          <w:marBottom w:val="0"/>
          <w:divBdr>
            <w:top w:val="none" w:sz="0" w:space="0" w:color="auto"/>
            <w:left w:val="none" w:sz="0" w:space="0" w:color="auto"/>
            <w:bottom w:val="none" w:sz="0" w:space="0" w:color="auto"/>
            <w:right w:val="none" w:sz="0" w:space="0" w:color="auto"/>
          </w:divBdr>
          <w:divsChild>
            <w:div w:id="456292712">
              <w:marLeft w:val="0"/>
              <w:marRight w:val="0"/>
              <w:marTop w:val="0"/>
              <w:marBottom w:val="0"/>
              <w:divBdr>
                <w:top w:val="none" w:sz="0" w:space="0" w:color="auto"/>
                <w:left w:val="none" w:sz="0" w:space="0" w:color="auto"/>
                <w:bottom w:val="none" w:sz="0" w:space="0" w:color="auto"/>
                <w:right w:val="none" w:sz="0" w:space="0" w:color="auto"/>
              </w:divBdr>
            </w:div>
          </w:divsChild>
        </w:div>
        <w:div w:id="1062408572">
          <w:marLeft w:val="0"/>
          <w:marRight w:val="0"/>
          <w:marTop w:val="0"/>
          <w:marBottom w:val="0"/>
          <w:divBdr>
            <w:top w:val="none" w:sz="0" w:space="0" w:color="auto"/>
            <w:left w:val="none" w:sz="0" w:space="0" w:color="auto"/>
            <w:bottom w:val="none" w:sz="0" w:space="0" w:color="auto"/>
            <w:right w:val="none" w:sz="0" w:space="0" w:color="auto"/>
          </w:divBdr>
          <w:divsChild>
            <w:div w:id="110244138">
              <w:marLeft w:val="0"/>
              <w:marRight w:val="0"/>
              <w:marTop w:val="0"/>
              <w:marBottom w:val="0"/>
              <w:divBdr>
                <w:top w:val="none" w:sz="0" w:space="0" w:color="auto"/>
                <w:left w:val="none" w:sz="0" w:space="0" w:color="auto"/>
                <w:bottom w:val="none" w:sz="0" w:space="0" w:color="auto"/>
                <w:right w:val="none" w:sz="0" w:space="0" w:color="auto"/>
              </w:divBdr>
            </w:div>
          </w:divsChild>
        </w:div>
        <w:div w:id="1068840661">
          <w:marLeft w:val="0"/>
          <w:marRight w:val="0"/>
          <w:marTop w:val="0"/>
          <w:marBottom w:val="0"/>
          <w:divBdr>
            <w:top w:val="none" w:sz="0" w:space="0" w:color="auto"/>
            <w:left w:val="none" w:sz="0" w:space="0" w:color="auto"/>
            <w:bottom w:val="none" w:sz="0" w:space="0" w:color="auto"/>
            <w:right w:val="none" w:sz="0" w:space="0" w:color="auto"/>
          </w:divBdr>
          <w:divsChild>
            <w:div w:id="688876580">
              <w:marLeft w:val="0"/>
              <w:marRight w:val="0"/>
              <w:marTop w:val="0"/>
              <w:marBottom w:val="0"/>
              <w:divBdr>
                <w:top w:val="none" w:sz="0" w:space="0" w:color="auto"/>
                <w:left w:val="none" w:sz="0" w:space="0" w:color="auto"/>
                <w:bottom w:val="none" w:sz="0" w:space="0" w:color="auto"/>
                <w:right w:val="none" w:sz="0" w:space="0" w:color="auto"/>
              </w:divBdr>
            </w:div>
          </w:divsChild>
        </w:div>
        <w:div w:id="1093041742">
          <w:marLeft w:val="0"/>
          <w:marRight w:val="0"/>
          <w:marTop w:val="0"/>
          <w:marBottom w:val="0"/>
          <w:divBdr>
            <w:top w:val="none" w:sz="0" w:space="0" w:color="auto"/>
            <w:left w:val="none" w:sz="0" w:space="0" w:color="auto"/>
            <w:bottom w:val="none" w:sz="0" w:space="0" w:color="auto"/>
            <w:right w:val="none" w:sz="0" w:space="0" w:color="auto"/>
          </w:divBdr>
          <w:divsChild>
            <w:div w:id="489519838">
              <w:marLeft w:val="0"/>
              <w:marRight w:val="0"/>
              <w:marTop w:val="0"/>
              <w:marBottom w:val="0"/>
              <w:divBdr>
                <w:top w:val="none" w:sz="0" w:space="0" w:color="auto"/>
                <w:left w:val="none" w:sz="0" w:space="0" w:color="auto"/>
                <w:bottom w:val="none" w:sz="0" w:space="0" w:color="auto"/>
                <w:right w:val="none" w:sz="0" w:space="0" w:color="auto"/>
              </w:divBdr>
            </w:div>
          </w:divsChild>
        </w:div>
        <w:div w:id="1106389635">
          <w:marLeft w:val="0"/>
          <w:marRight w:val="0"/>
          <w:marTop w:val="0"/>
          <w:marBottom w:val="0"/>
          <w:divBdr>
            <w:top w:val="none" w:sz="0" w:space="0" w:color="auto"/>
            <w:left w:val="none" w:sz="0" w:space="0" w:color="auto"/>
            <w:bottom w:val="none" w:sz="0" w:space="0" w:color="auto"/>
            <w:right w:val="none" w:sz="0" w:space="0" w:color="auto"/>
          </w:divBdr>
          <w:divsChild>
            <w:div w:id="462970221">
              <w:marLeft w:val="0"/>
              <w:marRight w:val="0"/>
              <w:marTop w:val="0"/>
              <w:marBottom w:val="0"/>
              <w:divBdr>
                <w:top w:val="none" w:sz="0" w:space="0" w:color="auto"/>
                <w:left w:val="none" w:sz="0" w:space="0" w:color="auto"/>
                <w:bottom w:val="none" w:sz="0" w:space="0" w:color="auto"/>
                <w:right w:val="none" w:sz="0" w:space="0" w:color="auto"/>
              </w:divBdr>
            </w:div>
          </w:divsChild>
        </w:div>
        <w:div w:id="1124037217">
          <w:marLeft w:val="0"/>
          <w:marRight w:val="0"/>
          <w:marTop w:val="0"/>
          <w:marBottom w:val="0"/>
          <w:divBdr>
            <w:top w:val="none" w:sz="0" w:space="0" w:color="auto"/>
            <w:left w:val="none" w:sz="0" w:space="0" w:color="auto"/>
            <w:bottom w:val="none" w:sz="0" w:space="0" w:color="auto"/>
            <w:right w:val="none" w:sz="0" w:space="0" w:color="auto"/>
          </w:divBdr>
          <w:divsChild>
            <w:div w:id="1167939979">
              <w:marLeft w:val="0"/>
              <w:marRight w:val="0"/>
              <w:marTop w:val="0"/>
              <w:marBottom w:val="0"/>
              <w:divBdr>
                <w:top w:val="none" w:sz="0" w:space="0" w:color="auto"/>
                <w:left w:val="none" w:sz="0" w:space="0" w:color="auto"/>
                <w:bottom w:val="none" w:sz="0" w:space="0" w:color="auto"/>
                <w:right w:val="none" w:sz="0" w:space="0" w:color="auto"/>
              </w:divBdr>
            </w:div>
          </w:divsChild>
        </w:div>
        <w:div w:id="1127506164">
          <w:marLeft w:val="0"/>
          <w:marRight w:val="0"/>
          <w:marTop w:val="0"/>
          <w:marBottom w:val="0"/>
          <w:divBdr>
            <w:top w:val="none" w:sz="0" w:space="0" w:color="auto"/>
            <w:left w:val="none" w:sz="0" w:space="0" w:color="auto"/>
            <w:bottom w:val="none" w:sz="0" w:space="0" w:color="auto"/>
            <w:right w:val="none" w:sz="0" w:space="0" w:color="auto"/>
          </w:divBdr>
          <w:divsChild>
            <w:div w:id="540434190">
              <w:marLeft w:val="0"/>
              <w:marRight w:val="0"/>
              <w:marTop w:val="0"/>
              <w:marBottom w:val="0"/>
              <w:divBdr>
                <w:top w:val="none" w:sz="0" w:space="0" w:color="auto"/>
                <w:left w:val="none" w:sz="0" w:space="0" w:color="auto"/>
                <w:bottom w:val="none" w:sz="0" w:space="0" w:color="auto"/>
                <w:right w:val="none" w:sz="0" w:space="0" w:color="auto"/>
              </w:divBdr>
            </w:div>
          </w:divsChild>
        </w:div>
        <w:div w:id="1142162512">
          <w:marLeft w:val="0"/>
          <w:marRight w:val="0"/>
          <w:marTop w:val="0"/>
          <w:marBottom w:val="0"/>
          <w:divBdr>
            <w:top w:val="none" w:sz="0" w:space="0" w:color="auto"/>
            <w:left w:val="none" w:sz="0" w:space="0" w:color="auto"/>
            <w:bottom w:val="none" w:sz="0" w:space="0" w:color="auto"/>
            <w:right w:val="none" w:sz="0" w:space="0" w:color="auto"/>
          </w:divBdr>
          <w:divsChild>
            <w:div w:id="680476364">
              <w:marLeft w:val="0"/>
              <w:marRight w:val="0"/>
              <w:marTop w:val="0"/>
              <w:marBottom w:val="0"/>
              <w:divBdr>
                <w:top w:val="none" w:sz="0" w:space="0" w:color="auto"/>
                <w:left w:val="none" w:sz="0" w:space="0" w:color="auto"/>
                <w:bottom w:val="none" w:sz="0" w:space="0" w:color="auto"/>
                <w:right w:val="none" w:sz="0" w:space="0" w:color="auto"/>
              </w:divBdr>
            </w:div>
          </w:divsChild>
        </w:div>
        <w:div w:id="1146125172">
          <w:marLeft w:val="0"/>
          <w:marRight w:val="0"/>
          <w:marTop w:val="0"/>
          <w:marBottom w:val="0"/>
          <w:divBdr>
            <w:top w:val="none" w:sz="0" w:space="0" w:color="auto"/>
            <w:left w:val="none" w:sz="0" w:space="0" w:color="auto"/>
            <w:bottom w:val="none" w:sz="0" w:space="0" w:color="auto"/>
            <w:right w:val="none" w:sz="0" w:space="0" w:color="auto"/>
          </w:divBdr>
          <w:divsChild>
            <w:div w:id="240217050">
              <w:marLeft w:val="0"/>
              <w:marRight w:val="0"/>
              <w:marTop w:val="0"/>
              <w:marBottom w:val="0"/>
              <w:divBdr>
                <w:top w:val="none" w:sz="0" w:space="0" w:color="auto"/>
                <w:left w:val="none" w:sz="0" w:space="0" w:color="auto"/>
                <w:bottom w:val="none" w:sz="0" w:space="0" w:color="auto"/>
                <w:right w:val="none" w:sz="0" w:space="0" w:color="auto"/>
              </w:divBdr>
            </w:div>
          </w:divsChild>
        </w:div>
        <w:div w:id="1158811900">
          <w:marLeft w:val="0"/>
          <w:marRight w:val="0"/>
          <w:marTop w:val="0"/>
          <w:marBottom w:val="0"/>
          <w:divBdr>
            <w:top w:val="none" w:sz="0" w:space="0" w:color="auto"/>
            <w:left w:val="none" w:sz="0" w:space="0" w:color="auto"/>
            <w:bottom w:val="none" w:sz="0" w:space="0" w:color="auto"/>
            <w:right w:val="none" w:sz="0" w:space="0" w:color="auto"/>
          </w:divBdr>
          <w:divsChild>
            <w:div w:id="1461847746">
              <w:marLeft w:val="0"/>
              <w:marRight w:val="0"/>
              <w:marTop w:val="0"/>
              <w:marBottom w:val="0"/>
              <w:divBdr>
                <w:top w:val="none" w:sz="0" w:space="0" w:color="auto"/>
                <w:left w:val="none" w:sz="0" w:space="0" w:color="auto"/>
                <w:bottom w:val="none" w:sz="0" w:space="0" w:color="auto"/>
                <w:right w:val="none" w:sz="0" w:space="0" w:color="auto"/>
              </w:divBdr>
            </w:div>
          </w:divsChild>
        </w:div>
        <w:div w:id="1163666936">
          <w:marLeft w:val="0"/>
          <w:marRight w:val="0"/>
          <w:marTop w:val="0"/>
          <w:marBottom w:val="0"/>
          <w:divBdr>
            <w:top w:val="none" w:sz="0" w:space="0" w:color="auto"/>
            <w:left w:val="none" w:sz="0" w:space="0" w:color="auto"/>
            <w:bottom w:val="none" w:sz="0" w:space="0" w:color="auto"/>
            <w:right w:val="none" w:sz="0" w:space="0" w:color="auto"/>
          </w:divBdr>
          <w:divsChild>
            <w:div w:id="786974">
              <w:marLeft w:val="0"/>
              <w:marRight w:val="0"/>
              <w:marTop w:val="0"/>
              <w:marBottom w:val="0"/>
              <w:divBdr>
                <w:top w:val="none" w:sz="0" w:space="0" w:color="auto"/>
                <w:left w:val="none" w:sz="0" w:space="0" w:color="auto"/>
                <w:bottom w:val="none" w:sz="0" w:space="0" w:color="auto"/>
                <w:right w:val="none" w:sz="0" w:space="0" w:color="auto"/>
              </w:divBdr>
            </w:div>
          </w:divsChild>
        </w:div>
        <w:div w:id="1165392066">
          <w:marLeft w:val="0"/>
          <w:marRight w:val="0"/>
          <w:marTop w:val="0"/>
          <w:marBottom w:val="0"/>
          <w:divBdr>
            <w:top w:val="none" w:sz="0" w:space="0" w:color="auto"/>
            <w:left w:val="none" w:sz="0" w:space="0" w:color="auto"/>
            <w:bottom w:val="none" w:sz="0" w:space="0" w:color="auto"/>
            <w:right w:val="none" w:sz="0" w:space="0" w:color="auto"/>
          </w:divBdr>
          <w:divsChild>
            <w:div w:id="715199067">
              <w:marLeft w:val="0"/>
              <w:marRight w:val="0"/>
              <w:marTop w:val="0"/>
              <w:marBottom w:val="0"/>
              <w:divBdr>
                <w:top w:val="none" w:sz="0" w:space="0" w:color="auto"/>
                <w:left w:val="none" w:sz="0" w:space="0" w:color="auto"/>
                <w:bottom w:val="none" w:sz="0" w:space="0" w:color="auto"/>
                <w:right w:val="none" w:sz="0" w:space="0" w:color="auto"/>
              </w:divBdr>
            </w:div>
          </w:divsChild>
        </w:div>
        <w:div w:id="1169755892">
          <w:marLeft w:val="0"/>
          <w:marRight w:val="0"/>
          <w:marTop w:val="0"/>
          <w:marBottom w:val="0"/>
          <w:divBdr>
            <w:top w:val="none" w:sz="0" w:space="0" w:color="auto"/>
            <w:left w:val="none" w:sz="0" w:space="0" w:color="auto"/>
            <w:bottom w:val="none" w:sz="0" w:space="0" w:color="auto"/>
            <w:right w:val="none" w:sz="0" w:space="0" w:color="auto"/>
          </w:divBdr>
          <w:divsChild>
            <w:div w:id="203181924">
              <w:marLeft w:val="0"/>
              <w:marRight w:val="0"/>
              <w:marTop w:val="0"/>
              <w:marBottom w:val="0"/>
              <w:divBdr>
                <w:top w:val="none" w:sz="0" w:space="0" w:color="auto"/>
                <w:left w:val="none" w:sz="0" w:space="0" w:color="auto"/>
                <w:bottom w:val="none" w:sz="0" w:space="0" w:color="auto"/>
                <w:right w:val="none" w:sz="0" w:space="0" w:color="auto"/>
              </w:divBdr>
            </w:div>
          </w:divsChild>
        </w:div>
        <w:div w:id="1177620531">
          <w:marLeft w:val="0"/>
          <w:marRight w:val="0"/>
          <w:marTop w:val="0"/>
          <w:marBottom w:val="0"/>
          <w:divBdr>
            <w:top w:val="none" w:sz="0" w:space="0" w:color="auto"/>
            <w:left w:val="none" w:sz="0" w:space="0" w:color="auto"/>
            <w:bottom w:val="none" w:sz="0" w:space="0" w:color="auto"/>
            <w:right w:val="none" w:sz="0" w:space="0" w:color="auto"/>
          </w:divBdr>
          <w:divsChild>
            <w:div w:id="811411160">
              <w:marLeft w:val="0"/>
              <w:marRight w:val="0"/>
              <w:marTop w:val="0"/>
              <w:marBottom w:val="0"/>
              <w:divBdr>
                <w:top w:val="none" w:sz="0" w:space="0" w:color="auto"/>
                <w:left w:val="none" w:sz="0" w:space="0" w:color="auto"/>
                <w:bottom w:val="none" w:sz="0" w:space="0" w:color="auto"/>
                <w:right w:val="none" w:sz="0" w:space="0" w:color="auto"/>
              </w:divBdr>
            </w:div>
          </w:divsChild>
        </w:div>
        <w:div w:id="1181119538">
          <w:marLeft w:val="0"/>
          <w:marRight w:val="0"/>
          <w:marTop w:val="0"/>
          <w:marBottom w:val="0"/>
          <w:divBdr>
            <w:top w:val="none" w:sz="0" w:space="0" w:color="auto"/>
            <w:left w:val="none" w:sz="0" w:space="0" w:color="auto"/>
            <w:bottom w:val="none" w:sz="0" w:space="0" w:color="auto"/>
            <w:right w:val="none" w:sz="0" w:space="0" w:color="auto"/>
          </w:divBdr>
          <w:divsChild>
            <w:div w:id="1041785975">
              <w:marLeft w:val="0"/>
              <w:marRight w:val="0"/>
              <w:marTop w:val="0"/>
              <w:marBottom w:val="0"/>
              <w:divBdr>
                <w:top w:val="none" w:sz="0" w:space="0" w:color="auto"/>
                <w:left w:val="none" w:sz="0" w:space="0" w:color="auto"/>
                <w:bottom w:val="none" w:sz="0" w:space="0" w:color="auto"/>
                <w:right w:val="none" w:sz="0" w:space="0" w:color="auto"/>
              </w:divBdr>
            </w:div>
          </w:divsChild>
        </w:div>
        <w:div w:id="1191338273">
          <w:marLeft w:val="0"/>
          <w:marRight w:val="0"/>
          <w:marTop w:val="0"/>
          <w:marBottom w:val="0"/>
          <w:divBdr>
            <w:top w:val="none" w:sz="0" w:space="0" w:color="auto"/>
            <w:left w:val="none" w:sz="0" w:space="0" w:color="auto"/>
            <w:bottom w:val="none" w:sz="0" w:space="0" w:color="auto"/>
            <w:right w:val="none" w:sz="0" w:space="0" w:color="auto"/>
          </w:divBdr>
          <w:divsChild>
            <w:div w:id="1929074582">
              <w:marLeft w:val="0"/>
              <w:marRight w:val="0"/>
              <w:marTop w:val="0"/>
              <w:marBottom w:val="0"/>
              <w:divBdr>
                <w:top w:val="none" w:sz="0" w:space="0" w:color="auto"/>
                <w:left w:val="none" w:sz="0" w:space="0" w:color="auto"/>
                <w:bottom w:val="none" w:sz="0" w:space="0" w:color="auto"/>
                <w:right w:val="none" w:sz="0" w:space="0" w:color="auto"/>
              </w:divBdr>
            </w:div>
          </w:divsChild>
        </w:div>
        <w:div w:id="1196843483">
          <w:marLeft w:val="0"/>
          <w:marRight w:val="0"/>
          <w:marTop w:val="0"/>
          <w:marBottom w:val="0"/>
          <w:divBdr>
            <w:top w:val="none" w:sz="0" w:space="0" w:color="auto"/>
            <w:left w:val="none" w:sz="0" w:space="0" w:color="auto"/>
            <w:bottom w:val="none" w:sz="0" w:space="0" w:color="auto"/>
            <w:right w:val="none" w:sz="0" w:space="0" w:color="auto"/>
          </w:divBdr>
          <w:divsChild>
            <w:div w:id="1648902767">
              <w:marLeft w:val="0"/>
              <w:marRight w:val="0"/>
              <w:marTop w:val="0"/>
              <w:marBottom w:val="0"/>
              <w:divBdr>
                <w:top w:val="none" w:sz="0" w:space="0" w:color="auto"/>
                <w:left w:val="none" w:sz="0" w:space="0" w:color="auto"/>
                <w:bottom w:val="none" w:sz="0" w:space="0" w:color="auto"/>
                <w:right w:val="none" w:sz="0" w:space="0" w:color="auto"/>
              </w:divBdr>
            </w:div>
          </w:divsChild>
        </w:div>
        <w:div w:id="1198665291">
          <w:marLeft w:val="0"/>
          <w:marRight w:val="0"/>
          <w:marTop w:val="0"/>
          <w:marBottom w:val="0"/>
          <w:divBdr>
            <w:top w:val="none" w:sz="0" w:space="0" w:color="auto"/>
            <w:left w:val="none" w:sz="0" w:space="0" w:color="auto"/>
            <w:bottom w:val="none" w:sz="0" w:space="0" w:color="auto"/>
            <w:right w:val="none" w:sz="0" w:space="0" w:color="auto"/>
          </w:divBdr>
          <w:divsChild>
            <w:div w:id="851919938">
              <w:marLeft w:val="0"/>
              <w:marRight w:val="0"/>
              <w:marTop w:val="0"/>
              <w:marBottom w:val="0"/>
              <w:divBdr>
                <w:top w:val="none" w:sz="0" w:space="0" w:color="auto"/>
                <w:left w:val="none" w:sz="0" w:space="0" w:color="auto"/>
                <w:bottom w:val="none" w:sz="0" w:space="0" w:color="auto"/>
                <w:right w:val="none" w:sz="0" w:space="0" w:color="auto"/>
              </w:divBdr>
            </w:div>
          </w:divsChild>
        </w:div>
        <w:div w:id="1248420222">
          <w:marLeft w:val="0"/>
          <w:marRight w:val="0"/>
          <w:marTop w:val="0"/>
          <w:marBottom w:val="0"/>
          <w:divBdr>
            <w:top w:val="none" w:sz="0" w:space="0" w:color="auto"/>
            <w:left w:val="none" w:sz="0" w:space="0" w:color="auto"/>
            <w:bottom w:val="none" w:sz="0" w:space="0" w:color="auto"/>
            <w:right w:val="none" w:sz="0" w:space="0" w:color="auto"/>
          </w:divBdr>
          <w:divsChild>
            <w:div w:id="1580869213">
              <w:marLeft w:val="0"/>
              <w:marRight w:val="0"/>
              <w:marTop w:val="0"/>
              <w:marBottom w:val="0"/>
              <w:divBdr>
                <w:top w:val="none" w:sz="0" w:space="0" w:color="auto"/>
                <w:left w:val="none" w:sz="0" w:space="0" w:color="auto"/>
                <w:bottom w:val="none" w:sz="0" w:space="0" w:color="auto"/>
                <w:right w:val="none" w:sz="0" w:space="0" w:color="auto"/>
              </w:divBdr>
            </w:div>
          </w:divsChild>
        </w:div>
        <w:div w:id="1403214533">
          <w:marLeft w:val="0"/>
          <w:marRight w:val="0"/>
          <w:marTop w:val="0"/>
          <w:marBottom w:val="0"/>
          <w:divBdr>
            <w:top w:val="none" w:sz="0" w:space="0" w:color="auto"/>
            <w:left w:val="none" w:sz="0" w:space="0" w:color="auto"/>
            <w:bottom w:val="none" w:sz="0" w:space="0" w:color="auto"/>
            <w:right w:val="none" w:sz="0" w:space="0" w:color="auto"/>
          </w:divBdr>
          <w:divsChild>
            <w:div w:id="2053571613">
              <w:marLeft w:val="0"/>
              <w:marRight w:val="0"/>
              <w:marTop w:val="0"/>
              <w:marBottom w:val="0"/>
              <w:divBdr>
                <w:top w:val="none" w:sz="0" w:space="0" w:color="auto"/>
                <w:left w:val="none" w:sz="0" w:space="0" w:color="auto"/>
                <w:bottom w:val="none" w:sz="0" w:space="0" w:color="auto"/>
                <w:right w:val="none" w:sz="0" w:space="0" w:color="auto"/>
              </w:divBdr>
            </w:div>
          </w:divsChild>
        </w:div>
        <w:div w:id="1405642098">
          <w:marLeft w:val="0"/>
          <w:marRight w:val="0"/>
          <w:marTop w:val="0"/>
          <w:marBottom w:val="0"/>
          <w:divBdr>
            <w:top w:val="none" w:sz="0" w:space="0" w:color="auto"/>
            <w:left w:val="none" w:sz="0" w:space="0" w:color="auto"/>
            <w:bottom w:val="none" w:sz="0" w:space="0" w:color="auto"/>
            <w:right w:val="none" w:sz="0" w:space="0" w:color="auto"/>
          </w:divBdr>
          <w:divsChild>
            <w:div w:id="1812861959">
              <w:marLeft w:val="0"/>
              <w:marRight w:val="0"/>
              <w:marTop w:val="0"/>
              <w:marBottom w:val="0"/>
              <w:divBdr>
                <w:top w:val="none" w:sz="0" w:space="0" w:color="auto"/>
                <w:left w:val="none" w:sz="0" w:space="0" w:color="auto"/>
                <w:bottom w:val="none" w:sz="0" w:space="0" w:color="auto"/>
                <w:right w:val="none" w:sz="0" w:space="0" w:color="auto"/>
              </w:divBdr>
            </w:div>
          </w:divsChild>
        </w:div>
        <w:div w:id="1415198729">
          <w:marLeft w:val="0"/>
          <w:marRight w:val="0"/>
          <w:marTop w:val="0"/>
          <w:marBottom w:val="0"/>
          <w:divBdr>
            <w:top w:val="none" w:sz="0" w:space="0" w:color="auto"/>
            <w:left w:val="none" w:sz="0" w:space="0" w:color="auto"/>
            <w:bottom w:val="none" w:sz="0" w:space="0" w:color="auto"/>
            <w:right w:val="none" w:sz="0" w:space="0" w:color="auto"/>
          </w:divBdr>
          <w:divsChild>
            <w:div w:id="475880980">
              <w:marLeft w:val="0"/>
              <w:marRight w:val="0"/>
              <w:marTop w:val="0"/>
              <w:marBottom w:val="0"/>
              <w:divBdr>
                <w:top w:val="none" w:sz="0" w:space="0" w:color="auto"/>
                <w:left w:val="none" w:sz="0" w:space="0" w:color="auto"/>
                <w:bottom w:val="none" w:sz="0" w:space="0" w:color="auto"/>
                <w:right w:val="none" w:sz="0" w:space="0" w:color="auto"/>
              </w:divBdr>
            </w:div>
          </w:divsChild>
        </w:div>
        <w:div w:id="1419137648">
          <w:marLeft w:val="0"/>
          <w:marRight w:val="0"/>
          <w:marTop w:val="0"/>
          <w:marBottom w:val="0"/>
          <w:divBdr>
            <w:top w:val="none" w:sz="0" w:space="0" w:color="auto"/>
            <w:left w:val="none" w:sz="0" w:space="0" w:color="auto"/>
            <w:bottom w:val="none" w:sz="0" w:space="0" w:color="auto"/>
            <w:right w:val="none" w:sz="0" w:space="0" w:color="auto"/>
          </w:divBdr>
          <w:divsChild>
            <w:div w:id="1243250112">
              <w:marLeft w:val="0"/>
              <w:marRight w:val="0"/>
              <w:marTop w:val="0"/>
              <w:marBottom w:val="0"/>
              <w:divBdr>
                <w:top w:val="none" w:sz="0" w:space="0" w:color="auto"/>
                <w:left w:val="none" w:sz="0" w:space="0" w:color="auto"/>
                <w:bottom w:val="none" w:sz="0" w:space="0" w:color="auto"/>
                <w:right w:val="none" w:sz="0" w:space="0" w:color="auto"/>
              </w:divBdr>
            </w:div>
          </w:divsChild>
        </w:div>
        <w:div w:id="1427505499">
          <w:marLeft w:val="0"/>
          <w:marRight w:val="0"/>
          <w:marTop w:val="0"/>
          <w:marBottom w:val="0"/>
          <w:divBdr>
            <w:top w:val="none" w:sz="0" w:space="0" w:color="auto"/>
            <w:left w:val="none" w:sz="0" w:space="0" w:color="auto"/>
            <w:bottom w:val="none" w:sz="0" w:space="0" w:color="auto"/>
            <w:right w:val="none" w:sz="0" w:space="0" w:color="auto"/>
          </w:divBdr>
          <w:divsChild>
            <w:div w:id="1076509639">
              <w:marLeft w:val="0"/>
              <w:marRight w:val="0"/>
              <w:marTop w:val="0"/>
              <w:marBottom w:val="0"/>
              <w:divBdr>
                <w:top w:val="none" w:sz="0" w:space="0" w:color="auto"/>
                <w:left w:val="none" w:sz="0" w:space="0" w:color="auto"/>
                <w:bottom w:val="none" w:sz="0" w:space="0" w:color="auto"/>
                <w:right w:val="none" w:sz="0" w:space="0" w:color="auto"/>
              </w:divBdr>
            </w:div>
          </w:divsChild>
        </w:div>
        <w:div w:id="1437166837">
          <w:marLeft w:val="0"/>
          <w:marRight w:val="0"/>
          <w:marTop w:val="0"/>
          <w:marBottom w:val="0"/>
          <w:divBdr>
            <w:top w:val="none" w:sz="0" w:space="0" w:color="auto"/>
            <w:left w:val="none" w:sz="0" w:space="0" w:color="auto"/>
            <w:bottom w:val="none" w:sz="0" w:space="0" w:color="auto"/>
            <w:right w:val="none" w:sz="0" w:space="0" w:color="auto"/>
          </w:divBdr>
          <w:divsChild>
            <w:div w:id="241835079">
              <w:marLeft w:val="0"/>
              <w:marRight w:val="0"/>
              <w:marTop w:val="0"/>
              <w:marBottom w:val="0"/>
              <w:divBdr>
                <w:top w:val="none" w:sz="0" w:space="0" w:color="auto"/>
                <w:left w:val="none" w:sz="0" w:space="0" w:color="auto"/>
                <w:bottom w:val="none" w:sz="0" w:space="0" w:color="auto"/>
                <w:right w:val="none" w:sz="0" w:space="0" w:color="auto"/>
              </w:divBdr>
            </w:div>
          </w:divsChild>
        </w:div>
        <w:div w:id="1478843181">
          <w:marLeft w:val="0"/>
          <w:marRight w:val="0"/>
          <w:marTop w:val="0"/>
          <w:marBottom w:val="0"/>
          <w:divBdr>
            <w:top w:val="none" w:sz="0" w:space="0" w:color="auto"/>
            <w:left w:val="none" w:sz="0" w:space="0" w:color="auto"/>
            <w:bottom w:val="none" w:sz="0" w:space="0" w:color="auto"/>
            <w:right w:val="none" w:sz="0" w:space="0" w:color="auto"/>
          </w:divBdr>
          <w:divsChild>
            <w:div w:id="21053460">
              <w:marLeft w:val="0"/>
              <w:marRight w:val="0"/>
              <w:marTop w:val="0"/>
              <w:marBottom w:val="0"/>
              <w:divBdr>
                <w:top w:val="none" w:sz="0" w:space="0" w:color="auto"/>
                <w:left w:val="none" w:sz="0" w:space="0" w:color="auto"/>
                <w:bottom w:val="none" w:sz="0" w:space="0" w:color="auto"/>
                <w:right w:val="none" w:sz="0" w:space="0" w:color="auto"/>
              </w:divBdr>
            </w:div>
          </w:divsChild>
        </w:div>
        <w:div w:id="1499812276">
          <w:marLeft w:val="0"/>
          <w:marRight w:val="0"/>
          <w:marTop w:val="0"/>
          <w:marBottom w:val="0"/>
          <w:divBdr>
            <w:top w:val="none" w:sz="0" w:space="0" w:color="auto"/>
            <w:left w:val="none" w:sz="0" w:space="0" w:color="auto"/>
            <w:bottom w:val="none" w:sz="0" w:space="0" w:color="auto"/>
            <w:right w:val="none" w:sz="0" w:space="0" w:color="auto"/>
          </w:divBdr>
          <w:divsChild>
            <w:div w:id="1865170897">
              <w:marLeft w:val="0"/>
              <w:marRight w:val="0"/>
              <w:marTop w:val="0"/>
              <w:marBottom w:val="0"/>
              <w:divBdr>
                <w:top w:val="none" w:sz="0" w:space="0" w:color="auto"/>
                <w:left w:val="none" w:sz="0" w:space="0" w:color="auto"/>
                <w:bottom w:val="none" w:sz="0" w:space="0" w:color="auto"/>
                <w:right w:val="none" w:sz="0" w:space="0" w:color="auto"/>
              </w:divBdr>
            </w:div>
          </w:divsChild>
        </w:div>
        <w:div w:id="1502040357">
          <w:marLeft w:val="0"/>
          <w:marRight w:val="0"/>
          <w:marTop w:val="0"/>
          <w:marBottom w:val="0"/>
          <w:divBdr>
            <w:top w:val="none" w:sz="0" w:space="0" w:color="auto"/>
            <w:left w:val="none" w:sz="0" w:space="0" w:color="auto"/>
            <w:bottom w:val="none" w:sz="0" w:space="0" w:color="auto"/>
            <w:right w:val="none" w:sz="0" w:space="0" w:color="auto"/>
          </w:divBdr>
          <w:divsChild>
            <w:div w:id="427124352">
              <w:marLeft w:val="0"/>
              <w:marRight w:val="0"/>
              <w:marTop w:val="0"/>
              <w:marBottom w:val="0"/>
              <w:divBdr>
                <w:top w:val="none" w:sz="0" w:space="0" w:color="auto"/>
                <w:left w:val="none" w:sz="0" w:space="0" w:color="auto"/>
                <w:bottom w:val="none" w:sz="0" w:space="0" w:color="auto"/>
                <w:right w:val="none" w:sz="0" w:space="0" w:color="auto"/>
              </w:divBdr>
            </w:div>
          </w:divsChild>
        </w:div>
        <w:div w:id="1504052372">
          <w:marLeft w:val="0"/>
          <w:marRight w:val="0"/>
          <w:marTop w:val="0"/>
          <w:marBottom w:val="0"/>
          <w:divBdr>
            <w:top w:val="none" w:sz="0" w:space="0" w:color="auto"/>
            <w:left w:val="none" w:sz="0" w:space="0" w:color="auto"/>
            <w:bottom w:val="none" w:sz="0" w:space="0" w:color="auto"/>
            <w:right w:val="none" w:sz="0" w:space="0" w:color="auto"/>
          </w:divBdr>
          <w:divsChild>
            <w:div w:id="509101827">
              <w:marLeft w:val="0"/>
              <w:marRight w:val="0"/>
              <w:marTop w:val="0"/>
              <w:marBottom w:val="0"/>
              <w:divBdr>
                <w:top w:val="none" w:sz="0" w:space="0" w:color="auto"/>
                <w:left w:val="none" w:sz="0" w:space="0" w:color="auto"/>
                <w:bottom w:val="none" w:sz="0" w:space="0" w:color="auto"/>
                <w:right w:val="none" w:sz="0" w:space="0" w:color="auto"/>
              </w:divBdr>
            </w:div>
          </w:divsChild>
        </w:div>
        <w:div w:id="1529298615">
          <w:marLeft w:val="0"/>
          <w:marRight w:val="0"/>
          <w:marTop w:val="0"/>
          <w:marBottom w:val="0"/>
          <w:divBdr>
            <w:top w:val="none" w:sz="0" w:space="0" w:color="auto"/>
            <w:left w:val="none" w:sz="0" w:space="0" w:color="auto"/>
            <w:bottom w:val="none" w:sz="0" w:space="0" w:color="auto"/>
            <w:right w:val="none" w:sz="0" w:space="0" w:color="auto"/>
          </w:divBdr>
          <w:divsChild>
            <w:div w:id="1336229731">
              <w:marLeft w:val="0"/>
              <w:marRight w:val="0"/>
              <w:marTop w:val="0"/>
              <w:marBottom w:val="0"/>
              <w:divBdr>
                <w:top w:val="none" w:sz="0" w:space="0" w:color="auto"/>
                <w:left w:val="none" w:sz="0" w:space="0" w:color="auto"/>
                <w:bottom w:val="none" w:sz="0" w:space="0" w:color="auto"/>
                <w:right w:val="none" w:sz="0" w:space="0" w:color="auto"/>
              </w:divBdr>
            </w:div>
          </w:divsChild>
        </w:div>
        <w:div w:id="1534149267">
          <w:marLeft w:val="0"/>
          <w:marRight w:val="0"/>
          <w:marTop w:val="0"/>
          <w:marBottom w:val="0"/>
          <w:divBdr>
            <w:top w:val="none" w:sz="0" w:space="0" w:color="auto"/>
            <w:left w:val="none" w:sz="0" w:space="0" w:color="auto"/>
            <w:bottom w:val="none" w:sz="0" w:space="0" w:color="auto"/>
            <w:right w:val="none" w:sz="0" w:space="0" w:color="auto"/>
          </w:divBdr>
          <w:divsChild>
            <w:div w:id="386345903">
              <w:marLeft w:val="0"/>
              <w:marRight w:val="0"/>
              <w:marTop w:val="0"/>
              <w:marBottom w:val="0"/>
              <w:divBdr>
                <w:top w:val="none" w:sz="0" w:space="0" w:color="auto"/>
                <w:left w:val="none" w:sz="0" w:space="0" w:color="auto"/>
                <w:bottom w:val="none" w:sz="0" w:space="0" w:color="auto"/>
                <w:right w:val="none" w:sz="0" w:space="0" w:color="auto"/>
              </w:divBdr>
            </w:div>
          </w:divsChild>
        </w:div>
        <w:div w:id="1553811914">
          <w:marLeft w:val="0"/>
          <w:marRight w:val="0"/>
          <w:marTop w:val="0"/>
          <w:marBottom w:val="0"/>
          <w:divBdr>
            <w:top w:val="none" w:sz="0" w:space="0" w:color="auto"/>
            <w:left w:val="none" w:sz="0" w:space="0" w:color="auto"/>
            <w:bottom w:val="none" w:sz="0" w:space="0" w:color="auto"/>
            <w:right w:val="none" w:sz="0" w:space="0" w:color="auto"/>
          </w:divBdr>
          <w:divsChild>
            <w:div w:id="979922881">
              <w:marLeft w:val="0"/>
              <w:marRight w:val="0"/>
              <w:marTop w:val="0"/>
              <w:marBottom w:val="0"/>
              <w:divBdr>
                <w:top w:val="none" w:sz="0" w:space="0" w:color="auto"/>
                <w:left w:val="none" w:sz="0" w:space="0" w:color="auto"/>
                <w:bottom w:val="none" w:sz="0" w:space="0" w:color="auto"/>
                <w:right w:val="none" w:sz="0" w:space="0" w:color="auto"/>
              </w:divBdr>
            </w:div>
          </w:divsChild>
        </w:div>
        <w:div w:id="1558738244">
          <w:marLeft w:val="0"/>
          <w:marRight w:val="0"/>
          <w:marTop w:val="0"/>
          <w:marBottom w:val="0"/>
          <w:divBdr>
            <w:top w:val="none" w:sz="0" w:space="0" w:color="auto"/>
            <w:left w:val="none" w:sz="0" w:space="0" w:color="auto"/>
            <w:bottom w:val="none" w:sz="0" w:space="0" w:color="auto"/>
            <w:right w:val="none" w:sz="0" w:space="0" w:color="auto"/>
          </w:divBdr>
          <w:divsChild>
            <w:div w:id="1857689721">
              <w:marLeft w:val="0"/>
              <w:marRight w:val="0"/>
              <w:marTop w:val="0"/>
              <w:marBottom w:val="0"/>
              <w:divBdr>
                <w:top w:val="none" w:sz="0" w:space="0" w:color="auto"/>
                <w:left w:val="none" w:sz="0" w:space="0" w:color="auto"/>
                <w:bottom w:val="none" w:sz="0" w:space="0" w:color="auto"/>
                <w:right w:val="none" w:sz="0" w:space="0" w:color="auto"/>
              </w:divBdr>
            </w:div>
          </w:divsChild>
        </w:div>
        <w:div w:id="1599291947">
          <w:marLeft w:val="0"/>
          <w:marRight w:val="0"/>
          <w:marTop w:val="0"/>
          <w:marBottom w:val="0"/>
          <w:divBdr>
            <w:top w:val="none" w:sz="0" w:space="0" w:color="auto"/>
            <w:left w:val="none" w:sz="0" w:space="0" w:color="auto"/>
            <w:bottom w:val="none" w:sz="0" w:space="0" w:color="auto"/>
            <w:right w:val="none" w:sz="0" w:space="0" w:color="auto"/>
          </w:divBdr>
          <w:divsChild>
            <w:div w:id="2110808527">
              <w:marLeft w:val="0"/>
              <w:marRight w:val="0"/>
              <w:marTop w:val="0"/>
              <w:marBottom w:val="0"/>
              <w:divBdr>
                <w:top w:val="none" w:sz="0" w:space="0" w:color="auto"/>
                <w:left w:val="none" w:sz="0" w:space="0" w:color="auto"/>
                <w:bottom w:val="none" w:sz="0" w:space="0" w:color="auto"/>
                <w:right w:val="none" w:sz="0" w:space="0" w:color="auto"/>
              </w:divBdr>
            </w:div>
          </w:divsChild>
        </w:div>
        <w:div w:id="1611431431">
          <w:marLeft w:val="0"/>
          <w:marRight w:val="0"/>
          <w:marTop w:val="0"/>
          <w:marBottom w:val="0"/>
          <w:divBdr>
            <w:top w:val="none" w:sz="0" w:space="0" w:color="auto"/>
            <w:left w:val="none" w:sz="0" w:space="0" w:color="auto"/>
            <w:bottom w:val="none" w:sz="0" w:space="0" w:color="auto"/>
            <w:right w:val="none" w:sz="0" w:space="0" w:color="auto"/>
          </w:divBdr>
          <w:divsChild>
            <w:div w:id="1808208466">
              <w:marLeft w:val="0"/>
              <w:marRight w:val="0"/>
              <w:marTop w:val="0"/>
              <w:marBottom w:val="0"/>
              <w:divBdr>
                <w:top w:val="none" w:sz="0" w:space="0" w:color="auto"/>
                <w:left w:val="none" w:sz="0" w:space="0" w:color="auto"/>
                <w:bottom w:val="none" w:sz="0" w:space="0" w:color="auto"/>
                <w:right w:val="none" w:sz="0" w:space="0" w:color="auto"/>
              </w:divBdr>
            </w:div>
          </w:divsChild>
        </w:div>
        <w:div w:id="1659116154">
          <w:marLeft w:val="0"/>
          <w:marRight w:val="0"/>
          <w:marTop w:val="0"/>
          <w:marBottom w:val="0"/>
          <w:divBdr>
            <w:top w:val="none" w:sz="0" w:space="0" w:color="auto"/>
            <w:left w:val="none" w:sz="0" w:space="0" w:color="auto"/>
            <w:bottom w:val="none" w:sz="0" w:space="0" w:color="auto"/>
            <w:right w:val="none" w:sz="0" w:space="0" w:color="auto"/>
          </w:divBdr>
          <w:divsChild>
            <w:div w:id="729311198">
              <w:marLeft w:val="0"/>
              <w:marRight w:val="0"/>
              <w:marTop w:val="0"/>
              <w:marBottom w:val="0"/>
              <w:divBdr>
                <w:top w:val="none" w:sz="0" w:space="0" w:color="auto"/>
                <w:left w:val="none" w:sz="0" w:space="0" w:color="auto"/>
                <w:bottom w:val="none" w:sz="0" w:space="0" w:color="auto"/>
                <w:right w:val="none" w:sz="0" w:space="0" w:color="auto"/>
              </w:divBdr>
            </w:div>
          </w:divsChild>
        </w:div>
        <w:div w:id="1674337234">
          <w:marLeft w:val="0"/>
          <w:marRight w:val="0"/>
          <w:marTop w:val="0"/>
          <w:marBottom w:val="0"/>
          <w:divBdr>
            <w:top w:val="none" w:sz="0" w:space="0" w:color="auto"/>
            <w:left w:val="none" w:sz="0" w:space="0" w:color="auto"/>
            <w:bottom w:val="none" w:sz="0" w:space="0" w:color="auto"/>
            <w:right w:val="none" w:sz="0" w:space="0" w:color="auto"/>
          </w:divBdr>
          <w:divsChild>
            <w:div w:id="933978678">
              <w:marLeft w:val="0"/>
              <w:marRight w:val="0"/>
              <w:marTop w:val="0"/>
              <w:marBottom w:val="0"/>
              <w:divBdr>
                <w:top w:val="none" w:sz="0" w:space="0" w:color="auto"/>
                <w:left w:val="none" w:sz="0" w:space="0" w:color="auto"/>
                <w:bottom w:val="none" w:sz="0" w:space="0" w:color="auto"/>
                <w:right w:val="none" w:sz="0" w:space="0" w:color="auto"/>
              </w:divBdr>
            </w:div>
          </w:divsChild>
        </w:div>
        <w:div w:id="1677266787">
          <w:marLeft w:val="0"/>
          <w:marRight w:val="0"/>
          <w:marTop w:val="0"/>
          <w:marBottom w:val="0"/>
          <w:divBdr>
            <w:top w:val="none" w:sz="0" w:space="0" w:color="auto"/>
            <w:left w:val="none" w:sz="0" w:space="0" w:color="auto"/>
            <w:bottom w:val="none" w:sz="0" w:space="0" w:color="auto"/>
            <w:right w:val="none" w:sz="0" w:space="0" w:color="auto"/>
          </w:divBdr>
          <w:divsChild>
            <w:div w:id="1838567419">
              <w:marLeft w:val="0"/>
              <w:marRight w:val="0"/>
              <w:marTop w:val="0"/>
              <w:marBottom w:val="0"/>
              <w:divBdr>
                <w:top w:val="none" w:sz="0" w:space="0" w:color="auto"/>
                <w:left w:val="none" w:sz="0" w:space="0" w:color="auto"/>
                <w:bottom w:val="none" w:sz="0" w:space="0" w:color="auto"/>
                <w:right w:val="none" w:sz="0" w:space="0" w:color="auto"/>
              </w:divBdr>
            </w:div>
          </w:divsChild>
        </w:div>
        <w:div w:id="1692875848">
          <w:marLeft w:val="0"/>
          <w:marRight w:val="0"/>
          <w:marTop w:val="0"/>
          <w:marBottom w:val="0"/>
          <w:divBdr>
            <w:top w:val="none" w:sz="0" w:space="0" w:color="auto"/>
            <w:left w:val="none" w:sz="0" w:space="0" w:color="auto"/>
            <w:bottom w:val="none" w:sz="0" w:space="0" w:color="auto"/>
            <w:right w:val="none" w:sz="0" w:space="0" w:color="auto"/>
          </w:divBdr>
          <w:divsChild>
            <w:div w:id="1313413568">
              <w:marLeft w:val="0"/>
              <w:marRight w:val="0"/>
              <w:marTop w:val="0"/>
              <w:marBottom w:val="0"/>
              <w:divBdr>
                <w:top w:val="none" w:sz="0" w:space="0" w:color="auto"/>
                <w:left w:val="none" w:sz="0" w:space="0" w:color="auto"/>
                <w:bottom w:val="none" w:sz="0" w:space="0" w:color="auto"/>
                <w:right w:val="none" w:sz="0" w:space="0" w:color="auto"/>
              </w:divBdr>
            </w:div>
          </w:divsChild>
        </w:div>
        <w:div w:id="1720324261">
          <w:marLeft w:val="0"/>
          <w:marRight w:val="0"/>
          <w:marTop w:val="0"/>
          <w:marBottom w:val="0"/>
          <w:divBdr>
            <w:top w:val="none" w:sz="0" w:space="0" w:color="auto"/>
            <w:left w:val="none" w:sz="0" w:space="0" w:color="auto"/>
            <w:bottom w:val="none" w:sz="0" w:space="0" w:color="auto"/>
            <w:right w:val="none" w:sz="0" w:space="0" w:color="auto"/>
          </w:divBdr>
          <w:divsChild>
            <w:div w:id="1232614593">
              <w:marLeft w:val="0"/>
              <w:marRight w:val="0"/>
              <w:marTop w:val="0"/>
              <w:marBottom w:val="0"/>
              <w:divBdr>
                <w:top w:val="none" w:sz="0" w:space="0" w:color="auto"/>
                <w:left w:val="none" w:sz="0" w:space="0" w:color="auto"/>
                <w:bottom w:val="none" w:sz="0" w:space="0" w:color="auto"/>
                <w:right w:val="none" w:sz="0" w:space="0" w:color="auto"/>
              </w:divBdr>
            </w:div>
          </w:divsChild>
        </w:div>
        <w:div w:id="1736397549">
          <w:marLeft w:val="0"/>
          <w:marRight w:val="0"/>
          <w:marTop w:val="0"/>
          <w:marBottom w:val="0"/>
          <w:divBdr>
            <w:top w:val="none" w:sz="0" w:space="0" w:color="auto"/>
            <w:left w:val="none" w:sz="0" w:space="0" w:color="auto"/>
            <w:bottom w:val="none" w:sz="0" w:space="0" w:color="auto"/>
            <w:right w:val="none" w:sz="0" w:space="0" w:color="auto"/>
          </w:divBdr>
          <w:divsChild>
            <w:div w:id="825704011">
              <w:marLeft w:val="0"/>
              <w:marRight w:val="0"/>
              <w:marTop w:val="0"/>
              <w:marBottom w:val="0"/>
              <w:divBdr>
                <w:top w:val="none" w:sz="0" w:space="0" w:color="auto"/>
                <w:left w:val="none" w:sz="0" w:space="0" w:color="auto"/>
                <w:bottom w:val="none" w:sz="0" w:space="0" w:color="auto"/>
                <w:right w:val="none" w:sz="0" w:space="0" w:color="auto"/>
              </w:divBdr>
            </w:div>
          </w:divsChild>
        </w:div>
        <w:div w:id="1770077380">
          <w:marLeft w:val="0"/>
          <w:marRight w:val="0"/>
          <w:marTop w:val="0"/>
          <w:marBottom w:val="0"/>
          <w:divBdr>
            <w:top w:val="none" w:sz="0" w:space="0" w:color="auto"/>
            <w:left w:val="none" w:sz="0" w:space="0" w:color="auto"/>
            <w:bottom w:val="none" w:sz="0" w:space="0" w:color="auto"/>
            <w:right w:val="none" w:sz="0" w:space="0" w:color="auto"/>
          </w:divBdr>
          <w:divsChild>
            <w:div w:id="1329485192">
              <w:marLeft w:val="0"/>
              <w:marRight w:val="0"/>
              <w:marTop w:val="0"/>
              <w:marBottom w:val="0"/>
              <w:divBdr>
                <w:top w:val="none" w:sz="0" w:space="0" w:color="auto"/>
                <w:left w:val="none" w:sz="0" w:space="0" w:color="auto"/>
                <w:bottom w:val="none" w:sz="0" w:space="0" w:color="auto"/>
                <w:right w:val="none" w:sz="0" w:space="0" w:color="auto"/>
              </w:divBdr>
            </w:div>
          </w:divsChild>
        </w:div>
        <w:div w:id="1789003535">
          <w:marLeft w:val="0"/>
          <w:marRight w:val="0"/>
          <w:marTop w:val="0"/>
          <w:marBottom w:val="0"/>
          <w:divBdr>
            <w:top w:val="none" w:sz="0" w:space="0" w:color="auto"/>
            <w:left w:val="none" w:sz="0" w:space="0" w:color="auto"/>
            <w:bottom w:val="none" w:sz="0" w:space="0" w:color="auto"/>
            <w:right w:val="none" w:sz="0" w:space="0" w:color="auto"/>
          </w:divBdr>
          <w:divsChild>
            <w:div w:id="2114277841">
              <w:marLeft w:val="0"/>
              <w:marRight w:val="0"/>
              <w:marTop w:val="0"/>
              <w:marBottom w:val="0"/>
              <w:divBdr>
                <w:top w:val="none" w:sz="0" w:space="0" w:color="auto"/>
                <w:left w:val="none" w:sz="0" w:space="0" w:color="auto"/>
                <w:bottom w:val="none" w:sz="0" w:space="0" w:color="auto"/>
                <w:right w:val="none" w:sz="0" w:space="0" w:color="auto"/>
              </w:divBdr>
            </w:div>
          </w:divsChild>
        </w:div>
        <w:div w:id="1800995215">
          <w:marLeft w:val="0"/>
          <w:marRight w:val="0"/>
          <w:marTop w:val="0"/>
          <w:marBottom w:val="0"/>
          <w:divBdr>
            <w:top w:val="none" w:sz="0" w:space="0" w:color="auto"/>
            <w:left w:val="none" w:sz="0" w:space="0" w:color="auto"/>
            <w:bottom w:val="none" w:sz="0" w:space="0" w:color="auto"/>
            <w:right w:val="none" w:sz="0" w:space="0" w:color="auto"/>
          </w:divBdr>
          <w:divsChild>
            <w:div w:id="70397344">
              <w:marLeft w:val="0"/>
              <w:marRight w:val="0"/>
              <w:marTop w:val="0"/>
              <w:marBottom w:val="0"/>
              <w:divBdr>
                <w:top w:val="none" w:sz="0" w:space="0" w:color="auto"/>
                <w:left w:val="none" w:sz="0" w:space="0" w:color="auto"/>
                <w:bottom w:val="none" w:sz="0" w:space="0" w:color="auto"/>
                <w:right w:val="none" w:sz="0" w:space="0" w:color="auto"/>
              </w:divBdr>
            </w:div>
          </w:divsChild>
        </w:div>
        <w:div w:id="1802765442">
          <w:marLeft w:val="0"/>
          <w:marRight w:val="0"/>
          <w:marTop w:val="0"/>
          <w:marBottom w:val="0"/>
          <w:divBdr>
            <w:top w:val="none" w:sz="0" w:space="0" w:color="auto"/>
            <w:left w:val="none" w:sz="0" w:space="0" w:color="auto"/>
            <w:bottom w:val="none" w:sz="0" w:space="0" w:color="auto"/>
            <w:right w:val="none" w:sz="0" w:space="0" w:color="auto"/>
          </w:divBdr>
          <w:divsChild>
            <w:div w:id="356200341">
              <w:marLeft w:val="0"/>
              <w:marRight w:val="0"/>
              <w:marTop w:val="0"/>
              <w:marBottom w:val="0"/>
              <w:divBdr>
                <w:top w:val="none" w:sz="0" w:space="0" w:color="auto"/>
                <w:left w:val="none" w:sz="0" w:space="0" w:color="auto"/>
                <w:bottom w:val="none" w:sz="0" w:space="0" w:color="auto"/>
                <w:right w:val="none" w:sz="0" w:space="0" w:color="auto"/>
              </w:divBdr>
            </w:div>
          </w:divsChild>
        </w:div>
        <w:div w:id="1810005913">
          <w:marLeft w:val="0"/>
          <w:marRight w:val="0"/>
          <w:marTop w:val="0"/>
          <w:marBottom w:val="0"/>
          <w:divBdr>
            <w:top w:val="none" w:sz="0" w:space="0" w:color="auto"/>
            <w:left w:val="none" w:sz="0" w:space="0" w:color="auto"/>
            <w:bottom w:val="none" w:sz="0" w:space="0" w:color="auto"/>
            <w:right w:val="none" w:sz="0" w:space="0" w:color="auto"/>
          </w:divBdr>
          <w:divsChild>
            <w:div w:id="1077097458">
              <w:marLeft w:val="0"/>
              <w:marRight w:val="0"/>
              <w:marTop w:val="0"/>
              <w:marBottom w:val="0"/>
              <w:divBdr>
                <w:top w:val="none" w:sz="0" w:space="0" w:color="auto"/>
                <w:left w:val="none" w:sz="0" w:space="0" w:color="auto"/>
                <w:bottom w:val="none" w:sz="0" w:space="0" w:color="auto"/>
                <w:right w:val="none" w:sz="0" w:space="0" w:color="auto"/>
              </w:divBdr>
            </w:div>
          </w:divsChild>
        </w:div>
        <w:div w:id="1816100246">
          <w:marLeft w:val="0"/>
          <w:marRight w:val="0"/>
          <w:marTop w:val="0"/>
          <w:marBottom w:val="0"/>
          <w:divBdr>
            <w:top w:val="none" w:sz="0" w:space="0" w:color="auto"/>
            <w:left w:val="none" w:sz="0" w:space="0" w:color="auto"/>
            <w:bottom w:val="none" w:sz="0" w:space="0" w:color="auto"/>
            <w:right w:val="none" w:sz="0" w:space="0" w:color="auto"/>
          </w:divBdr>
          <w:divsChild>
            <w:div w:id="950092027">
              <w:marLeft w:val="0"/>
              <w:marRight w:val="0"/>
              <w:marTop w:val="0"/>
              <w:marBottom w:val="0"/>
              <w:divBdr>
                <w:top w:val="none" w:sz="0" w:space="0" w:color="auto"/>
                <w:left w:val="none" w:sz="0" w:space="0" w:color="auto"/>
                <w:bottom w:val="none" w:sz="0" w:space="0" w:color="auto"/>
                <w:right w:val="none" w:sz="0" w:space="0" w:color="auto"/>
              </w:divBdr>
            </w:div>
          </w:divsChild>
        </w:div>
        <w:div w:id="1823500701">
          <w:marLeft w:val="0"/>
          <w:marRight w:val="0"/>
          <w:marTop w:val="0"/>
          <w:marBottom w:val="0"/>
          <w:divBdr>
            <w:top w:val="none" w:sz="0" w:space="0" w:color="auto"/>
            <w:left w:val="none" w:sz="0" w:space="0" w:color="auto"/>
            <w:bottom w:val="none" w:sz="0" w:space="0" w:color="auto"/>
            <w:right w:val="none" w:sz="0" w:space="0" w:color="auto"/>
          </w:divBdr>
          <w:divsChild>
            <w:div w:id="1296715067">
              <w:marLeft w:val="0"/>
              <w:marRight w:val="0"/>
              <w:marTop w:val="0"/>
              <w:marBottom w:val="0"/>
              <w:divBdr>
                <w:top w:val="none" w:sz="0" w:space="0" w:color="auto"/>
                <w:left w:val="none" w:sz="0" w:space="0" w:color="auto"/>
                <w:bottom w:val="none" w:sz="0" w:space="0" w:color="auto"/>
                <w:right w:val="none" w:sz="0" w:space="0" w:color="auto"/>
              </w:divBdr>
            </w:div>
          </w:divsChild>
        </w:div>
        <w:div w:id="1839736279">
          <w:marLeft w:val="0"/>
          <w:marRight w:val="0"/>
          <w:marTop w:val="0"/>
          <w:marBottom w:val="0"/>
          <w:divBdr>
            <w:top w:val="none" w:sz="0" w:space="0" w:color="auto"/>
            <w:left w:val="none" w:sz="0" w:space="0" w:color="auto"/>
            <w:bottom w:val="none" w:sz="0" w:space="0" w:color="auto"/>
            <w:right w:val="none" w:sz="0" w:space="0" w:color="auto"/>
          </w:divBdr>
          <w:divsChild>
            <w:div w:id="396251174">
              <w:marLeft w:val="0"/>
              <w:marRight w:val="0"/>
              <w:marTop w:val="0"/>
              <w:marBottom w:val="0"/>
              <w:divBdr>
                <w:top w:val="none" w:sz="0" w:space="0" w:color="auto"/>
                <w:left w:val="none" w:sz="0" w:space="0" w:color="auto"/>
                <w:bottom w:val="none" w:sz="0" w:space="0" w:color="auto"/>
                <w:right w:val="none" w:sz="0" w:space="0" w:color="auto"/>
              </w:divBdr>
            </w:div>
          </w:divsChild>
        </w:div>
        <w:div w:id="1857311179">
          <w:marLeft w:val="0"/>
          <w:marRight w:val="0"/>
          <w:marTop w:val="0"/>
          <w:marBottom w:val="0"/>
          <w:divBdr>
            <w:top w:val="none" w:sz="0" w:space="0" w:color="auto"/>
            <w:left w:val="none" w:sz="0" w:space="0" w:color="auto"/>
            <w:bottom w:val="none" w:sz="0" w:space="0" w:color="auto"/>
            <w:right w:val="none" w:sz="0" w:space="0" w:color="auto"/>
          </w:divBdr>
          <w:divsChild>
            <w:div w:id="1041393344">
              <w:marLeft w:val="0"/>
              <w:marRight w:val="0"/>
              <w:marTop w:val="0"/>
              <w:marBottom w:val="0"/>
              <w:divBdr>
                <w:top w:val="none" w:sz="0" w:space="0" w:color="auto"/>
                <w:left w:val="none" w:sz="0" w:space="0" w:color="auto"/>
                <w:bottom w:val="none" w:sz="0" w:space="0" w:color="auto"/>
                <w:right w:val="none" w:sz="0" w:space="0" w:color="auto"/>
              </w:divBdr>
            </w:div>
          </w:divsChild>
        </w:div>
        <w:div w:id="1883715188">
          <w:marLeft w:val="0"/>
          <w:marRight w:val="0"/>
          <w:marTop w:val="0"/>
          <w:marBottom w:val="0"/>
          <w:divBdr>
            <w:top w:val="none" w:sz="0" w:space="0" w:color="auto"/>
            <w:left w:val="none" w:sz="0" w:space="0" w:color="auto"/>
            <w:bottom w:val="none" w:sz="0" w:space="0" w:color="auto"/>
            <w:right w:val="none" w:sz="0" w:space="0" w:color="auto"/>
          </w:divBdr>
          <w:divsChild>
            <w:div w:id="1049306171">
              <w:marLeft w:val="0"/>
              <w:marRight w:val="0"/>
              <w:marTop w:val="0"/>
              <w:marBottom w:val="0"/>
              <w:divBdr>
                <w:top w:val="none" w:sz="0" w:space="0" w:color="auto"/>
                <w:left w:val="none" w:sz="0" w:space="0" w:color="auto"/>
                <w:bottom w:val="none" w:sz="0" w:space="0" w:color="auto"/>
                <w:right w:val="none" w:sz="0" w:space="0" w:color="auto"/>
              </w:divBdr>
            </w:div>
          </w:divsChild>
        </w:div>
        <w:div w:id="1918590986">
          <w:marLeft w:val="0"/>
          <w:marRight w:val="0"/>
          <w:marTop w:val="0"/>
          <w:marBottom w:val="0"/>
          <w:divBdr>
            <w:top w:val="none" w:sz="0" w:space="0" w:color="auto"/>
            <w:left w:val="none" w:sz="0" w:space="0" w:color="auto"/>
            <w:bottom w:val="none" w:sz="0" w:space="0" w:color="auto"/>
            <w:right w:val="none" w:sz="0" w:space="0" w:color="auto"/>
          </w:divBdr>
          <w:divsChild>
            <w:div w:id="2112241014">
              <w:marLeft w:val="0"/>
              <w:marRight w:val="0"/>
              <w:marTop w:val="0"/>
              <w:marBottom w:val="0"/>
              <w:divBdr>
                <w:top w:val="none" w:sz="0" w:space="0" w:color="auto"/>
                <w:left w:val="none" w:sz="0" w:space="0" w:color="auto"/>
                <w:bottom w:val="none" w:sz="0" w:space="0" w:color="auto"/>
                <w:right w:val="none" w:sz="0" w:space="0" w:color="auto"/>
              </w:divBdr>
            </w:div>
          </w:divsChild>
        </w:div>
        <w:div w:id="1929464365">
          <w:marLeft w:val="0"/>
          <w:marRight w:val="0"/>
          <w:marTop w:val="0"/>
          <w:marBottom w:val="0"/>
          <w:divBdr>
            <w:top w:val="none" w:sz="0" w:space="0" w:color="auto"/>
            <w:left w:val="none" w:sz="0" w:space="0" w:color="auto"/>
            <w:bottom w:val="none" w:sz="0" w:space="0" w:color="auto"/>
            <w:right w:val="none" w:sz="0" w:space="0" w:color="auto"/>
          </w:divBdr>
          <w:divsChild>
            <w:div w:id="1485051071">
              <w:marLeft w:val="0"/>
              <w:marRight w:val="0"/>
              <w:marTop w:val="0"/>
              <w:marBottom w:val="0"/>
              <w:divBdr>
                <w:top w:val="none" w:sz="0" w:space="0" w:color="auto"/>
                <w:left w:val="none" w:sz="0" w:space="0" w:color="auto"/>
                <w:bottom w:val="none" w:sz="0" w:space="0" w:color="auto"/>
                <w:right w:val="none" w:sz="0" w:space="0" w:color="auto"/>
              </w:divBdr>
            </w:div>
          </w:divsChild>
        </w:div>
        <w:div w:id="1974403916">
          <w:marLeft w:val="0"/>
          <w:marRight w:val="0"/>
          <w:marTop w:val="0"/>
          <w:marBottom w:val="0"/>
          <w:divBdr>
            <w:top w:val="none" w:sz="0" w:space="0" w:color="auto"/>
            <w:left w:val="none" w:sz="0" w:space="0" w:color="auto"/>
            <w:bottom w:val="none" w:sz="0" w:space="0" w:color="auto"/>
            <w:right w:val="none" w:sz="0" w:space="0" w:color="auto"/>
          </w:divBdr>
          <w:divsChild>
            <w:div w:id="1292593095">
              <w:marLeft w:val="0"/>
              <w:marRight w:val="0"/>
              <w:marTop w:val="0"/>
              <w:marBottom w:val="0"/>
              <w:divBdr>
                <w:top w:val="none" w:sz="0" w:space="0" w:color="auto"/>
                <w:left w:val="none" w:sz="0" w:space="0" w:color="auto"/>
                <w:bottom w:val="none" w:sz="0" w:space="0" w:color="auto"/>
                <w:right w:val="none" w:sz="0" w:space="0" w:color="auto"/>
              </w:divBdr>
            </w:div>
          </w:divsChild>
        </w:div>
        <w:div w:id="1982034553">
          <w:marLeft w:val="0"/>
          <w:marRight w:val="0"/>
          <w:marTop w:val="0"/>
          <w:marBottom w:val="0"/>
          <w:divBdr>
            <w:top w:val="none" w:sz="0" w:space="0" w:color="auto"/>
            <w:left w:val="none" w:sz="0" w:space="0" w:color="auto"/>
            <w:bottom w:val="none" w:sz="0" w:space="0" w:color="auto"/>
            <w:right w:val="none" w:sz="0" w:space="0" w:color="auto"/>
          </w:divBdr>
          <w:divsChild>
            <w:div w:id="796918737">
              <w:marLeft w:val="0"/>
              <w:marRight w:val="0"/>
              <w:marTop w:val="0"/>
              <w:marBottom w:val="0"/>
              <w:divBdr>
                <w:top w:val="none" w:sz="0" w:space="0" w:color="auto"/>
                <w:left w:val="none" w:sz="0" w:space="0" w:color="auto"/>
                <w:bottom w:val="none" w:sz="0" w:space="0" w:color="auto"/>
                <w:right w:val="none" w:sz="0" w:space="0" w:color="auto"/>
              </w:divBdr>
            </w:div>
          </w:divsChild>
        </w:div>
        <w:div w:id="2068529115">
          <w:marLeft w:val="0"/>
          <w:marRight w:val="0"/>
          <w:marTop w:val="0"/>
          <w:marBottom w:val="0"/>
          <w:divBdr>
            <w:top w:val="none" w:sz="0" w:space="0" w:color="auto"/>
            <w:left w:val="none" w:sz="0" w:space="0" w:color="auto"/>
            <w:bottom w:val="none" w:sz="0" w:space="0" w:color="auto"/>
            <w:right w:val="none" w:sz="0" w:space="0" w:color="auto"/>
          </w:divBdr>
          <w:divsChild>
            <w:div w:id="141045606">
              <w:marLeft w:val="0"/>
              <w:marRight w:val="0"/>
              <w:marTop w:val="0"/>
              <w:marBottom w:val="0"/>
              <w:divBdr>
                <w:top w:val="none" w:sz="0" w:space="0" w:color="auto"/>
                <w:left w:val="none" w:sz="0" w:space="0" w:color="auto"/>
                <w:bottom w:val="none" w:sz="0" w:space="0" w:color="auto"/>
                <w:right w:val="none" w:sz="0" w:space="0" w:color="auto"/>
              </w:divBdr>
            </w:div>
          </w:divsChild>
        </w:div>
        <w:div w:id="2083142661">
          <w:marLeft w:val="0"/>
          <w:marRight w:val="0"/>
          <w:marTop w:val="0"/>
          <w:marBottom w:val="0"/>
          <w:divBdr>
            <w:top w:val="none" w:sz="0" w:space="0" w:color="auto"/>
            <w:left w:val="none" w:sz="0" w:space="0" w:color="auto"/>
            <w:bottom w:val="none" w:sz="0" w:space="0" w:color="auto"/>
            <w:right w:val="none" w:sz="0" w:space="0" w:color="auto"/>
          </w:divBdr>
          <w:divsChild>
            <w:div w:id="1842044808">
              <w:marLeft w:val="0"/>
              <w:marRight w:val="0"/>
              <w:marTop w:val="0"/>
              <w:marBottom w:val="0"/>
              <w:divBdr>
                <w:top w:val="none" w:sz="0" w:space="0" w:color="auto"/>
                <w:left w:val="none" w:sz="0" w:space="0" w:color="auto"/>
                <w:bottom w:val="none" w:sz="0" w:space="0" w:color="auto"/>
                <w:right w:val="none" w:sz="0" w:space="0" w:color="auto"/>
              </w:divBdr>
            </w:div>
          </w:divsChild>
        </w:div>
        <w:div w:id="2095470088">
          <w:marLeft w:val="0"/>
          <w:marRight w:val="0"/>
          <w:marTop w:val="0"/>
          <w:marBottom w:val="0"/>
          <w:divBdr>
            <w:top w:val="none" w:sz="0" w:space="0" w:color="auto"/>
            <w:left w:val="none" w:sz="0" w:space="0" w:color="auto"/>
            <w:bottom w:val="none" w:sz="0" w:space="0" w:color="auto"/>
            <w:right w:val="none" w:sz="0" w:space="0" w:color="auto"/>
          </w:divBdr>
          <w:divsChild>
            <w:div w:id="4566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9411">
      <w:bodyDiv w:val="1"/>
      <w:marLeft w:val="0"/>
      <w:marRight w:val="0"/>
      <w:marTop w:val="0"/>
      <w:marBottom w:val="0"/>
      <w:divBdr>
        <w:top w:val="none" w:sz="0" w:space="0" w:color="auto"/>
        <w:left w:val="none" w:sz="0" w:space="0" w:color="auto"/>
        <w:bottom w:val="none" w:sz="0" w:space="0" w:color="auto"/>
        <w:right w:val="none" w:sz="0" w:space="0" w:color="auto"/>
      </w:divBdr>
      <w:divsChild>
        <w:div w:id="39597468">
          <w:marLeft w:val="0"/>
          <w:marRight w:val="0"/>
          <w:marTop w:val="0"/>
          <w:marBottom w:val="0"/>
          <w:divBdr>
            <w:top w:val="none" w:sz="0" w:space="0" w:color="auto"/>
            <w:left w:val="none" w:sz="0" w:space="0" w:color="auto"/>
            <w:bottom w:val="none" w:sz="0" w:space="0" w:color="auto"/>
            <w:right w:val="none" w:sz="0" w:space="0" w:color="auto"/>
          </w:divBdr>
        </w:div>
        <w:div w:id="1263025322">
          <w:marLeft w:val="0"/>
          <w:marRight w:val="0"/>
          <w:marTop w:val="0"/>
          <w:marBottom w:val="0"/>
          <w:divBdr>
            <w:top w:val="none" w:sz="0" w:space="0" w:color="auto"/>
            <w:left w:val="none" w:sz="0" w:space="0" w:color="auto"/>
            <w:bottom w:val="none" w:sz="0" w:space="0" w:color="auto"/>
            <w:right w:val="none" w:sz="0" w:space="0" w:color="auto"/>
          </w:divBdr>
        </w:div>
      </w:divsChild>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49363113">
      <w:bodyDiv w:val="1"/>
      <w:marLeft w:val="0"/>
      <w:marRight w:val="0"/>
      <w:marTop w:val="0"/>
      <w:marBottom w:val="0"/>
      <w:divBdr>
        <w:top w:val="none" w:sz="0" w:space="0" w:color="auto"/>
        <w:left w:val="none" w:sz="0" w:space="0" w:color="auto"/>
        <w:bottom w:val="none" w:sz="0" w:space="0" w:color="auto"/>
        <w:right w:val="none" w:sz="0" w:space="0" w:color="auto"/>
      </w:divBdr>
      <w:divsChild>
        <w:div w:id="1206088">
          <w:marLeft w:val="0"/>
          <w:marRight w:val="0"/>
          <w:marTop w:val="0"/>
          <w:marBottom w:val="0"/>
          <w:divBdr>
            <w:top w:val="none" w:sz="0" w:space="0" w:color="auto"/>
            <w:left w:val="none" w:sz="0" w:space="0" w:color="auto"/>
            <w:bottom w:val="none" w:sz="0" w:space="0" w:color="auto"/>
            <w:right w:val="none" w:sz="0" w:space="0" w:color="auto"/>
          </w:divBdr>
        </w:div>
        <w:div w:id="1050499729">
          <w:marLeft w:val="0"/>
          <w:marRight w:val="0"/>
          <w:marTop w:val="0"/>
          <w:marBottom w:val="0"/>
          <w:divBdr>
            <w:top w:val="none" w:sz="0" w:space="0" w:color="auto"/>
            <w:left w:val="none" w:sz="0" w:space="0" w:color="auto"/>
            <w:bottom w:val="none" w:sz="0" w:space="0" w:color="auto"/>
            <w:right w:val="none" w:sz="0" w:space="0" w:color="auto"/>
          </w:divBdr>
        </w:div>
        <w:div w:id="1641226841">
          <w:marLeft w:val="0"/>
          <w:marRight w:val="0"/>
          <w:marTop w:val="0"/>
          <w:marBottom w:val="0"/>
          <w:divBdr>
            <w:top w:val="none" w:sz="0" w:space="0" w:color="auto"/>
            <w:left w:val="none" w:sz="0" w:space="0" w:color="auto"/>
            <w:bottom w:val="none" w:sz="0" w:space="0" w:color="auto"/>
            <w:right w:val="none" w:sz="0" w:space="0" w:color="auto"/>
          </w:divBdr>
        </w:div>
      </w:divsChild>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1474101">
      <w:bodyDiv w:val="1"/>
      <w:marLeft w:val="0"/>
      <w:marRight w:val="0"/>
      <w:marTop w:val="0"/>
      <w:marBottom w:val="0"/>
      <w:divBdr>
        <w:top w:val="none" w:sz="0" w:space="0" w:color="auto"/>
        <w:left w:val="none" w:sz="0" w:space="0" w:color="auto"/>
        <w:bottom w:val="none" w:sz="0" w:space="0" w:color="auto"/>
        <w:right w:val="none" w:sz="0" w:space="0" w:color="auto"/>
      </w:divBdr>
      <w:divsChild>
        <w:div w:id="638193353">
          <w:marLeft w:val="0"/>
          <w:marRight w:val="0"/>
          <w:marTop w:val="0"/>
          <w:marBottom w:val="0"/>
          <w:divBdr>
            <w:top w:val="none" w:sz="0" w:space="0" w:color="auto"/>
            <w:left w:val="none" w:sz="0" w:space="0" w:color="auto"/>
            <w:bottom w:val="none" w:sz="0" w:space="0" w:color="auto"/>
            <w:right w:val="none" w:sz="0" w:space="0" w:color="auto"/>
          </w:divBdr>
        </w:div>
        <w:div w:id="1065222504">
          <w:marLeft w:val="0"/>
          <w:marRight w:val="0"/>
          <w:marTop w:val="0"/>
          <w:marBottom w:val="0"/>
          <w:divBdr>
            <w:top w:val="none" w:sz="0" w:space="0" w:color="auto"/>
            <w:left w:val="none" w:sz="0" w:space="0" w:color="auto"/>
            <w:bottom w:val="none" w:sz="0" w:space="0" w:color="auto"/>
            <w:right w:val="none" w:sz="0" w:space="0" w:color="auto"/>
          </w:divBdr>
        </w:div>
        <w:div w:id="1791781558">
          <w:marLeft w:val="0"/>
          <w:marRight w:val="0"/>
          <w:marTop w:val="0"/>
          <w:marBottom w:val="0"/>
          <w:divBdr>
            <w:top w:val="none" w:sz="0" w:space="0" w:color="auto"/>
            <w:left w:val="none" w:sz="0" w:space="0" w:color="auto"/>
            <w:bottom w:val="none" w:sz="0" w:space="0" w:color="auto"/>
            <w:right w:val="none" w:sz="0" w:space="0" w:color="auto"/>
          </w:divBdr>
        </w:div>
      </w:divsChild>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52780961">
      <w:bodyDiv w:val="1"/>
      <w:marLeft w:val="0"/>
      <w:marRight w:val="0"/>
      <w:marTop w:val="0"/>
      <w:marBottom w:val="0"/>
      <w:divBdr>
        <w:top w:val="none" w:sz="0" w:space="0" w:color="auto"/>
        <w:left w:val="none" w:sz="0" w:space="0" w:color="auto"/>
        <w:bottom w:val="none" w:sz="0" w:space="0" w:color="auto"/>
        <w:right w:val="none" w:sz="0" w:space="0" w:color="auto"/>
      </w:divBdr>
      <w:divsChild>
        <w:div w:id="12078869">
          <w:marLeft w:val="0"/>
          <w:marRight w:val="0"/>
          <w:marTop w:val="0"/>
          <w:marBottom w:val="0"/>
          <w:divBdr>
            <w:top w:val="none" w:sz="0" w:space="0" w:color="auto"/>
            <w:left w:val="none" w:sz="0" w:space="0" w:color="auto"/>
            <w:bottom w:val="none" w:sz="0" w:space="0" w:color="auto"/>
            <w:right w:val="none" w:sz="0" w:space="0" w:color="auto"/>
          </w:divBdr>
        </w:div>
        <w:div w:id="1189949206">
          <w:marLeft w:val="0"/>
          <w:marRight w:val="0"/>
          <w:marTop w:val="0"/>
          <w:marBottom w:val="0"/>
          <w:divBdr>
            <w:top w:val="none" w:sz="0" w:space="0" w:color="auto"/>
            <w:left w:val="none" w:sz="0" w:space="0" w:color="auto"/>
            <w:bottom w:val="none" w:sz="0" w:space="0" w:color="auto"/>
            <w:right w:val="none" w:sz="0" w:space="0" w:color="auto"/>
          </w:divBdr>
        </w:div>
        <w:div w:id="1298531218">
          <w:marLeft w:val="0"/>
          <w:marRight w:val="0"/>
          <w:marTop w:val="0"/>
          <w:marBottom w:val="0"/>
          <w:divBdr>
            <w:top w:val="none" w:sz="0" w:space="0" w:color="auto"/>
            <w:left w:val="none" w:sz="0" w:space="0" w:color="auto"/>
            <w:bottom w:val="none" w:sz="0" w:space="0" w:color="auto"/>
            <w:right w:val="none" w:sz="0" w:space="0" w:color="auto"/>
          </w:divBdr>
        </w:div>
      </w:divsChild>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83675275">
      <w:bodyDiv w:val="1"/>
      <w:marLeft w:val="0"/>
      <w:marRight w:val="0"/>
      <w:marTop w:val="0"/>
      <w:marBottom w:val="0"/>
      <w:divBdr>
        <w:top w:val="none" w:sz="0" w:space="0" w:color="auto"/>
        <w:left w:val="none" w:sz="0" w:space="0" w:color="auto"/>
        <w:bottom w:val="none" w:sz="0" w:space="0" w:color="auto"/>
        <w:right w:val="none" w:sz="0" w:space="0" w:color="auto"/>
      </w:divBdr>
      <w:divsChild>
        <w:div w:id="564802810">
          <w:marLeft w:val="0"/>
          <w:marRight w:val="0"/>
          <w:marTop w:val="0"/>
          <w:marBottom w:val="0"/>
          <w:divBdr>
            <w:top w:val="none" w:sz="0" w:space="0" w:color="auto"/>
            <w:left w:val="none" w:sz="0" w:space="0" w:color="auto"/>
            <w:bottom w:val="none" w:sz="0" w:space="0" w:color="auto"/>
            <w:right w:val="none" w:sz="0" w:space="0" w:color="auto"/>
          </w:divBdr>
        </w:div>
        <w:div w:id="657803280">
          <w:marLeft w:val="0"/>
          <w:marRight w:val="0"/>
          <w:marTop w:val="0"/>
          <w:marBottom w:val="0"/>
          <w:divBdr>
            <w:top w:val="none" w:sz="0" w:space="0" w:color="auto"/>
            <w:left w:val="none" w:sz="0" w:space="0" w:color="auto"/>
            <w:bottom w:val="none" w:sz="0" w:space="0" w:color="auto"/>
            <w:right w:val="none" w:sz="0" w:space="0" w:color="auto"/>
          </w:divBdr>
        </w:div>
      </w:divsChild>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transform.england.nhs.uk/information-governance/guidance/records-management-code/" TargetMode="External"/><Relationship Id="rId3" Type="http://schemas.openxmlformats.org/officeDocument/2006/relationships/customXml" Target="../customXml/item3.xml"/><Relationship Id="rId21" Type="http://schemas.openxmlformats.org/officeDocument/2006/relationships/hyperlink" Target="https://www.england.nhs.uk/contact-us/privacy-notice/how-we-use-your-information/nhs-federated-data-platform-privacy-notice/"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england.nhs.uk/publication/nhs-fdp-product-data-protection-impact-assessment-outpatient-care-co-ordination-system-cc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sv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england.nhs.uk/contact-us/privacy-notice/how-we-use-your-information/nhs-federated-data-platform-privacy-notice/fdp-products-and-product-privacy-notices/" TargetMode="External"/><Relationship Id="rId27" Type="http://schemas.openxmlformats.org/officeDocument/2006/relationships/hyperlink" Target="https://transform.england.nhs.uk/information-governance/guidance/records-management-code/"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igital.nhs.uk/services/national-data-opt-out/operational-policy-guidance-document" TargetMode="External"/><Relationship Id="rId2" Type="http://schemas.openxmlformats.org/officeDocument/2006/relationships/hyperlink" Target="https://digital.nhs.uk/services/national-data-opt-out/understanding-the-national-data-opt-out" TargetMode="External"/><Relationship Id="rId1" Type="http://schemas.openxmlformats.org/officeDocument/2006/relationships/hyperlink" Target="https://digital.nhs.uk/services/national-data-opt-out/operational-policy-guidance-document/appendix-6-confidential-patient-information-cpi-defini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3243AAD9-C8C6-4844-8839-77F3E9420F02}">
    <t:Anchor>
      <t:Comment id="1290930491"/>
    </t:Anchor>
    <t:History>
      <t:Event id="{FF693136-8A2C-47C6-ACD5-7FAFB5E375B4}" time="2024-12-17T15:39:58.089Z">
        <t:Attribution userId="S::michelle.vogelzang@nhs.net::339b2ca8-d397-48dd-a7e3-193ac2e2c2b3" userProvider="AD" userName="VOGELZANG, Michelle (NHS ENGLAND - X24)"/>
        <t:Anchor>
          <t:Comment id="1290930491"/>
        </t:Anchor>
        <t:Create/>
      </t:Event>
      <t:Event id="{D73690DF-7F48-4D87-9146-670DD592F046}" time="2024-12-17T15:39:58.089Z">
        <t:Attribution userId="S::michelle.vogelzang@nhs.net::339b2ca8-d397-48dd-a7e3-193ac2e2c2b3" userProvider="AD" userName="VOGELZANG, Michelle (NHS ENGLAND - X24)"/>
        <t:Anchor>
          <t:Comment id="1290930491"/>
        </t:Anchor>
        <t:Assign userId="S::wouter.smeenk@nhs.net::ba2f85bd-243a-471e-a569-8b4f5f093011" userProvider="AD" userName="SMEENK, Wouter (COVID19 RESPONSE TEAM)"/>
      </t:Event>
      <t:Event id="{E889747B-DE75-4E57-95FB-9BFAE1CA1EA0}" time="2024-12-17T15:39:58.089Z">
        <t:Attribution userId="S::michelle.vogelzang@nhs.net::339b2ca8-d397-48dd-a7e3-193ac2e2c2b3" userProvider="AD" userName="VOGELZANG, Michelle (NHS ENGLAND - X24)"/>
        <t:Anchor>
          <t:Comment id="1290930491"/>
        </t:Anchor>
        <t:SetTitle title="Is this right? it references theatres? @SMEENK, Wouter (COVID19 RESPONSE TEAM) @HALLATT, Gemma (COVID19 RESPONSE TEAM)"/>
      </t:Event>
      <t:Event id="{4782913B-B096-4691-9913-0674F68DF305}" time="2024-12-19T09:08:03.875Z">
        <t:Attribution userId="S::michelle.vogelzang@nhs.net::339b2ca8-d397-48dd-a7e3-193ac2e2c2b3" userProvider="AD" userName="VOGELZANG, Michelle (NHS ENGLAND - X24)"/>
        <t:Progress percentComplete="100"/>
      </t:Event>
    </t:History>
  </t:Task>
  <t:Task id="{8234972C-E37D-438F-AF81-6B7AC143C0CF}">
    <t:Anchor>
      <t:Comment id="2098191391"/>
    </t:Anchor>
    <t:History>
      <t:Event id="{27170BC2-1C52-40DC-9354-E117526FDC29}" time="2024-12-17T15:45:54.804Z">
        <t:Attribution userId="S::michelle.vogelzang@nhs.net::339b2ca8-d397-48dd-a7e3-193ac2e2c2b3" userProvider="AD" userName="VOGELZANG, Michelle (NHS ENGLAND - X24)"/>
        <t:Anchor>
          <t:Comment id="2098191391"/>
        </t:Anchor>
        <t:Create/>
      </t:Event>
      <t:Event id="{57E6EEFD-E01B-4667-8C19-7875C979B736}" time="2024-12-17T15:45:54.804Z">
        <t:Attribution userId="S::michelle.vogelzang@nhs.net::339b2ca8-d397-48dd-a7e3-193ac2e2c2b3" userProvider="AD" userName="VOGELZANG, Michelle (NHS ENGLAND - X24)"/>
        <t:Anchor>
          <t:Comment id="2098191391"/>
        </t:Anchor>
        <t:Assign userId="S::alex.howard7@nhs.net::28d26849-96d7-4515-9e3c-2be69744e8a8" userProvider="AD" userName="HOWARD, Alex (NHS ENGLAND - X26)"/>
      </t:Event>
      <t:Event id="{B1C13D4D-8B40-4F94-BCAF-3AC362A6F69B}" time="2024-12-17T15:45:54.804Z">
        <t:Attribution userId="S::michelle.vogelzang@nhs.net::339b2ca8-d397-48dd-a7e3-193ac2e2c2b3" userProvider="AD" userName="VOGELZANG, Michelle (NHS ENGLAND - X24)"/>
        <t:Anchor>
          <t:Comment id="2098191391"/>
        </t:Anchor>
        <t:SetTitle title="@HOWARD, Alex (NHS ENGLAND - X26) are we descoping estate data?"/>
      </t:Event>
      <t:Event id="{F011BEAB-83FF-4A73-A303-63F7985AA39D}" time="2024-12-17T16:06:44.435Z">
        <t:Attribution userId="S::michelle.vogelzang@nhs.net::339b2ca8-d397-48dd-a7e3-193ac2e2c2b3" userProvider="AD" userName="VOGELZANG, Michelle (NHS ENGLAND - X24)"/>
        <t:Progress percentComplete="100"/>
      </t:Event>
    </t:History>
  </t:Task>
  <t:Task id="{367EB1C5-55F0-407E-BE9E-12E3F9913D06}">
    <t:Anchor>
      <t:Comment id="970481487"/>
    </t:Anchor>
    <t:History>
      <t:Event id="{ACA5306F-AA59-4AAC-A292-C519E9D32D70}" time="2024-12-17T17:07:40.59Z">
        <t:Attribution userId="S::michelle.vogelzang@nhs.net::339b2ca8-d397-48dd-a7e3-193ac2e2c2b3" userProvider="AD" userName="VOGELZANG, Michelle (NHS ENGLAND - X24)"/>
        <t:Anchor>
          <t:Comment id="298172044"/>
        </t:Anchor>
        <t:Create/>
      </t:Event>
      <t:Event id="{24CD904D-E41D-4CCD-800F-C94D1081E592}" time="2024-12-17T17:07:40.59Z">
        <t:Attribution userId="S::michelle.vogelzang@nhs.net::339b2ca8-d397-48dd-a7e3-193ac2e2c2b3" userProvider="AD" userName="VOGELZANG, Michelle (NHS ENGLAND - X24)"/>
        <t:Anchor>
          <t:Comment id="298172044"/>
        </t:Anchor>
        <t:Assign userId="S::gemma.hallatt2@nhs.net::558185a0-33f4-47fa-af41-cafd0c58f75d" userProvider="AD" userName="HALLATT, Gemma (COVID19 RESPONSE TEAM)"/>
      </t:Event>
      <t:Event id="{0F9A41F7-3142-4D99-8E95-62E8856FCD3B}" time="2024-12-17T17:07:40.59Z">
        <t:Attribution userId="S::michelle.vogelzang@nhs.net::339b2ca8-d397-48dd-a7e3-193ac2e2c2b3" userProvider="AD" userName="VOGELZANG, Michelle (NHS ENGLAND - X24)"/>
        <t:Anchor>
          <t:Comment id="298172044"/>
        </t:Anchor>
        <t:SetTitle title="@HALLATT, Gemma (COVID19 RESPONSE TEAM) , happy remove other modules - makes sense! for the old product, I think Claire actually said trusts not in pilot can keep using the old version of the DPIA - so in that case, we need to list the pilot sites …"/>
      </t:Event>
      <t:Event id="{06856661-D828-48A4-85F9-33F44599585A}" time="2024-12-17T18:32:18.93Z">
        <t:Attribution userId="S::michelle.vogelzang@nhs.net::339b2ca8-d397-48dd-a7e3-193ac2e2c2b3" userProvider="AD" userName="VOGELZANG, Michelle (NHS ENGLAND - X24)"/>
        <t:Progress percentComplete="100"/>
      </t:Event>
    </t:History>
  </t:Task>
</t:Task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2F74A76F13354090D2D9BBAB75C81A" ma:contentTypeVersion="28" ma:contentTypeDescription="Create a new document." ma:contentTypeScope="" ma:versionID="4ad33aacca4e750b7415b8278e049d86">
  <xsd:schema xmlns:xsd="http://www.w3.org/2001/XMLSchema" xmlns:xs="http://www.w3.org/2001/XMLSchema" xmlns:p="http://schemas.microsoft.com/office/2006/metadata/properties" xmlns:ns2="cad78267-be83-459a-b0cc-4b08b9088f2a" xmlns:ns3="0a28b0d2-7e10-4e8c-8ad3-5eabbf4f8b8b" targetNamespace="http://schemas.microsoft.com/office/2006/metadata/properties" ma:root="true" ma:fieldsID="dcf4ab9b4f7fed80f3843e94dcd000aa" ns2:_="" ns3:_="">
    <xsd:import namespace="cad78267-be83-459a-b0cc-4b08b9088f2a"/>
    <xsd:import namespace="0a28b0d2-7e10-4e8c-8ad3-5eabbf4f8b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_ip_UnifiedCompliancePolicyProperties" minOccurs="0"/>
                <xsd:element ref="ns3:_ip_UnifiedCompliancePolicyUIAction" minOccurs="0"/>
                <xsd:element ref="ns2:MediaServiceSearchProperties" minOccurs="0"/>
                <xsd:element ref="ns2:Saveeverythingforeacheventhere" minOccurs="0"/>
                <xsd:element ref="ns2:Folderdescriptio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78267-be83-459a-b0cc-4b08b9088f2a"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6" nillable="true" ma:displayName="MediaServiceObjectDetectorVersions" ma:hidden="true" ma:indexed="true" ma:internalName="MediaServiceObjectDetectorVersions" ma:readOnly="true">
      <xsd:simpleType>
        <xsd:restriction base="dms:Text"/>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Saveeverythingforeacheventhere" ma:index="21" nillable="true" ma:displayName="Save everything for each event here" ma:internalName="Saveeverythingforeacheventhere" ma:readOnly="false">
      <xsd:simpleType>
        <xsd:restriction base="dms:Text">
          <xsd:maxLength value="255"/>
        </xsd:restriction>
      </xsd:simpleType>
    </xsd:element>
    <xsd:element name="Folderdescription" ma:index="22" nillable="true" ma:displayName="Folder description" ma:description="Folder description" ma:internalName="Folderdescription" ma:readOnly="false">
      <xsd:simpleType>
        <xsd:restriction base="dms:Text">
          <xsd:maxLength value="255"/>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28b0d2-7e10-4e8c-8ad3-5eabbf4f8b8b"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bd93ee8-3da7-4f29-8fce-8eb81e5c9788}" ma:internalName="TaxCatchAll" ma:showField="CatchAllData" ma:web="0a28b0d2-7e10-4e8c-8ad3-5eabbf4f8b8b">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17" nillable="true" ma:displayName="Unified Compliance Policy Properties" ma:internalName="_ip_UnifiedCompliancePolicyProperties" ma:readOnly="false">
      <xsd:simpleType>
        <xsd:restriction base="dms:Note"/>
      </xsd:simpleType>
    </xsd:element>
    <xsd:element name="_ip_UnifiedCompliancePolicyUIAction" ma:index="18"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0a28b0d2-7e10-4e8c-8ad3-5eabbf4f8b8b" xsi:nil="true"/>
    <lcf76f155ced4ddcb4097134ff3c332f xmlns="cad78267-be83-459a-b0cc-4b08b9088f2a">
      <Terms xmlns="http://schemas.microsoft.com/office/infopath/2007/PartnerControls"/>
    </lcf76f155ced4ddcb4097134ff3c332f>
    <_ip_UnifiedCompliancePolicyProperties xmlns="0a28b0d2-7e10-4e8c-8ad3-5eabbf4f8b8b" xsi:nil="true"/>
    <TaxCatchAll xmlns="0a28b0d2-7e10-4e8c-8ad3-5eabbf4f8b8b" xsi:nil="true"/>
    <Saveeverythingforeacheventhere xmlns="cad78267-be83-459a-b0cc-4b08b9088f2a" xsi:nil="true"/>
    <Folderdescription xmlns="cad78267-be83-459a-b0cc-4b08b9088f2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C9D53B-E900-4B14-8582-A099B279D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78267-be83-459a-b0cc-4b08b9088f2a"/>
    <ds:schemaRef ds:uri="0a28b0d2-7e10-4e8c-8ad3-5eabbf4f8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EEAA12-1AAA-4978-9160-D036D47A41B9}">
  <ds:schemaRefs>
    <ds:schemaRef ds:uri="http://schemas.microsoft.com/sharepoint/v3/contenttype/forms"/>
  </ds:schemaRefs>
</ds:datastoreItem>
</file>

<file path=customXml/itemProps4.xml><?xml version="1.0" encoding="utf-8"?>
<ds:datastoreItem xmlns:ds="http://schemas.openxmlformats.org/officeDocument/2006/customXml" ds:itemID="{A8A3E6AE-D8CB-461C-98E6-49AF4B6A508F}">
  <ds:schemaRefs>
    <ds:schemaRef ds:uri="http://schemas.openxmlformats.org/officeDocument/2006/bibliography"/>
  </ds:schemaRefs>
</ds:datastoreItem>
</file>

<file path=customXml/itemProps5.xml><?xml version="1.0" encoding="utf-8"?>
<ds:datastoreItem xmlns:ds="http://schemas.openxmlformats.org/officeDocument/2006/customXml" ds:itemID="{34FAF388-1C71-437C-AFED-987CB2A12033}">
  <ds:schemaRefs>
    <ds:schemaRef ds:uri="http://schemas.microsoft.com/office/2006/metadata/properties"/>
    <ds:schemaRef ds:uri="http://schemas.microsoft.com/office/infopath/2007/PartnerControls"/>
    <ds:schemaRef ds:uri="0a28b0d2-7e10-4e8c-8ad3-5eabbf4f8b8b"/>
    <ds:schemaRef ds:uri="cad78267-be83-459a-b0cc-4b08b9088f2a"/>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12670</Words>
  <Characters>69552</Characters>
  <Application>Microsoft Office Word</Application>
  <DocSecurity>0</DocSecurity>
  <Lines>579</Lines>
  <Paragraphs>164</Paragraphs>
  <ScaleCrop>false</ScaleCrop>
  <Company>Health &amp; Social Care Information Centre</Company>
  <LinksUpToDate>false</LinksUpToDate>
  <CharactersWithSpaces>82058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Impact Assessment v2.3</dc:title>
  <dc:subject/>
  <dc:creator>Holmes Lia</dc:creator>
  <cp:keywords/>
  <dc:description/>
  <cp:lastModifiedBy>BOSHELL, Joanne (NHS ENGLAND)</cp:lastModifiedBy>
  <cp:revision>24</cp:revision>
  <cp:lastPrinted>2016-07-22T04:09:00Z</cp:lastPrinted>
  <dcterms:created xsi:type="dcterms:W3CDTF">2025-04-08T11:09:00Z</dcterms:created>
  <dcterms:modified xsi:type="dcterms:W3CDTF">2025-06-04T15:02:00Z</dcterms:modified>
  <cp:category>1.1</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hscicOrgCorporateFunction">
    <vt:lpwstr/>
  </property>
  <property fmtid="{D5CDD505-2E9C-101B-9397-08002B2CF9AE}" pid="4" name="hscicOrgOfficeLocation">
    <vt:lpwstr/>
  </property>
  <property fmtid="{D5CDD505-2E9C-101B-9397-08002B2CF9AE}" pid="5" name="hscicOrgPortfolioDomain">
    <vt:lpwstr/>
  </property>
  <property fmtid="{D5CDD505-2E9C-101B-9397-08002B2CF9AE}" pid="6" name="hscicDocumentType">
    <vt:lpwstr>147;#Templates|aff1a68b-1933-4dcf-8d00-314af96fd52f</vt:lpwstr>
  </property>
  <property fmtid="{D5CDD505-2E9C-101B-9397-08002B2CF9AE}" pid="7" name="_dlc_policyId">
    <vt:lpwstr>0x010100CE61D9DC7AFC6844B595FD0A55B75DF7|-2054357789</vt:lpwstr>
  </property>
  <property fmtid="{D5CDD505-2E9C-101B-9397-08002B2CF9AE}" pid="8" name="ItemRetentionFormula">
    <vt:lpwstr>&lt;formula id="Microsoft.Office.RecordsManagement.PolicyFeatures.Expiration.Formula.BuiltIn"&gt;&lt;number&gt;8&lt;/number&gt;&lt;property&gt;AuthoredDate&lt;/property&gt;&lt;propertyId&gt;78342c6d-8801-441d-a333-a9f070617aff&lt;/propertyId&gt;&lt;period&gt;years&lt;/period&gt;&lt;/formula&gt;</vt:lpwstr>
  </property>
  <property fmtid="{D5CDD505-2E9C-101B-9397-08002B2CF9AE}" pid="9" name="_dlc_DocIdItemGuid">
    <vt:lpwstr>3783f669-8446-4e48-b06c-f43c875204b0</vt:lpwstr>
  </property>
  <property fmtid="{D5CDD505-2E9C-101B-9397-08002B2CF9AE}" pid="10" name="InformationType">
    <vt:lpwstr>4;#Template|aff1a68b-1933-4dcf-8d00-314af96fd52f</vt:lpwstr>
  </property>
  <property fmtid="{D5CDD505-2E9C-101B-9397-08002B2CF9AE}" pid="11" name="PortfolioCode">
    <vt:lpwstr/>
  </property>
  <property fmtid="{D5CDD505-2E9C-101B-9397-08002B2CF9AE}" pid="12" name="Addressee">
    <vt:lpwstr/>
  </property>
  <property fmtid="{D5CDD505-2E9C-101B-9397-08002B2CF9AE}" pid="13" name="_ExtendedDescription">
    <vt:lpwstr/>
  </property>
  <property fmtid="{D5CDD505-2E9C-101B-9397-08002B2CF9AE}" pid="14" name="URL">
    <vt:lpwstr/>
  </property>
  <property fmtid="{D5CDD505-2E9C-101B-9397-08002B2CF9AE}" pid="15" name="MediaServiceImageTags">
    <vt:lpwstr/>
  </property>
  <property fmtid="{D5CDD505-2E9C-101B-9397-08002B2CF9AE}" pid="16" name="ContentTypeId">
    <vt:lpwstr>0x0101009F2F74A76F13354090D2D9BBAB75C81A</vt:lpwstr>
  </property>
</Properties>
</file>