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7CE7" w14:textId="77777777" w:rsidR="00734CC8" w:rsidRDefault="00000000">
      <w:pPr>
        <w:pStyle w:val="Heading1"/>
        <w:spacing w:before="94"/>
      </w:pPr>
      <w:r>
        <w:rPr>
          <w:color w:val="005EB8"/>
        </w:rPr>
        <w:t>Screening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standards/KPI</w:t>
      </w:r>
      <w:r>
        <w:rPr>
          <w:color w:val="005EB8"/>
          <w:spacing w:val="-5"/>
        </w:rPr>
        <w:t xml:space="preserve"> </w:t>
      </w:r>
      <w:r>
        <w:rPr>
          <w:color w:val="005EB8"/>
          <w:spacing w:val="-4"/>
        </w:rPr>
        <w:t>data</w:t>
      </w:r>
    </w:p>
    <w:p w14:paraId="43786842" w14:textId="77777777" w:rsidR="00734CC8" w:rsidRDefault="00000000">
      <w:pPr>
        <w:tabs>
          <w:tab w:val="left" w:pos="9078"/>
        </w:tabs>
        <w:spacing w:before="280"/>
        <w:ind w:left="1157"/>
        <w:rPr>
          <w:sz w:val="28"/>
        </w:rPr>
      </w:pPr>
      <w:r>
        <w:rPr>
          <w:color w:val="005EB8"/>
          <w:sz w:val="36"/>
        </w:rPr>
        <w:t>Appendix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A: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SCT</w:t>
      </w:r>
      <w:r>
        <w:rPr>
          <w:color w:val="005EB8"/>
          <w:spacing w:val="-2"/>
          <w:sz w:val="36"/>
        </w:rPr>
        <w:t xml:space="preserve"> </w:t>
      </w:r>
      <w:r>
        <w:rPr>
          <w:color w:val="005EB8"/>
          <w:sz w:val="36"/>
        </w:rPr>
        <w:t>screening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standards/KPI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pacing w:val="-4"/>
          <w:sz w:val="36"/>
        </w:rPr>
        <w:t>data</w:t>
      </w:r>
      <w:r>
        <w:rPr>
          <w:color w:val="005EB8"/>
          <w:sz w:val="36"/>
        </w:rPr>
        <w:tab/>
      </w:r>
      <w:r>
        <w:rPr>
          <w:sz w:val="28"/>
        </w:rPr>
        <w:t>St</w:t>
      </w:r>
      <w:r>
        <w:rPr>
          <w:spacing w:val="-4"/>
          <w:sz w:val="28"/>
        </w:rPr>
        <w:t xml:space="preserve"> </w:t>
      </w:r>
      <w:r>
        <w:rPr>
          <w:sz w:val="28"/>
        </w:rPr>
        <w:t>Helens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Knowsley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color w:val="006FC0"/>
          <w:sz w:val="28"/>
        </w:rPr>
        <w:t>Southport &amp;</w:t>
      </w:r>
      <w:r>
        <w:rPr>
          <w:color w:val="006FC0"/>
          <w:spacing w:val="-5"/>
          <w:sz w:val="28"/>
        </w:rPr>
        <w:t xml:space="preserve"> </w:t>
      </w:r>
      <w:r>
        <w:rPr>
          <w:color w:val="006FC0"/>
          <w:spacing w:val="-2"/>
          <w:sz w:val="28"/>
        </w:rPr>
        <w:t>Ormskirk</w:t>
      </w:r>
    </w:p>
    <w:p w14:paraId="7D448A9C" w14:textId="77777777" w:rsidR="00734CC8" w:rsidRDefault="00734CC8">
      <w:pPr>
        <w:pStyle w:val="BodyText"/>
        <w:spacing w:before="49"/>
        <w:rPr>
          <w:sz w:val="20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557"/>
        <w:gridCol w:w="1418"/>
        <w:gridCol w:w="1277"/>
        <w:gridCol w:w="991"/>
        <w:gridCol w:w="1428"/>
        <w:gridCol w:w="1534"/>
        <w:gridCol w:w="1560"/>
        <w:gridCol w:w="1561"/>
        <w:gridCol w:w="1416"/>
        <w:gridCol w:w="1418"/>
      </w:tblGrid>
      <w:tr w:rsidR="00734CC8" w14:paraId="7E3E0F92" w14:textId="77777777">
        <w:trPr>
          <w:trHeight w:val="1197"/>
        </w:trPr>
        <w:tc>
          <w:tcPr>
            <w:tcW w:w="1272" w:type="dxa"/>
            <w:shd w:val="clear" w:color="auto" w:fill="D9D9D9"/>
          </w:tcPr>
          <w:p w14:paraId="49866C52" w14:textId="77777777" w:rsidR="00734CC8" w:rsidRDefault="00000000">
            <w:pPr>
              <w:pStyle w:val="TableParagraph"/>
              <w:ind w:left="107" w:right="23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(KPI </w:t>
            </w: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557" w:type="dxa"/>
            <w:shd w:val="clear" w:color="auto" w:fill="D9D9D9"/>
          </w:tcPr>
          <w:p w14:paraId="44F66420" w14:textId="77777777" w:rsidR="00734CC8" w:rsidRDefault="00000000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418" w:type="dxa"/>
            <w:shd w:val="clear" w:color="auto" w:fill="D9D9D9"/>
          </w:tcPr>
          <w:p w14:paraId="3B6BED67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Acceptable threshold</w:t>
            </w:r>
          </w:p>
        </w:tc>
        <w:tc>
          <w:tcPr>
            <w:tcW w:w="1277" w:type="dxa"/>
            <w:shd w:val="clear" w:color="auto" w:fill="D9D9D9"/>
          </w:tcPr>
          <w:p w14:paraId="367F50BA" w14:textId="77777777" w:rsidR="00734CC8" w:rsidRDefault="00000000">
            <w:pPr>
              <w:pStyle w:val="TableParagraph"/>
              <w:ind w:left="109" w:righ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Achievable threshold</w:t>
            </w:r>
          </w:p>
        </w:tc>
        <w:tc>
          <w:tcPr>
            <w:tcW w:w="991" w:type="dxa"/>
            <w:shd w:val="clear" w:color="auto" w:fill="D9D9D9"/>
          </w:tcPr>
          <w:p w14:paraId="4D48ADE9" w14:textId="77777777" w:rsidR="00734CC8" w:rsidRDefault="00000000">
            <w:pPr>
              <w:pStyle w:val="TableParagraph"/>
              <w:ind w:left="109" w:righ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Year data </w:t>
            </w:r>
            <w:r>
              <w:rPr>
                <w:rFonts w:ascii="Arial"/>
                <w:b/>
                <w:spacing w:val="-2"/>
                <w:sz w:val="20"/>
              </w:rPr>
              <w:t xml:space="preserve">relates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  <w:tc>
          <w:tcPr>
            <w:tcW w:w="1428" w:type="dxa"/>
            <w:shd w:val="clear" w:color="auto" w:fill="D9D9D9"/>
          </w:tcPr>
          <w:p w14:paraId="7844A247" w14:textId="77777777" w:rsidR="00734CC8" w:rsidRDefault="00000000">
            <w:pPr>
              <w:pStyle w:val="TableParagraph"/>
              <w:ind w:left="109"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534" w:type="dxa"/>
            <w:shd w:val="clear" w:color="auto" w:fill="D9D9D9"/>
          </w:tcPr>
          <w:p w14:paraId="7C126770" w14:textId="77777777" w:rsidR="00734CC8" w:rsidRDefault="00000000">
            <w:pPr>
              <w:pStyle w:val="TableParagraph"/>
              <w:ind w:left="109" w:righ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560" w:type="dxa"/>
            <w:shd w:val="clear" w:color="auto" w:fill="D9D9D9"/>
          </w:tcPr>
          <w:p w14:paraId="69173862" w14:textId="77777777" w:rsidR="00734CC8" w:rsidRDefault="00000000">
            <w:pPr>
              <w:pStyle w:val="TableParagraph"/>
              <w:ind w:left="109" w:righ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561" w:type="dxa"/>
            <w:shd w:val="clear" w:color="auto" w:fill="D9D9D9"/>
          </w:tcPr>
          <w:p w14:paraId="3ADAFBD1" w14:textId="77777777" w:rsidR="00734CC8" w:rsidRDefault="00000000">
            <w:pPr>
              <w:pStyle w:val="TableParagraph"/>
              <w:ind w:left="109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416" w:type="dxa"/>
            <w:shd w:val="clear" w:color="auto" w:fill="D9D9D9"/>
          </w:tcPr>
          <w:p w14:paraId="7DFB5032" w14:textId="77777777" w:rsidR="00734CC8" w:rsidRDefault="00000000">
            <w:pPr>
              <w:pStyle w:val="TableParagraph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threshold </w:t>
            </w:r>
            <w:r>
              <w:rPr>
                <w:rFonts w:ascii="Arial"/>
                <w:b/>
                <w:sz w:val="16"/>
              </w:rPr>
              <w:t>(most recent quarter or</w:t>
            </w:r>
          </w:p>
          <w:p w14:paraId="2D40951D" w14:textId="77777777" w:rsidR="00734CC8" w:rsidRDefault="00000000">
            <w:pPr>
              <w:pStyle w:val="TableParagraph"/>
              <w:spacing w:line="180" w:lineRule="atLeast"/>
              <w:ind w:left="109" w:right="3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latest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annual </w:t>
            </w:r>
            <w:r>
              <w:rPr>
                <w:rFonts w:ascii="Arial"/>
                <w:b/>
                <w:spacing w:val="-2"/>
                <w:sz w:val="16"/>
              </w:rPr>
              <w:t>data)</w:t>
            </w:r>
          </w:p>
        </w:tc>
        <w:tc>
          <w:tcPr>
            <w:tcW w:w="1418" w:type="dxa"/>
            <w:shd w:val="clear" w:color="auto" w:fill="D9D9D9"/>
          </w:tcPr>
          <w:p w14:paraId="21A53242" w14:textId="77777777" w:rsidR="00734CC8" w:rsidRDefault="00000000">
            <w:pPr>
              <w:pStyle w:val="TableParagraph"/>
              <w:ind w:left="109" w:righ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threshold </w:t>
            </w:r>
            <w:r>
              <w:rPr>
                <w:rFonts w:ascii="Arial"/>
                <w:b/>
                <w:sz w:val="16"/>
              </w:rPr>
              <w:t>(most recent quarter or</w:t>
            </w:r>
          </w:p>
          <w:p w14:paraId="5985D4B5" w14:textId="77777777" w:rsidR="00734CC8" w:rsidRDefault="00000000">
            <w:pPr>
              <w:pStyle w:val="TableParagraph"/>
              <w:spacing w:line="180" w:lineRule="atLeast"/>
              <w:ind w:left="109" w:right="3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latest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annual </w:t>
            </w:r>
            <w:r>
              <w:rPr>
                <w:rFonts w:ascii="Arial"/>
                <w:b/>
                <w:spacing w:val="-2"/>
                <w:sz w:val="16"/>
              </w:rPr>
              <w:t>data)</w:t>
            </w:r>
          </w:p>
        </w:tc>
      </w:tr>
      <w:tr w:rsidR="00734CC8" w14:paraId="47252720" w14:textId="77777777">
        <w:trPr>
          <w:trHeight w:val="599"/>
        </w:trPr>
        <w:tc>
          <w:tcPr>
            <w:tcW w:w="15432" w:type="dxa"/>
            <w:gridSpan w:val="11"/>
            <w:shd w:val="clear" w:color="auto" w:fill="D9D9D9"/>
          </w:tcPr>
          <w:p w14:paraId="2DE862DB" w14:textId="77777777" w:rsidR="00734CC8" w:rsidRDefault="00000000">
            <w:pPr>
              <w:pStyle w:val="TableParagraph"/>
              <w:spacing w:before="2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2018</w:t>
            </w:r>
          </w:p>
        </w:tc>
      </w:tr>
      <w:tr w:rsidR="00734CC8" w14:paraId="27655DE6" w14:textId="77777777">
        <w:trPr>
          <w:trHeight w:val="599"/>
        </w:trPr>
        <w:tc>
          <w:tcPr>
            <w:tcW w:w="1272" w:type="dxa"/>
            <w:vMerge w:val="restart"/>
          </w:tcPr>
          <w:p w14:paraId="775ADFF9" w14:textId="77777777" w:rsidR="00734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SCT-S01 </w:t>
            </w:r>
            <w:r>
              <w:rPr>
                <w:sz w:val="20"/>
              </w:rPr>
              <w:t>(KPI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ST1)</w:t>
            </w:r>
          </w:p>
        </w:tc>
        <w:tc>
          <w:tcPr>
            <w:tcW w:w="1557" w:type="dxa"/>
            <w:vMerge w:val="restart"/>
          </w:tcPr>
          <w:p w14:paraId="744F3C21" w14:textId="77777777" w:rsidR="00734CC8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Antenatal screening</w:t>
            </w:r>
          </w:p>
        </w:tc>
        <w:tc>
          <w:tcPr>
            <w:tcW w:w="1418" w:type="dxa"/>
            <w:vMerge w:val="restart"/>
          </w:tcPr>
          <w:p w14:paraId="1EC2B4C1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7" w:type="dxa"/>
            <w:vMerge w:val="restart"/>
          </w:tcPr>
          <w:p w14:paraId="2E9CFFD8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91" w:type="dxa"/>
            <w:vMerge w:val="restart"/>
          </w:tcPr>
          <w:p w14:paraId="580FCFFE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1AB2AE6" w14:textId="77777777" w:rsidR="00734CC8" w:rsidRDefault="00000000">
            <w:pPr>
              <w:pStyle w:val="TableParagraph"/>
              <w:ind w:left="109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8" w:type="dxa"/>
          </w:tcPr>
          <w:p w14:paraId="4E999B69" w14:textId="77777777" w:rsidR="00734CC8" w:rsidRDefault="00000000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99.7%</w:t>
            </w:r>
          </w:p>
        </w:tc>
        <w:tc>
          <w:tcPr>
            <w:tcW w:w="1534" w:type="dxa"/>
          </w:tcPr>
          <w:p w14:paraId="75EBEDAC" w14:textId="77777777" w:rsidR="00734CC8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99.4%</w:t>
            </w:r>
          </w:p>
        </w:tc>
        <w:tc>
          <w:tcPr>
            <w:tcW w:w="1560" w:type="dxa"/>
          </w:tcPr>
          <w:p w14:paraId="7709DA37" w14:textId="77777777" w:rsidR="00734CC8" w:rsidRDefault="00000000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99.1%</w:t>
            </w:r>
          </w:p>
        </w:tc>
        <w:tc>
          <w:tcPr>
            <w:tcW w:w="1561" w:type="dxa"/>
          </w:tcPr>
          <w:p w14:paraId="50055E33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99.4%</w:t>
            </w:r>
          </w:p>
        </w:tc>
        <w:tc>
          <w:tcPr>
            <w:tcW w:w="1416" w:type="dxa"/>
          </w:tcPr>
          <w:p w14:paraId="78FBABDB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69FCEEE3" w14:textId="77777777" w:rsidR="00734CC8" w:rsidRDefault="0000000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0055B5B8" w14:textId="77777777">
        <w:trPr>
          <w:trHeight w:val="554"/>
        </w:trPr>
        <w:tc>
          <w:tcPr>
            <w:tcW w:w="1272" w:type="dxa"/>
            <w:vMerge/>
            <w:tcBorders>
              <w:top w:val="nil"/>
            </w:tcBorders>
          </w:tcPr>
          <w:p w14:paraId="76CFF57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308461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76EB2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028137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C80272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B6A07D6" w14:textId="77777777" w:rsidR="00734CC8" w:rsidRDefault="00000000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99.7%</w:t>
            </w:r>
          </w:p>
        </w:tc>
        <w:tc>
          <w:tcPr>
            <w:tcW w:w="1534" w:type="dxa"/>
          </w:tcPr>
          <w:p w14:paraId="0DBB777C" w14:textId="77777777" w:rsidR="00734CC8" w:rsidRDefault="00000000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4"/>
              </w:rPr>
              <w:t>100%</w:t>
            </w:r>
          </w:p>
        </w:tc>
        <w:tc>
          <w:tcPr>
            <w:tcW w:w="1560" w:type="dxa"/>
          </w:tcPr>
          <w:p w14:paraId="6BE3823F" w14:textId="77777777" w:rsidR="00734CC8" w:rsidRDefault="00000000">
            <w:pPr>
              <w:pStyle w:val="TableParagraph"/>
              <w:spacing w:line="268" w:lineRule="exact"/>
              <w:ind w:left="15" w:right="3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4"/>
              </w:rPr>
              <w:t>100%</w:t>
            </w:r>
          </w:p>
        </w:tc>
        <w:tc>
          <w:tcPr>
            <w:tcW w:w="1561" w:type="dxa"/>
          </w:tcPr>
          <w:p w14:paraId="12089F8E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99.3%</w:t>
            </w:r>
          </w:p>
        </w:tc>
        <w:tc>
          <w:tcPr>
            <w:tcW w:w="1416" w:type="dxa"/>
          </w:tcPr>
          <w:p w14:paraId="6FDDB704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27C309A5" w14:textId="77777777" w:rsidR="00734CC8" w:rsidRDefault="0000000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6E111E25" w14:textId="77777777">
        <w:trPr>
          <w:trHeight w:val="599"/>
        </w:trPr>
        <w:tc>
          <w:tcPr>
            <w:tcW w:w="1272" w:type="dxa"/>
            <w:vMerge w:val="restart"/>
          </w:tcPr>
          <w:p w14:paraId="7328FEDA" w14:textId="77777777" w:rsidR="00734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SCT-S02 </w:t>
            </w:r>
            <w:r>
              <w:rPr>
                <w:sz w:val="20"/>
              </w:rPr>
              <w:t>(KPI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ST2)</w:t>
            </w:r>
          </w:p>
        </w:tc>
        <w:tc>
          <w:tcPr>
            <w:tcW w:w="1557" w:type="dxa"/>
            <w:vMerge w:val="restart"/>
          </w:tcPr>
          <w:p w14:paraId="06C5D514" w14:textId="77777777" w:rsidR="00734CC8" w:rsidRDefault="00000000">
            <w:pPr>
              <w:pStyle w:val="TableParagraph"/>
              <w:ind w:left="105" w:right="374"/>
              <w:rPr>
                <w:sz w:val="18"/>
              </w:rPr>
            </w:pPr>
            <w:r>
              <w:rPr>
                <w:sz w:val="18"/>
              </w:rPr>
              <w:t>Timeliness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antenatal screening</w:t>
            </w:r>
          </w:p>
        </w:tc>
        <w:tc>
          <w:tcPr>
            <w:tcW w:w="1418" w:type="dxa"/>
            <w:vMerge w:val="restart"/>
          </w:tcPr>
          <w:p w14:paraId="6E8C271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50.0%</w:t>
            </w:r>
          </w:p>
        </w:tc>
        <w:tc>
          <w:tcPr>
            <w:tcW w:w="1277" w:type="dxa"/>
            <w:vMerge w:val="restart"/>
          </w:tcPr>
          <w:p w14:paraId="11C3D055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75.0%</w:t>
            </w:r>
          </w:p>
        </w:tc>
        <w:tc>
          <w:tcPr>
            <w:tcW w:w="991" w:type="dxa"/>
            <w:vMerge w:val="restart"/>
          </w:tcPr>
          <w:p w14:paraId="201C0AD9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6ED8E29F" w14:textId="77777777" w:rsidR="00734CC8" w:rsidRDefault="00000000">
            <w:pPr>
              <w:pStyle w:val="TableParagraph"/>
              <w:ind w:left="109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8" w:type="dxa"/>
          </w:tcPr>
          <w:p w14:paraId="117AEC05" w14:textId="77777777" w:rsidR="00734CC8" w:rsidRDefault="00000000">
            <w:pPr>
              <w:pStyle w:val="TableParagraph"/>
              <w:spacing w:line="268" w:lineRule="exact"/>
              <w:ind w:left="12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45.4%</w:t>
            </w:r>
          </w:p>
        </w:tc>
        <w:tc>
          <w:tcPr>
            <w:tcW w:w="1534" w:type="dxa"/>
          </w:tcPr>
          <w:p w14:paraId="33BD31D7" w14:textId="77777777" w:rsidR="00734CC8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48.7%</w:t>
            </w:r>
          </w:p>
        </w:tc>
        <w:tc>
          <w:tcPr>
            <w:tcW w:w="1560" w:type="dxa"/>
          </w:tcPr>
          <w:p w14:paraId="7C2DDD84" w14:textId="77777777" w:rsidR="00734CC8" w:rsidRDefault="00000000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47.4%</w:t>
            </w:r>
          </w:p>
        </w:tc>
        <w:tc>
          <w:tcPr>
            <w:tcW w:w="1561" w:type="dxa"/>
          </w:tcPr>
          <w:p w14:paraId="06981E0C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51.6%</w:t>
            </w:r>
          </w:p>
        </w:tc>
        <w:tc>
          <w:tcPr>
            <w:tcW w:w="1416" w:type="dxa"/>
          </w:tcPr>
          <w:p w14:paraId="14C56709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740E9258" w14:textId="77777777" w:rsidR="00734CC8" w:rsidRDefault="00000000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1ECA40D3" w14:textId="77777777">
        <w:trPr>
          <w:trHeight w:val="599"/>
        </w:trPr>
        <w:tc>
          <w:tcPr>
            <w:tcW w:w="1272" w:type="dxa"/>
            <w:vMerge/>
            <w:tcBorders>
              <w:top w:val="nil"/>
            </w:tcBorders>
          </w:tcPr>
          <w:p w14:paraId="21BE6C1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145E24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105DC6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8E496B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476884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3257D70D" w14:textId="77777777" w:rsidR="00734CC8" w:rsidRDefault="00000000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57.6%</w:t>
            </w:r>
          </w:p>
        </w:tc>
        <w:tc>
          <w:tcPr>
            <w:tcW w:w="1534" w:type="dxa"/>
          </w:tcPr>
          <w:p w14:paraId="6EE1E8D5" w14:textId="77777777" w:rsidR="00734CC8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54.8%</w:t>
            </w:r>
          </w:p>
        </w:tc>
        <w:tc>
          <w:tcPr>
            <w:tcW w:w="1560" w:type="dxa"/>
          </w:tcPr>
          <w:p w14:paraId="6BAE2EC9" w14:textId="77777777" w:rsidR="00734CC8" w:rsidRDefault="00000000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66.7%</w:t>
            </w:r>
          </w:p>
        </w:tc>
        <w:tc>
          <w:tcPr>
            <w:tcW w:w="1561" w:type="dxa"/>
          </w:tcPr>
          <w:p w14:paraId="1445B528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68.2%</w:t>
            </w:r>
          </w:p>
        </w:tc>
        <w:tc>
          <w:tcPr>
            <w:tcW w:w="1416" w:type="dxa"/>
          </w:tcPr>
          <w:p w14:paraId="514374CE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23E4E24C" w14:textId="77777777" w:rsidR="00734CC8" w:rsidRDefault="00000000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00D50232" w14:textId="77777777">
        <w:trPr>
          <w:trHeight w:val="599"/>
        </w:trPr>
        <w:tc>
          <w:tcPr>
            <w:tcW w:w="1272" w:type="dxa"/>
            <w:vMerge w:val="restart"/>
          </w:tcPr>
          <w:p w14:paraId="50258F81" w14:textId="77777777" w:rsidR="00734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SCT-S03 </w:t>
            </w:r>
            <w:r>
              <w:rPr>
                <w:sz w:val="20"/>
              </w:rPr>
              <w:t>(KPI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ST3)</w:t>
            </w:r>
          </w:p>
        </w:tc>
        <w:tc>
          <w:tcPr>
            <w:tcW w:w="1557" w:type="dxa"/>
            <w:vMerge w:val="restart"/>
          </w:tcPr>
          <w:p w14:paraId="4BFF3230" w14:textId="77777777" w:rsidR="00734CC8" w:rsidRDefault="00000000">
            <w:pPr>
              <w:pStyle w:val="TableParagraph"/>
              <w:ind w:left="105" w:right="324"/>
              <w:rPr>
                <w:sz w:val="18"/>
              </w:rPr>
            </w:pPr>
            <w:r>
              <w:rPr>
                <w:sz w:val="18"/>
              </w:rPr>
              <w:t>Completion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family origin </w:t>
            </w:r>
            <w:r>
              <w:rPr>
                <w:spacing w:val="-2"/>
                <w:sz w:val="18"/>
              </w:rPr>
              <w:t>questionnaire (FOQ)</w:t>
            </w:r>
          </w:p>
        </w:tc>
        <w:tc>
          <w:tcPr>
            <w:tcW w:w="1418" w:type="dxa"/>
            <w:vMerge w:val="restart"/>
          </w:tcPr>
          <w:p w14:paraId="18352B9D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7" w:type="dxa"/>
            <w:vMerge w:val="restart"/>
          </w:tcPr>
          <w:p w14:paraId="4AD6E726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91" w:type="dxa"/>
            <w:vMerge w:val="restart"/>
          </w:tcPr>
          <w:p w14:paraId="316E70BA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4E753D4" w14:textId="77777777" w:rsidR="00734CC8" w:rsidRDefault="00000000">
            <w:pPr>
              <w:pStyle w:val="TableParagraph"/>
              <w:ind w:left="109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8" w:type="dxa"/>
          </w:tcPr>
          <w:p w14:paraId="6987D80F" w14:textId="77777777" w:rsidR="00734CC8" w:rsidRDefault="00000000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98.8%</w:t>
            </w:r>
          </w:p>
        </w:tc>
        <w:tc>
          <w:tcPr>
            <w:tcW w:w="1534" w:type="dxa"/>
          </w:tcPr>
          <w:p w14:paraId="1B78B4F5" w14:textId="77777777" w:rsidR="00734CC8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97.9%</w:t>
            </w:r>
          </w:p>
        </w:tc>
        <w:tc>
          <w:tcPr>
            <w:tcW w:w="1560" w:type="dxa"/>
          </w:tcPr>
          <w:p w14:paraId="00C2D800" w14:textId="77777777" w:rsidR="00734CC8" w:rsidRDefault="00000000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95.9%</w:t>
            </w:r>
          </w:p>
        </w:tc>
        <w:tc>
          <w:tcPr>
            <w:tcW w:w="1561" w:type="dxa"/>
          </w:tcPr>
          <w:p w14:paraId="4DE525EE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95.8%</w:t>
            </w:r>
          </w:p>
        </w:tc>
        <w:tc>
          <w:tcPr>
            <w:tcW w:w="1416" w:type="dxa"/>
          </w:tcPr>
          <w:p w14:paraId="6AED0290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21883138" w14:textId="77777777" w:rsidR="00734CC8" w:rsidRDefault="00000000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59B676E9" w14:textId="77777777">
        <w:trPr>
          <w:trHeight w:val="599"/>
        </w:trPr>
        <w:tc>
          <w:tcPr>
            <w:tcW w:w="1272" w:type="dxa"/>
            <w:vMerge/>
            <w:tcBorders>
              <w:top w:val="nil"/>
            </w:tcBorders>
          </w:tcPr>
          <w:p w14:paraId="06C1EB4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86B64E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0A9EB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176A0E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F07850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6E871F7A" w14:textId="77777777" w:rsidR="00734CC8" w:rsidRDefault="00000000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97.7%</w:t>
            </w:r>
          </w:p>
        </w:tc>
        <w:tc>
          <w:tcPr>
            <w:tcW w:w="1534" w:type="dxa"/>
          </w:tcPr>
          <w:p w14:paraId="50CF8587" w14:textId="77777777" w:rsidR="00734CC8" w:rsidRDefault="00000000">
            <w:pPr>
              <w:pStyle w:val="TableParagraph"/>
              <w:spacing w:line="268" w:lineRule="exact"/>
              <w:ind w:left="1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98.0%</w:t>
            </w:r>
          </w:p>
        </w:tc>
        <w:tc>
          <w:tcPr>
            <w:tcW w:w="1560" w:type="dxa"/>
          </w:tcPr>
          <w:p w14:paraId="44426FC6" w14:textId="77777777" w:rsidR="00734CC8" w:rsidRDefault="00000000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97.5%</w:t>
            </w:r>
          </w:p>
        </w:tc>
        <w:tc>
          <w:tcPr>
            <w:tcW w:w="1561" w:type="dxa"/>
          </w:tcPr>
          <w:p w14:paraId="43C6CFB4" w14:textId="77777777" w:rsidR="00734CC8" w:rsidRDefault="00000000">
            <w:pPr>
              <w:pStyle w:val="TableParagraph"/>
              <w:spacing w:line="268" w:lineRule="exact"/>
              <w:ind w:left="24" w:right="10"/>
              <w:jc w:val="center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99.6%</w:t>
            </w:r>
          </w:p>
        </w:tc>
        <w:tc>
          <w:tcPr>
            <w:tcW w:w="1416" w:type="dxa"/>
          </w:tcPr>
          <w:p w14:paraId="3D1AFEE3" w14:textId="77777777" w:rsidR="00734CC8" w:rsidRDefault="00000000">
            <w:pPr>
              <w:pStyle w:val="TableParagraph"/>
              <w:spacing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4FB123C7" w14:textId="77777777" w:rsidR="00734CC8" w:rsidRDefault="0000000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6AE1538D" w14:textId="77777777">
        <w:trPr>
          <w:trHeight w:val="602"/>
        </w:trPr>
        <w:tc>
          <w:tcPr>
            <w:tcW w:w="1272" w:type="dxa"/>
            <w:vMerge w:val="restart"/>
          </w:tcPr>
          <w:p w14:paraId="47FCBEE2" w14:textId="77777777" w:rsidR="00734CC8" w:rsidRDefault="00000000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SCT-S05a </w:t>
            </w:r>
            <w:r>
              <w:rPr>
                <w:sz w:val="20"/>
              </w:rPr>
              <w:t>(KPI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ST4a)</w:t>
            </w:r>
          </w:p>
        </w:tc>
        <w:tc>
          <w:tcPr>
            <w:tcW w:w="1557" w:type="dxa"/>
            <w:vMerge w:val="restart"/>
          </w:tcPr>
          <w:p w14:paraId="4633AFB4" w14:textId="77777777" w:rsidR="00734CC8" w:rsidRDefault="00000000">
            <w:pPr>
              <w:pStyle w:val="TableParagraph"/>
              <w:spacing w:before="1"/>
              <w:ind w:left="105" w:right="124"/>
              <w:rPr>
                <w:sz w:val="18"/>
              </w:rPr>
            </w:pPr>
            <w:r>
              <w:rPr>
                <w:sz w:val="18"/>
              </w:rPr>
              <w:t xml:space="preserve">Timely offer of </w:t>
            </w:r>
            <w:r>
              <w:rPr>
                <w:spacing w:val="-2"/>
                <w:sz w:val="18"/>
              </w:rPr>
              <w:t xml:space="preserve">prenatal </w:t>
            </w:r>
            <w:r>
              <w:rPr>
                <w:sz w:val="18"/>
              </w:rPr>
              <w:t>diagnosis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(PND) 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risk of having an infant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sickle cell disease or</w:t>
            </w:r>
          </w:p>
          <w:p w14:paraId="47E870CB" w14:textId="77777777" w:rsidR="00734CC8" w:rsidRDefault="0000000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thalassaemia</w:t>
            </w:r>
            <w:proofErr w:type="spellEnd"/>
          </w:p>
        </w:tc>
        <w:tc>
          <w:tcPr>
            <w:tcW w:w="1418" w:type="dxa"/>
            <w:vMerge w:val="restart"/>
          </w:tcPr>
          <w:p w14:paraId="3B3C04DF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277" w:type="dxa"/>
            <w:vMerge w:val="restart"/>
          </w:tcPr>
          <w:p w14:paraId="0893B2C9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991" w:type="dxa"/>
            <w:vMerge w:val="restart"/>
          </w:tcPr>
          <w:p w14:paraId="253E7F58" w14:textId="77777777" w:rsidR="00734CC8" w:rsidRDefault="00000000">
            <w:pPr>
              <w:pStyle w:val="TableParagraph"/>
              <w:spacing w:before="1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69A820E4" w14:textId="77777777" w:rsidR="00734CC8" w:rsidRDefault="00000000">
            <w:pPr>
              <w:pStyle w:val="TableParagraph"/>
              <w:ind w:left="109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8" w:type="dxa"/>
          </w:tcPr>
          <w:p w14:paraId="7202C76E" w14:textId="77777777" w:rsidR="00734CC8" w:rsidRDefault="00000000">
            <w:pPr>
              <w:pStyle w:val="TableParagraph"/>
              <w:spacing w:line="229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534" w:type="dxa"/>
          </w:tcPr>
          <w:p w14:paraId="6FA9C9C8" w14:textId="77777777" w:rsidR="00734CC8" w:rsidRDefault="00000000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560" w:type="dxa"/>
          </w:tcPr>
          <w:p w14:paraId="5FAF038D" w14:textId="77777777" w:rsidR="00734CC8" w:rsidRDefault="00000000"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0.0%</w:t>
            </w:r>
          </w:p>
        </w:tc>
        <w:tc>
          <w:tcPr>
            <w:tcW w:w="1561" w:type="dxa"/>
          </w:tcPr>
          <w:p w14:paraId="582828D7" w14:textId="77777777" w:rsidR="00734CC8" w:rsidRDefault="00000000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6" w:type="dxa"/>
          </w:tcPr>
          <w:p w14:paraId="17B39A2C" w14:textId="77777777" w:rsidR="00734CC8" w:rsidRDefault="00000000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18" w:type="dxa"/>
          </w:tcPr>
          <w:p w14:paraId="602E4A32" w14:textId="77777777" w:rsidR="00734CC8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205BAF49" w14:textId="77777777">
        <w:trPr>
          <w:trHeight w:val="1045"/>
        </w:trPr>
        <w:tc>
          <w:tcPr>
            <w:tcW w:w="1272" w:type="dxa"/>
            <w:vMerge/>
            <w:tcBorders>
              <w:top w:val="nil"/>
            </w:tcBorders>
          </w:tcPr>
          <w:p w14:paraId="614F3DE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807E17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160DAA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BB05B3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7A8D33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2BC4E63" w14:textId="77777777" w:rsidR="00734CC8" w:rsidRDefault="00000000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34" w:type="dxa"/>
          </w:tcPr>
          <w:p w14:paraId="0D17D82D" w14:textId="77777777" w:rsidR="00734CC8" w:rsidRDefault="00000000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60" w:type="dxa"/>
          </w:tcPr>
          <w:p w14:paraId="66CCF044" w14:textId="77777777" w:rsidR="00734CC8" w:rsidRDefault="00000000">
            <w:pPr>
              <w:pStyle w:val="TableParagraph"/>
              <w:spacing w:line="229" w:lineRule="exact"/>
              <w:ind w:left="15" w:right="6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61" w:type="dxa"/>
          </w:tcPr>
          <w:p w14:paraId="5F2A6132" w14:textId="77777777" w:rsidR="00734CC8" w:rsidRDefault="00000000"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416" w:type="dxa"/>
          </w:tcPr>
          <w:p w14:paraId="77DF996C" w14:textId="77777777" w:rsidR="00734CC8" w:rsidRDefault="00000000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  <w:tc>
          <w:tcPr>
            <w:tcW w:w="1418" w:type="dxa"/>
          </w:tcPr>
          <w:p w14:paraId="580DB167" w14:textId="77777777" w:rsidR="00734CC8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</w:tr>
    </w:tbl>
    <w:p w14:paraId="78604873" w14:textId="77777777" w:rsidR="00734CC8" w:rsidRDefault="00734CC8">
      <w:pPr>
        <w:pStyle w:val="TableParagraph"/>
        <w:spacing w:line="229" w:lineRule="exact"/>
        <w:jc w:val="center"/>
        <w:rPr>
          <w:sz w:val="20"/>
        </w:rPr>
        <w:sectPr w:rsidR="00734CC8">
          <w:footerReference w:type="default" r:id="rId7"/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20C8682E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557"/>
        <w:gridCol w:w="1418"/>
        <w:gridCol w:w="1277"/>
        <w:gridCol w:w="991"/>
        <w:gridCol w:w="1428"/>
        <w:gridCol w:w="1534"/>
        <w:gridCol w:w="1560"/>
        <w:gridCol w:w="1561"/>
        <w:gridCol w:w="1416"/>
        <w:gridCol w:w="1418"/>
      </w:tblGrid>
      <w:tr w:rsidR="00734CC8" w14:paraId="236630BD" w14:textId="77777777">
        <w:trPr>
          <w:trHeight w:val="794"/>
        </w:trPr>
        <w:tc>
          <w:tcPr>
            <w:tcW w:w="1272" w:type="dxa"/>
            <w:vMerge w:val="restart"/>
          </w:tcPr>
          <w:p w14:paraId="43515EB0" w14:textId="77777777" w:rsidR="00734CC8" w:rsidRDefault="00000000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SCT-S05b </w:t>
            </w:r>
            <w:r>
              <w:rPr>
                <w:sz w:val="20"/>
              </w:rPr>
              <w:t>(KPI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ST4b)</w:t>
            </w:r>
          </w:p>
        </w:tc>
        <w:tc>
          <w:tcPr>
            <w:tcW w:w="1557" w:type="dxa"/>
            <w:vMerge w:val="restart"/>
          </w:tcPr>
          <w:p w14:paraId="23AA65B3" w14:textId="77777777" w:rsidR="00734CC8" w:rsidRDefault="00000000">
            <w:pPr>
              <w:pStyle w:val="TableParagraph"/>
              <w:ind w:left="105" w:right="124"/>
              <w:rPr>
                <w:sz w:val="18"/>
              </w:rPr>
            </w:pPr>
            <w:r>
              <w:rPr>
                <w:sz w:val="18"/>
              </w:rPr>
              <w:t xml:space="preserve">Timely offer of </w:t>
            </w:r>
            <w:r>
              <w:rPr>
                <w:spacing w:val="-2"/>
                <w:sz w:val="18"/>
              </w:rPr>
              <w:t xml:space="preserve">prenatal </w:t>
            </w:r>
            <w:r>
              <w:rPr>
                <w:sz w:val="18"/>
              </w:rPr>
              <w:t>diagnosis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(PND) 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risk of having an infant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sickle cell disease or</w:t>
            </w:r>
          </w:p>
          <w:p w14:paraId="5B0C3CBF" w14:textId="77777777" w:rsidR="00734CC8" w:rsidRDefault="0000000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thalassaemia</w:t>
            </w:r>
            <w:proofErr w:type="spellEnd"/>
          </w:p>
        </w:tc>
        <w:tc>
          <w:tcPr>
            <w:tcW w:w="1418" w:type="dxa"/>
            <w:vMerge w:val="restart"/>
          </w:tcPr>
          <w:p w14:paraId="7F83587B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277" w:type="dxa"/>
            <w:vMerge w:val="restart"/>
          </w:tcPr>
          <w:p w14:paraId="6CE65281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991" w:type="dxa"/>
            <w:vMerge w:val="restart"/>
          </w:tcPr>
          <w:p w14:paraId="5AF80763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84049C9" w14:textId="77777777" w:rsidR="00734CC8" w:rsidRDefault="00000000">
            <w:pPr>
              <w:pStyle w:val="TableParagraph"/>
              <w:ind w:left="109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8" w:type="dxa"/>
          </w:tcPr>
          <w:p w14:paraId="555BA8A4" w14:textId="77777777" w:rsidR="00734CC8" w:rsidRDefault="00000000">
            <w:pPr>
              <w:pStyle w:val="TableParagraph"/>
              <w:spacing w:line="229" w:lineRule="exact"/>
              <w:ind w:left="2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534" w:type="dxa"/>
          </w:tcPr>
          <w:p w14:paraId="386188E6" w14:textId="77777777" w:rsidR="00734CC8" w:rsidRDefault="00000000">
            <w:pPr>
              <w:pStyle w:val="TableParagraph"/>
              <w:spacing w:line="229" w:lineRule="exact"/>
              <w:ind w:right="5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0.0%</w:t>
            </w:r>
          </w:p>
        </w:tc>
        <w:tc>
          <w:tcPr>
            <w:tcW w:w="1560" w:type="dxa"/>
          </w:tcPr>
          <w:p w14:paraId="10CDB9EC" w14:textId="77777777" w:rsidR="00734CC8" w:rsidRDefault="00000000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561" w:type="dxa"/>
          </w:tcPr>
          <w:p w14:paraId="3F624875" w14:textId="77777777" w:rsidR="00734CC8" w:rsidRDefault="00000000">
            <w:pPr>
              <w:pStyle w:val="TableParagraph"/>
              <w:spacing w:line="229" w:lineRule="exact"/>
              <w:ind w:left="16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6" w:type="dxa"/>
          </w:tcPr>
          <w:p w14:paraId="38829369" w14:textId="77777777" w:rsidR="00734CC8" w:rsidRDefault="00000000">
            <w:pPr>
              <w:pStyle w:val="TableParagraph"/>
              <w:spacing w:line="229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18" w:type="dxa"/>
          </w:tcPr>
          <w:p w14:paraId="045DF3FF" w14:textId="77777777" w:rsidR="00734CC8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5D67541D" w14:textId="77777777">
        <w:trPr>
          <w:trHeight w:val="851"/>
        </w:trPr>
        <w:tc>
          <w:tcPr>
            <w:tcW w:w="1272" w:type="dxa"/>
            <w:vMerge/>
            <w:tcBorders>
              <w:top w:val="nil"/>
            </w:tcBorders>
          </w:tcPr>
          <w:p w14:paraId="226897D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196743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F4482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D80DD8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3BF6A5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615EA361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34" w:type="dxa"/>
          </w:tcPr>
          <w:p w14:paraId="06AEA70B" w14:textId="77777777" w:rsidR="00734CC8" w:rsidRDefault="00000000">
            <w:pPr>
              <w:pStyle w:val="TableParagraph"/>
              <w:spacing w:line="229" w:lineRule="exact"/>
              <w:ind w:right="580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60" w:type="dxa"/>
          </w:tcPr>
          <w:p w14:paraId="754B0C90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61" w:type="dxa"/>
          </w:tcPr>
          <w:p w14:paraId="5B2DD9A9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416" w:type="dxa"/>
          </w:tcPr>
          <w:p w14:paraId="09041139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  <w:tc>
          <w:tcPr>
            <w:tcW w:w="1418" w:type="dxa"/>
          </w:tcPr>
          <w:p w14:paraId="7C156F9A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</w:tr>
      <w:tr w:rsidR="00734CC8" w14:paraId="29CA5B01" w14:textId="77777777">
        <w:trPr>
          <w:trHeight w:val="393"/>
        </w:trPr>
        <w:tc>
          <w:tcPr>
            <w:tcW w:w="1272" w:type="dxa"/>
            <w:shd w:val="clear" w:color="auto" w:fill="C7CED2"/>
          </w:tcPr>
          <w:p w14:paraId="6012CF66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shd w:val="clear" w:color="auto" w:fill="C7CED2"/>
          </w:tcPr>
          <w:p w14:paraId="4CAB675A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C7CED2"/>
          </w:tcPr>
          <w:p w14:paraId="66A8C5BA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C7CED2"/>
          </w:tcPr>
          <w:p w14:paraId="73B66F3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C7CED2"/>
          </w:tcPr>
          <w:p w14:paraId="38D4D05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shd w:val="clear" w:color="auto" w:fill="C7CED2"/>
          </w:tcPr>
          <w:p w14:paraId="574896B4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16CA6B15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6E7AC97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C7CED2"/>
          </w:tcPr>
          <w:p w14:paraId="77909779" w14:textId="77777777" w:rsidR="00734CC8" w:rsidRDefault="00000000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Performance</w:t>
            </w:r>
          </w:p>
        </w:tc>
        <w:tc>
          <w:tcPr>
            <w:tcW w:w="1416" w:type="dxa"/>
            <w:shd w:val="clear" w:color="auto" w:fill="C7CED2"/>
          </w:tcPr>
          <w:p w14:paraId="010FFFD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C7CED2"/>
          </w:tcPr>
          <w:p w14:paraId="5DD75AF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64C1B151" w14:textId="77777777">
        <w:trPr>
          <w:trHeight w:val="600"/>
        </w:trPr>
        <w:tc>
          <w:tcPr>
            <w:tcW w:w="1272" w:type="dxa"/>
            <w:vMerge w:val="restart"/>
          </w:tcPr>
          <w:p w14:paraId="5311F20E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SCT-</w:t>
            </w:r>
            <w:r>
              <w:rPr>
                <w:spacing w:val="-5"/>
                <w:sz w:val="20"/>
              </w:rPr>
              <w:t>S06</w:t>
            </w:r>
          </w:p>
        </w:tc>
        <w:tc>
          <w:tcPr>
            <w:tcW w:w="1557" w:type="dxa"/>
            <w:vMerge w:val="restart"/>
          </w:tcPr>
          <w:p w14:paraId="727FE1DE" w14:textId="77777777" w:rsidR="00734CC8" w:rsidRDefault="00000000">
            <w:pPr>
              <w:pStyle w:val="TableParagraph"/>
              <w:ind w:left="105" w:right="124"/>
              <w:rPr>
                <w:sz w:val="18"/>
              </w:rPr>
            </w:pPr>
            <w:r>
              <w:rPr>
                <w:sz w:val="18"/>
              </w:rPr>
              <w:t xml:space="preserve">Timeliness of </w:t>
            </w:r>
            <w:r>
              <w:rPr>
                <w:spacing w:val="-2"/>
                <w:sz w:val="18"/>
              </w:rPr>
              <w:t xml:space="preserve">prenatal </w:t>
            </w:r>
            <w:r>
              <w:rPr>
                <w:sz w:val="18"/>
              </w:rPr>
              <w:t>diagnosis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(PND)</w:t>
            </w:r>
          </w:p>
        </w:tc>
        <w:tc>
          <w:tcPr>
            <w:tcW w:w="1418" w:type="dxa"/>
            <w:vMerge w:val="restart"/>
          </w:tcPr>
          <w:p w14:paraId="2F08F93C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50.0%</w:t>
            </w:r>
          </w:p>
        </w:tc>
        <w:tc>
          <w:tcPr>
            <w:tcW w:w="1277" w:type="dxa"/>
            <w:vMerge w:val="restart"/>
          </w:tcPr>
          <w:p w14:paraId="064E48BE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75.0%</w:t>
            </w:r>
          </w:p>
        </w:tc>
        <w:tc>
          <w:tcPr>
            <w:tcW w:w="991" w:type="dxa"/>
            <w:vMerge w:val="restart"/>
          </w:tcPr>
          <w:p w14:paraId="0449619E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shd w:val="clear" w:color="auto" w:fill="C7CED2"/>
          </w:tcPr>
          <w:p w14:paraId="0E328D8B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446CC83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1C4AB596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2504C5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1C34EC2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53A3DA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67171B2C" w14:textId="77777777">
        <w:trPr>
          <w:trHeight w:val="599"/>
        </w:trPr>
        <w:tc>
          <w:tcPr>
            <w:tcW w:w="1272" w:type="dxa"/>
            <w:vMerge/>
            <w:tcBorders>
              <w:top w:val="nil"/>
            </w:tcBorders>
          </w:tcPr>
          <w:p w14:paraId="75BC696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825AE9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8A722E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EF3E30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D59197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C7CED2"/>
          </w:tcPr>
          <w:p w14:paraId="0E33FF85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7BDE57D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1BDC109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747F7D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644BBF1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8EDD527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3A82F516" w14:textId="77777777">
        <w:trPr>
          <w:trHeight w:val="601"/>
        </w:trPr>
        <w:tc>
          <w:tcPr>
            <w:tcW w:w="1272" w:type="dxa"/>
            <w:vMerge w:val="restart"/>
          </w:tcPr>
          <w:p w14:paraId="7C7A574C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SCT-</w:t>
            </w:r>
            <w:r>
              <w:rPr>
                <w:spacing w:val="-5"/>
                <w:sz w:val="20"/>
              </w:rPr>
              <w:t>S07</w:t>
            </w:r>
          </w:p>
        </w:tc>
        <w:tc>
          <w:tcPr>
            <w:tcW w:w="1557" w:type="dxa"/>
            <w:vMerge w:val="restart"/>
          </w:tcPr>
          <w:p w14:paraId="7C740986" w14:textId="77777777" w:rsidR="00734CC8" w:rsidRDefault="00000000">
            <w:pPr>
              <w:pStyle w:val="TableParagraph"/>
              <w:spacing w:before="1"/>
              <w:ind w:left="105" w:right="125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reporting of prenatal diagnosis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(PND) results to </w:t>
            </w:r>
            <w:r>
              <w:rPr>
                <w:spacing w:val="-2"/>
                <w:sz w:val="18"/>
              </w:rPr>
              <w:t>parents</w:t>
            </w:r>
          </w:p>
        </w:tc>
        <w:tc>
          <w:tcPr>
            <w:tcW w:w="1418" w:type="dxa"/>
            <w:vMerge w:val="restart"/>
          </w:tcPr>
          <w:p w14:paraId="0A9E50E5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70.0%</w:t>
            </w:r>
          </w:p>
        </w:tc>
        <w:tc>
          <w:tcPr>
            <w:tcW w:w="1277" w:type="dxa"/>
            <w:vMerge w:val="restart"/>
          </w:tcPr>
          <w:p w14:paraId="7692145D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991" w:type="dxa"/>
            <w:vMerge w:val="restart"/>
          </w:tcPr>
          <w:p w14:paraId="5D24364F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428" w:type="dxa"/>
            <w:shd w:val="clear" w:color="auto" w:fill="C7CED2"/>
          </w:tcPr>
          <w:p w14:paraId="51445EB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46F2B9DF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68D1719B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004018" w14:textId="77777777" w:rsidR="00734CC8" w:rsidRDefault="00000000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6" w:type="dxa"/>
          </w:tcPr>
          <w:p w14:paraId="12A7AB11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455A768E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6AD605AC" w14:textId="77777777">
        <w:trPr>
          <w:trHeight w:val="599"/>
        </w:trPr>
        <w:tc>
          <w:tcPr>
            <w:tcW w:w="1272" w:type="dxa"/>
            <w:vMerge/>
            <w:tcBorders>
              <w:top w:val="nil"/>
            </w:tcBorders>
          </w:tcPr>
          <w:p w14:paraId="4D011C1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EA07D8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FD24C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7798C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E2C67D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C7CED2"/>
          </w:tcPr>
          <w:p w14:paraId="0897F494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488E8D0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1FC55FBF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F6F52E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416" w:type="dxa"/>
          </w:tcPr>
          <w:p w14:paraId="2A28DAE7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418" w:type="dxa"/>
          </w:tcPr>
          <w:p w14:paraId="7C6286B0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2A31B981" w14:textId="77777777">
        <w:trPr>
          <w:trHeight w:val="600"/>
        </w:trPr>
        <w:tc>
          <w:tcPr>
            <w:tcW w:w="1272" w:type="dxa"/>
            <w:vMerge w:val="restart"/>
          </w:tcPr>
          <w:p w14:paraId="2FA47B84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SCT-</w:t>
            </w:r>
            <w:r>
              <w:rPr>
                <w:spacing w:val="-5"/>
                <w:sz w:val="20"/>
              </w:rPr>
              <w:t>S08</w:t>
            </w:r>
          </w:p>
        </w:tc>
        <w:tc>
          <w:tcPr>
            <w:tcW w:w="1557" w:type="dxa"/>
            <w:vMerge w:val="restart"/>
          </w:tcPr>
          <w:p w14:paraId="54233D4F" w14:textId="77777777" w:rsidR="00734CC8" w:rsidRDefault="00000000">
            <w:pPr>
              <w:pStyle w:val="TableParagraph"/>
              <w:ind w:left="105" w:right="1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Reporting </w:t>
            </w:r>
            <w:r>
              <w:rPr>
                <w:sz w:val="18"/>
              </w:rPr>
              <w:t>newborn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screen positive results to parents</w:t>
            </w:r>
          </w:p>
        </w:tc>
        <w:tc>
          <w:tcPr>
            <w:tcW w:w="1418" w:type="dxa"/>
            <w:vMerge w:val="restart"/>
          </w:tcPr>
          <w:p w14:paraId="66F3EF0A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277" w:type="dxa"/>
            <w:vMerge w:val="restart"/>
          </w:tcPr>
          <w:p w14:paraId="37264FB0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991" w:type="dxa"/>
            <w:vMerge w:val="restart"/>
          </w:tcPr>
          <w:p w14:paraId="53CBF2D8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shd w:val="clear" w:color="auto" w:fill="C7CED2"/>
          </w:tcPr>
          <w:p w14:paraId="5230357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1E80E144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514EB3E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58D30D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11A578A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412A43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06D5B9A0" w14:textId="77777777">
        <w:trPr>
          <w:trHeight w:val="599"/>
        </w:trPr>
        <w:tc>
          <w:tcPr>
            <w:tcW w:w="1272" w:type="dxa"/>
            <w:vMerge/>
            <w:tcBorders>
              <w:top w:val="nil"/>
            </w:tcBorders>
          </w:tcPr>
          <w:p w14:paraId="50A64B3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69FCC5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6F76F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E335BD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35606F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C7CED2"/>
          </w:tcPr>
          <w:p w14:paraId="3656FC3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4217925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1D55055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B9D0BC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3089B41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DCF5AA8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0DB64921" w14:textId="77777777">
        <w:trPr>
          <w:trHeight w:val="599"/>
        </w:trPr>
        <w:tc>
          <w:tcPr>
            <w:tcW w:w="1272" w:type="dxa"/>
            <w:vMerge w:val="restart"/>
          </w:tcPr>
          <w:p w14:paraId="503ED364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SCT-</w:t>
            </w:r>
            <w:r>
              <w:rPr>
                <w:spacing w:val="-5"/>
                <w:sz w:val="20"/>
              </w:rPr>
              <w:t>S09</w:t>
            </w:r>
          </w:p>
        </w:tc>
        <w:tc>
          <w:tcPr>
            <w:tcW w:w="1557" w:type="dxa"/>
            <w:vMerge w:val="restart"/>
          </w:tcPr>
          <w:p w14:paraId="154079E0" w14:textId="77777777" w:rsidR="00734CC8" w:rsidRDefault="00000000">
            <w:pPr>
              <w:pStyle w:val="TableParagraph"/>
              <w:ind w:left="105" w:right="124"/>
              <w:rPr>
                <w:sz w:val="18"/>
              </w:rPr>
            </w:pPr>
            <w:r>
              <w:rPr>
                <w:sz w:val="18"/>
              </w:rPr>
              <w:t>Timely follow- up, diagnosis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newborn infants with a positive</w:t>
            </w:r>
          </w:p>
          <w:p w14:paraId="659031FB" w14:textId="77777777" w:rsidR="00734CC8" w:rsidRDefault="00000000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screening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1418" w:type="dxa"/>
            <w:vMerge w:val="restart"/>
          </w:tcPr>
          <w:p w14:paraId="67DA5F7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277" w:type="dxa"/>
            <w:vMerge w:val="restart"/>
          </w:tcPr>
          <w:p w14:paraId="3F8C7C85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991" w:type="dxa"/>
            <w:vMerge w:val="restart"/>
          </w:tcPr>
          <w:p w14:paraId="0B91C792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shd w:val="clear" w:color="auto" w:fill="C7CED2"/>
          </w:tcPr>
          <w:p w14:paraId="72A1E9E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48982AA6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10A8FE65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34253C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71853FA4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E77668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01090078" w14:textId="77777777">
        <w:trPr>
          <w:trHeight w:val="633"/>
        </w:trPr>
        <w:tc>
          <w:tcPr>
            <w:tcW w:w="1272" w:type="dxa"/>
            <w:vMerge/>
            <w:tcBorders>
              <w:top w:val="nil"/>
            </w:tcBorders>
          </w:tcPr>
          <w:p w14:paraId="2520263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D66104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F8B2B8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9122C5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93CE6D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C7CED2"/>
          </w:tcPr>
          <w:p w14:paraId="506FC38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shd w:val="clear" w:color="auto" w:fill="C7CED2"/>
          </w:tcPr>
          <w:p w14:paraId="6AAC150F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C7CED2"/>
          </w:tcPr>
          <w:p w14:paraId="66B0E18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C9B6CA" w14:textId="77777777" w:rsidR="00734CC8" w:rsidRDefault="00000000">
            <w:pPr>
              <w:pStyle w:val="TableParagraph"/>
              <w:ind w:left="109" w:right="650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416" w:type="dxa"/>
          </w:tcPr>
          <w:p w14:paraId="177631B0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5CD94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3B67D" w14:textId="77777777" w:rsidR="00734CC8" w:rsidRDefault="00000000">
      <w:pPr>
        <w:spacing w:before="133"/>
        <w:ind w:left="1157"/>
        <w:rPr>
          <w:rFonts w:ascii="Arial"/>
          <w:b/>
          <w:sz w:val="20"/>
        </w:rPr>
      </w:pPr>
      <w:r>
        <w:rPr>
          <w:rFonts w:ascii="Arial"/>
          <w:b/>
          <w:color w:val="221F1F"/>
          <w:spacing w:val="-2"/>
          <w:sz w:val="20"/>
        </w:rPr>
        <w:t>Caveats:</w:t>
      </w: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3268"/>
      </w:tblGrid>
      <w:tr w:rsidR="00734CC8" w14:paraId="41B1ED24" w14:textId="77777777">
        <w:trPr>
          <w:trHeight w:val="560"/>
        </w:trPr>
        <w:tc>
          <w:tcPr>
            <w:tcW w:w="1858" w:type="dxa"/>
            <w:tcBorders>
              <w:top w:val="single" w:sz="4" w:space="0" w:color="BEBEBE"/>
              <w:left w:val="single" w:sz="4" w:space="0" w:color="BEBEBE"/>
              <w:bottom w:val="single" w:sz="4" w:space="0" w:color="808080"/>
            </w:tcBorders>
          </w:tcPr>
          <w:p w14:paraId="795CAA68" w14:textId="77777777" w:rsidR="00734CC8" w:rsidRDefault="00000000">
            <w:pPr>
              <w:pStyle w:val="TableParagraph"/>
              <w:spacing w:before="79" w:line="276" w:lineRule="auto"/>
              <w:ind w:left="197" w:right="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SCT-S05a/ST4a </w:t>
            </w:r>
            <w:r>
              <w:rPr>
                <w:rFonts w:ascii="Arial"/>
                <w:b/>
                <w:sz w:val="16"/>
              </w:rPr>
              <w:t>SCT-</w:t>
            </w:r>
            <w:r>
              <w:rPr>
                <w:rFonts w:ascii="Arial"/>
                <w:b/>
                <w:spacing w:val="-2"/>
                <w:sz w:val="16"/>
              </w:rPr>
              <w:t>S05b/ST4b</w:t>
            </w:r>
          </w:p>
        </w:tc>
        <w:tc>
          <w:tcPr>
            <w:tcW w:w="13268" w:type="dxa"/>
            <w:tcBorders>
              <w:top w:val="single" w:sz="4" w:space="0" w:color="BEBEBE"/>
              <w:bottom w:val="single" w:sz="4" w:space="0" w:color="808080"/>
              <w:right w:val="single" w:sz="4" w:space="0" w:color="BEBEBE"/>
            </w:tcBorders>
          </w:tcPr>
          <w:p w14:paraId="73024AA5" w14:textId="77777777" w:rsidR="00734CC8" w:rsidRDefault="00734CC8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39F68750" w14:textId="77777777" w:rsidR="00734CC8" w:rsidRDefault="00000000">
            <w:pPr>
              <w:pStyle w:val="TableParagraph"/>
              <w:ind w:left="4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These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small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number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standards/KPIs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should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interpreted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caution.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Nationally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have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identified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quality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issues.</w:t>
            </w:r>
          </w:p>
        </w:tc>
      </w:tr>
      <w:tr w:rsidR="00734CC8" w14:paraId="0B3F1B88" w14:textId="77777777">
        <w:trPr>
          <w:trHeight w:val="256"/>
        </w:trPr>
        <w:tc>
          <w:tcPr>
            <w:tcW w:w="1858" w:type="dxa"/>
            <w:tcBorders>
              <w:top w:val="single" w:sz="4" w:space="0" w:color="808080"/>
              <w:left w:val="single" w:sz="4" w:space="0" w:color="BEBEBE"/>
            </w:tcBorders>
          </w:tcPr>
          <w:p w14:paraId="61E35930" w14:textId="77777777" w:rsidR="00734CC8" w:rsidRDefault="00000000">
            <w:pPr>
              <w:pStyle w:val="TableParagraph"/>
              <w:spacing w:before="15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SCT-</w:t>
            </w:r>
            <w:r>
              <w:rPr>
                <w:rFonts w:ascii="Arial"/>
                <w:b/>
                <w:spacing w:val="-5"/>
                <w:sz w:val="16"/>
              </w:rPr>
              <w:t>S06</w:t>
            </w:r>
          </w:p>
        </w:tc>
        <w:tc>
          <w:tcPr>
            <w:tcW w:w="13268" w:type="dxa"/>
            <w:tcBorders>
              <w:top w:val="single" w:sz="4" w:space="0" w:color="808080"/>
              <w:right w:val="single" w:sz="4" w:space="0" w:color="BEBEBE"/>
            </w:tcBorders>
          </w:tcPr>
          <w:p w14:paraId="69E181D8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2CE95EF9" w14:textId="77777777">
        <w:trPr>
          <w:trHeight w:val="219"/>
        </w:trPr>
        <w:tc>
          <w:tcPr>
            <w:tcW w:w="1858" w:type="dxa"/>
            <w:tcBorders>
              <w:left w:val="single" w:sz="4" w:space="0" w:color="BEBEBE"/>
            </w:tcBorders>
          </w:tcPr>
          <w:p w14:paraId="0F0FDEA4" w14:textId="77777777" w:rsidR="00734CC8" w:rsidRDefault="00000000">
            <w:pPr>
              <w:pStyle w:val="TableParagraph"/>
              <w:spacing w:line="154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SCT-</w:t>
            </w:r>
            <w:r>
              <w:rPr>
                <w:rFonts w:ascii="Arial"/>
                <w:b/>
                <w:spacing w:val="-5"/>
                <w:sz w:val="16"/>
              </w:rPr>
              <w:t>S07</w:t>
            </w:r>
          </w:p>
        </w:tc>
        <w:tc>
          <w:tcPr>
            <w:tcW w:w="13268" w:type="dxa"/>
            <w:tcBorders>
              <w:right w:val="single" w:sz="4" w:space="0" w:color="BEBEBE"/>
            </w:tcBorders>
          </w:tcPr>
          <w:p w14:paraId="6EDCEFD3" w14:textId="77777777" w:rsidR="00734CC8" w:rsidRDefault="00000000">
            <w:pPr>
              <w:pStyle w:val="TableParagraph"/>
              <w:spacing w:before="71" w:line="128" w:lineRule="exact"/>
              <w:ind w:left="429"/>
              <w:rPr>
                <w:sz w:val="16"/>
              </w:rPr>
            </w:pPr>
            <w:r>
              <w:rPr>
                <w:w w:val="105"/>
                <w:sz w:val="16"/>
              </w:rPr>
              <w:t>These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small</w:t>
            </w:r>
            <w:proofErr w:type="gram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number</w:t>
            </w:r>
            <w:proofErr w:type="gram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standards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should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interpreted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caution.</w:t>
            </w:r>
          </w:p>
        </w:tc>
      </w:tr>
      <w:tr w:rsidR="00734CC8" w14:paraId="625803AB" w14:textId="77777777">
        <w:trPr>
          <w:trHeight w:val="160"/>
        </w:trPr>
        <w:tc>
          <w:tcPr>
            <w:tcW w:w="1858" w:type="dxa"/>
            <w:tcBorders>
              <w:left w:val="single" w:sz="4" w:space="0" w:color="BEBEBE"/>
            </w:tcBorders>
          </w:tcPr>
          <w:p w14:paraId="0FED50E6" w14:textId="77777777" w:rsidR="00734CC8" w:rsidRDefault="00000000">
            <w:pPr>
              <w:pStyle w:val="TableParagraph"/>
              <w:spacing w:line="141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SCT-</w:t>
            </w:r>
            <w:r>
              <w:rPr>
                <w:rFonts w:ascii="Arial"/>
                <w:b/>
                <w:spacing w:val="-5"/>
                <w:sz w:val="16"/>
              </w:rPr>
              <w:t>S08</w:t>
            </w:r>
          </w:p>
        </w:tc>
        <w:tc>
          <w:tcPr>
            <w:tcW w:w="13268" w:type="dxa"/>
            <w:tcBorders>
              <w:right w:val="single" w:sz="4" w:space="0" w:color="BEBEBE"/>
            </w:tcBorders>
          </w:tcPr>
          <w:p w14:paraId="1E454440" w14:textId="77777777" w:rsidR="00734CC8" w:rsidRDefault="00734CC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34CC8" w14:paraId="05E1329F" w14:textId="77777777">
        <w:trPr>
          <w:trHeight w:val="199"/>
        </w:trPr>
        <w:tc>
          <w:tcPr>
            <w:tcW w:w="1858" w:type="dxa"/>
            <w:tcBorders>
              <w:left w:val="single" w:sz="4" w:space="0" w:color="BEBEBE"/>
              <w:bottom w:val="single" w:sz="4" w:space="0" w:color="BEBEBE"/>
            </w:tcBorders>
          </w:tcPr>
          <w:p w14:paraId="6591AEB4" w14:textId="77777777" w:rsidR="00734CC8" w:rsidRDefault="00000000">
            <w:pPr>
              <w:pStyle w:val="TableParagraph"/>
              <w:spacing w:before="13" w:line="167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SCT-</w:t>
            </w:r>
            <w:r>
              <w:rPr>
                <w:rFonts w:ascii="Arial"/>
                <w:b/>
                <w:spacing w:val="-5"/>
                <w:sz w:val="16"/>
              </w:rPr>
              <w:t>S09</w:t>
            </w:r>
          </w:p>
        </w:tc>
        <w:tc>
          <w:tcPr>
            <w:tcW w:w="13268" w:type="dxa"/>
            <w:tcBorders>
              <w:bottom w:val="single" w:sz="4" w:space="0" w:color="BEBEBE"/>
              <w:right w:val="single" w:sz="4" w:space="0" w:color="BEBEBE"/>
            </w:tcBorders>
          </w:tcPr>
          <w:p w14:paraId="20E82BB3" w14:textId="77777777" w:rsidR="00734CC8" w:rsidRDefault="00734CC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B5FA0E8" w14:textId="77777777" w:rsidR="00734CC8" w:rsidRDefault="00734CC8">
      <w:pPr>
        <w:pStyle w:val="TableParagraph"/>
        <w:rPr>
          <w:rFonts w:ascii="Times New Roman"/>
          <w:sz w:val="12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0EAC9F07" w14:textId="77777777" w:rsidR="00734CC8" w:rsidRDefault="00000000">
      <w:pPr>
        <w:spacing w:before="94"/>
        <w:ind w:left="1157"/>
        <w:rPr>
          <w:sz w:val="28"/>
        </w:rPr>
      </w:pPr>
      <w:r>
        <w:rPr>
          <w:color w:val="005EB8"/>
          <w:sz w:val="36"/>
        </w:rPr>
        <w:lastRenderedPageBreak/>
        <w:t>Appendix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B:</w:t>
      </w:r>
      <w:r>
        <w:rPr>
          <w:color w:val="005EB8"/>
          <w:spacing w:val="-2"/>
          <w:sz w:val="36"/>
        </w:rPr>
        <w:t xml:space="preserve"> </w:t>
      </w:r>
      <w:r>
        <w:rPr>
          <w:color w:val="005EB8"/>
          <w:sz w:val="36"/>
        </w:rPr>
        <w:t>IDPS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screening</w:t>
      </w:r>
      <w:r>
        <w:rPr>
          <w:color w:val="005EB8"/>
          <w:spacing w:val="-6"/>
          <w:sz w:val="36"/>
        </w:rPr>
        <w:t xml:space="preserve"> </w:t>
      </w:r>
      <w:r>
        <w:rPr>
          <w:color w:val="005EB8"/>
          <w:sz w:val="36"/>
        </w:rPr>
        <w:t>standards/KPI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data</w:t>
      </w:r>
      <w:r>
        <w:rPr>
          <w:color w:val="005EB8"/>
          <w:spacing w:val="-5"/>
          <w:sz w:val="36"/>
        </w:rPr>
        <w:t xml:space="preserve"> </w:t>
      </w:r>
      <w:r>
        <w:rPr>
          <w:sz w:val="28"/>
        </w:rPr>
        <w:t>St</w:t>
      </w:r>
      <w:r>
        <w:rPr>
          <w:spacing w:val="-1"/>
          <w:sz w:val="28"/>
        </w:rPr>
        <w:t xml:space="preserve"> </w:t>
      </w:r>
      <w:r>
        <w:rPr>
          <w:sz w:val="28"/>
        </w:rPr>
        <w:t>Helens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Knowsley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/ </w:t>
      </w:r>
      <w:r>
        <w:rPr>
          <w:color w:val="006FC0"/>
          <w:sz w:val="28"/>
        </w:rPr>
        <w:t>Southport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&amp;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pacing w:val="-2"/>
          <w:sz w:val="28"/>
        </w:rPr>
        <w:t>Ormskirk</w:t>
      </w:r>
    </w:p>
    <w:p w14:paraId="0F5D929B" w14:textId="77777777" w:rsidR="00734CC8" w:rsidRDefault="00734CC8">
      <w:pPr>
        <w:pStyle w:val="BodyText"/>
        <w:spacing w:before="49"/>
        <w:rPr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826"/>
        <w:gridCol w:w="1284"/>
        <w:gridCol w:w="1273"/>
        <w:gridCol w:w="984"/>
        <w:gridCol w:w="1363"/>
        <w:gridCol w:w="1363"/>
        <w:gridCol w:w="1363"/>
        <w:gridCol w:w="1488"/>
        <w:gridCol w:w="1621"/>
        <w:gridCol w:w="1623"/>
      </w:tblGrid>
      <w:tr w:rsidR="00734CC8" w14:paraId="6F10B2BD" w14:textId="77777777">
        <w:trPr>
          <w:trHeight w:val="921"/>
        </w:trPr>
        <w:tc>
          <w:tcPr>
            <w:tcW w:w="1119" w:type="dxa"/>
            <w:shd w:val="clear" w:color="auto" w:fill="D9D9D9"/>
          </w:tcPr>
          <w:p w14:paraId="13CE0D97" w14:textId="77777777" w:rsidR="00734CC8" w:rsidRDefault="00000000">
            <w:pPr>
              <w:pStyle w:val="TableParagraph"/>
              <w:ind w:left="107" w:righ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(KPI</w:t>
            </w:r>
          </w:p>
          <w:p w14:paraId="62EC260E" w14:textId="77777777" w:rsidR="00734CC8" w:rsidRDefault="00000000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826" w:type="dxa"/>
            <w:shd w:val="clear" w:color="auto" w:fill="D9D9D9"/>
          </w:tcPr>
          <w:p w14:paraId="187CDCE0" w14:textId="77777777" w:rsidR="00734CC8" w:rsidRDefault="00000000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284" w:type="dxa"/>
            <w:shd w:val="clear" w:color="auto" w:fill="D9D9D9"/>
          </w:tcPr>
          <w:p w14:paraId="09324589" w14:textId="77777777" w:rsidR="00734CC8" w:rsidRDefault="00000000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Acceptable threshold</w:t>
            </w:r>
          </w:p>
        </w:tc>
        <w:tc>
          <w:tcPr>
            <w:tcW w:w="1273" w:type="dxa"/>
            <w:shd w:val="clear" w:color="auto" w:fill="D9D9D9"/>
          </w:tcPr>
          <w:p w14:paraId="68A2492C" w14:textId="77777777" w:rsidR="00734CC8" w:rsidRDefault="00000000">
            <w:pPr>
              <w:pStyle w:val="TableParagraph"/>
              <w:ind w:left="105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Achievable threshold</w:t>
            </w:r>
          </w:p>
        </w:tc>
        <w:tc>
          <w:tcPr>
            <w:tcW w:w="984" w:type="dxa"/>
            <w:shd w:val="clear" w:color="auto" w:fill="D9D9D9"/>
          </w:tcPr>
          <w:p w14:paraId="34DE03DD" w14:textId="77777777" w:rsidR="00734CC8" w:rsidRDefault="00000000">
            <w:pPr>
              <w:pStyle w:val="TableParagraph"/>
              <w:spacing w:line="230" w:lineRule="exact"/>
              <w:ind w:left="107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Year data </w:t>
            </w:r>
            <w:r>
              <w:rPr>
                <w:rFonts w:ascii="Arial"/>
                <w:b/>
                <w:spacing w:val="-2"/>
                <w:sz w:val="20"/>
              </w:rPr>
              <w:t xml:space="preserve">relates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  <w:tc>
          <w:tcPr>
            <w:tcW w:w="1363" w:type="dxa"/>
            <w:shd w:val="clear" w:color="auto" w:fill="D9D9D9"/>
          </w:tcPr>
          <w:p w14:paraId="4446F7D2" w14:textId="77777777" w:rsidR="00734CC8" w:rsidRDefault="00000000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363" w:type="dxa"/>
            <w:shd w:val="clear" w:color="auto" w:fill="D9D9D9"/>
          </w:tcPr>
          <w:p w14:paraId="719E1884" w14:textId="77777777" w:rsidR="00734CC8" w:rsidRDefault="00000000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363" w:type="dxa"/>
            <w:shd w:val="clear" w:color="auto" w:fill="D9D9D9"/>
          </w:tcPr>
          <w:p w14:paraId="591F6900" w14:textId="77777777" w:rsidR="00734CC8" w:rsidRDefault="00000000">
            <w:pPr>
              <w:pStyle w:val="TableParagraph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488" w:type="dxa"/>
            <w:shd w:val="clear" w:color="auto" w:fill="D9D9D9"/>
          </w:tcPr>
          <w:p w14:paraId="250C1851" w14:textId="77777777" w:rsidR="00734CC8" w:rsidRDefault="00000000">
            <w:pPr>
              <w:pStyle w:val="TableParagraph"/>
              <w:ind w:left="106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621" w:type="dxa"/>
            <w:shd w:val="clear" w:color="auto" w:fill="D9D9D9"/>
          </w:tcPr>
          <w:p w14:paraId="5C0DA3CE" w14:textId="77777777" w:rsidR="00734CC8" w:rsidRDefault="00000000">
            <w:pPr>
              <w:pStyle w:val="TableParagraph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</w:t>
            </w:r>
            <w:r>
              <w:rPr>
                <w:rFonts w:ascii="Arial"/>
                <w:b/>
                <w:sz w:val="20"/>
              </w:rPr>
              <w:t>threshold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(most recent quarter or latest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annual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data)</w:t>
            </w:r>
          </w:p>
        </w:tc>
        <w:tc>
          <w:tcPr>
            <w:tcW w:w="1623" w:type="dxa"/>
            <w:shd w:val="clear" w:color="auto" w:fill="D9D9D9"/>
          </w:tcPr>
          <w:p w14:paraId="12520183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</w:t>
            </w:r>
            <w:r>
              <w:rPr>
                <w:rFonts w:ascii="Arial"/>
                <w:b/>
                <w:sz w:val="20"/>
              </w:rPr>
              <w:t>threshold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(most recent quarter or latest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annual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data)</w:t>
            </w:r>
          </w:p>
        </w:tc>
      </w:tr>
      <w:tr w:rsidR="00734CC8" w14:paraId="6D8FA24F" w14:textId="77777777">
        <w:trPr>
          <w:trHeight w:val="496"/>
        </w:trPr>
        <w:tc>
          <w:tcPr>
            <w:tcW w:w="15307" w:type="dxa"/>
            <w:gridSpan w:val="11"/>
            <w:shd w:val="clear" w:color="auto" w:fill="D9D9D9"/>
          </w:tcPr>
          <w:p w14:paraId="6EA5E6AE" w14:textId="77777777" w:rsidR="00734CC8" w:rsidRDefault="00000000">
            <w:pPr>
              <w:pStyle w:val="TableParagraph"/>
              <w:spacing w:before="22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</w:tr>
      <w:tr w:rsidR="00734CC8" w14:paraId="60D7C1A7" w14:textId="77777777">
        <w:trPr>
          <w:trHeight w:val="350"/>
        </w:trPr>
        <w:tc>
          <w:tcPr>
            <w:tcW w:w="1119" w:type="dxa"/>
            <w:vMerge w:val="restart"/>
          </w:tcPr>
          <w:p w14:paraId="3A52AFB4" w14:textId="77777777" w:rsidR="00734CC8" w:rsidRDefault="000000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IDPS-S01 </w:t>
            </w:r>
            <w:r>
              <w:rPr>
                <w:sz w:val="20"/>
              </w:rPr>
              <w:t>(KPI ID1)</w:t>
            </w:r>
          </w:p>
        </w:tc>
        <w:tc>
          <w:tcPr>
            <w:tcW w:w="1826" w:type="dxa"/>
            <w:vMerge w:val="restart"/>
          </w:tcPr>
          <w:p w14:paraId="112B61BD" w14:textId="77777777" w:rsidR="00734CC8" w:rsidRDefault="00000000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HIV</w:t>
            </w:r>
          </w:p>
        </w:tc>
        <w:tc>
          <w:tcPr>
            <w:tcW w:w="1284" w:type="dxa"/>
            <w:vMerge w:val="restart"/>
          </w:tcPr>
          <w:p w14:paraId="48513EDD" w14:textId="77777777" w:rsidR="00734CC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3" w:type="dxa"/>
            <w:vMerge w:val="restart"/>
          </w:tcPr>
          <w:p w14:paraId="6FE58EC1" w14:textId="77777777" w:rsidR="00734CC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54A28696" w14:textId="77777777" w:rsidR="00734CC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A1207B9" w14:textId="77777777" w:rsidR="00734CC8" w:rsidRDefault="00000000">
            <w:pPr>
              <w:pStyle w:val="TableParagraph"/>
              <w:ind w:left="107" w:right="4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63" w:type="dxa"/>
          </w:tcPr>
          <w:p w14:paraId="20BF3F3E" w14:textId="77777777" w:rsidR="00734CC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99.9%</w:t>
            </w:r>
          </w:p>
        </w:tc>
        <w:tc>
          <w:tcPr>
            <w:tcW w:w="1363" w:type="dxa"/>
          </w:tcPr>
          <w:p w14:paraId="63E9EAE3" w14:textId="77777777" w:rsidR="00734CC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1FE4FD9A" w14:textId="77777777" w:rsidR="00734CC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99.5%</w:t>
            </w:r>
          </w:p>
        </w:tc>
        <w:tc>
          <w:tcPr>
            <w:tcW w:w="1488" w:type="dxa"/>
          </w:tcPr>
          <w:p w14:paraId="2EE1CF71" w14:textId="77777777" w:rsidR="00734CC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99.7%</w:t>
            </w:r>
          </w:p>
        </w:tc>
        <w:tc>
          <w:tcPr>
            <w:tcW w:w="1621" w:type="dxa"/>
          </w:tcPr>
          <w:p w14:paraId="27DFFB5E" w14:textId="77777777" w:rsidR="00734CC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56BB0C67" w14:textId="77777777" w:rsidR="00734CC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1465AB1A" w14:textId="77777777">
        <w:trPr>
          <w:trHeight w:val="311"/>
        </w:trPr>
        <w:tc>
          <w:tcPr>
            <w:tcW w:w="1119" w:type="dxa"/>
            <w:vMerge/>
            <w:tcBorders>
              <w:top w:val="nil"/>
            </w:tcBorders>
          </w:tcPr>
          <w:p w14:paraId="502D15A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6CA3CC4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62DFC2B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D3EA08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26A0588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14:paraId="7070B01E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2E216BE1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53346FAD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488" w:type="dxa"/>
          </w:tcPr>
          <w:p w14:paraId="1DAD30FE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99.3%</w:t>
            </w:r>
          </w:p>
        </w:tc>
        <w:tc>
          <w:tcPr>
            <w:tcW w:w="1621" w:type="dxa"/>
          </w:tcPr>
          <w:p w14:paraId="183D3E64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008F4C10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2FE16964" w14:textId="77777777">
        <w:trPr>
          <w:trHeight w:val="313"/>
        </w:trPr>
        <w:tc>
          <w:tcPr>
            <w:tcW w:w="1119" w:type="dxa"/>
            <w:vMerge w:val="restart"/>
          </w:tcPr>
          <w:p w14:paraId="1B61BB26" w14:textId="77777777" w:rsidR="00734CC8" w:rsidRDefault="000000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IDPS-S02 </w:t>
            </w:r>
            <w:r>
              <w:rPr>
                <w:sz w:val="20"/>
              </w:rPr>
              <w:t>(KPI ID3)</w:t>
            </w:r>
          </w:p>
        </w:tc>
        <w:tc>
          <w:tcPr>
            <w:tcW w:w="1826" w:type="dxa"/>
            <w:vMerge w:val="restart"/>
          </w:tcPr>
          <w:p w14:paraId="0F55505A" w14:textId="77777777" w:rsidR="00734CC8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Hepatitis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84" w:type="dxa"/>
            <w:vMerge w:val="restart"/>
          </w:tcPr>
          <w:p w14:paraId="56F8369E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3" w:type="dxa"/>
            <w:vMerge w:val="restart"/>
          </w:tcPr>
          <w:p w14:paraId="0B542A26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36E1AE66" w14:textId="77777777" w:rsidR="00734CC8" w:rsidRDefault="00000000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0AEC5A8C" w14:textId="77777777" w:rsidR="00734CC8" w:rsidRDefault="00000000">
            <w:pPr>
              <w:pStyle w:val="TableParagraph"/>
              <w:spacing w:line="206" w:lineRule="exact"/>
              <w:ind w:left="107" w:right="4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63" w:type="dxa"/>
          </w:tcPr>
          <w:p w14:paraId="285A5805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99.9%</w:t>
            </w:r>
          </w:p>
        </w:tc>
        <w:tc>
          <w:tcPr>
            <w:tcW w:w="1363" w:type="dxa"/>
          </w:tcPr>
          <w:p w14:paraId="2CEF8345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7B8BC488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99.5%</w:t>
            </w:r>
          </w:p>
        </w:tc>
        <w:tc>
          <w:tcPr>
            <w:tcW w:w="1488" w:type="dxa"/>
          </w:tcPr>
          <w:p w14:paraId="3BFF86C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99.7%</w:t>
            </w:r>
          </w:p>
        </w:tc>
        <w:tc>
          <w:tcPr>
            <w:tcW w:w="1621" w:type="dxa"/>
          </w:tcPr>
          <w:p w14:paraId="54E22D0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03E629E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02958956" w14:textId="77777777">
        <w:trPr>
          <w:trHeight w:val="311"/>
        </w:trPr>
        <w:tc>
          <w:tcPr>
            <w:tcW w:w="1119" w:type="dxa"/>
            <w:vMerge/>
            <w:tcBorders>
              <w:top w:val="nil"/>
            </w:tcBorders>
          </w:tcPr>
          <w:p w14:paraId="7594F43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6E691E5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51BD08E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C0A788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18BEB64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14:paraId="67627B9B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482CD8A7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7B80555B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488" w:type="dxa"/>
          </w:tcPr>
          <w:p w14:paraId="05578A5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99.3%</w:t>
            </w:r>
          </w:p>
        </w:tc>
        <w:tc>
          <w:tcPr>
            <w:tcW w:w="1621" w:type="dxa"/>
          </w:tcPr>
          <w:p w14:paraId="0A62A58A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05755DA0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7133DD07" w14:textId="77777777">
        <w:trPr>
          <w:trHeight w:val="313"/>
        </w:trPr>
        <w:tc>
          <w:tcPr>
            <w:tcW w:w="1119" w:type="dxa"/>
            <w:vMerge w:val="restart"/>
          </w:tcPr>
          <w:p w14:paraId="3DC26349" w14:textId="77777777" w:rsidR="00734CC8" w:rsidRDefault="000000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IDPS-S03 </w:t>
            </w:r>
            <w:r>
              <w:rPr>
                <w:sz w:val="20"/>
              </w:rPr>
              <w:t>(KPI ID4)</w:t>
            </w:r>
          </w:p>
        </w:tc>
        <w:tc>
          <w:tcPr>
            <w:tcW w:w="1826" w:type="dxa"/>
            <w:vMerge w:val="restart"/>
          </w:tcPr>
          <w:p w14:paraId="6567C674" w14:textId="77777777" w:rsidR="00734CC8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Syphilis</w:t>
            </w:r>
          </w:p>
        </w:tc>
        <w:tc>
          <w:tcPr>
            <w:tcW w:w="1284" w:type="dxa"/>
            <w:vMerge w:val="restart"/>
          </w:tcPr>
          <w:p w14:paraId="5935464D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3" w:type="dxa"/>
            <w:vMerge w:val="restart"/>
          </w:tcPr>
          <w:p w14:paraId="6BD6E2F8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2DCE2C9F" w14:textId="77777777" w:rsidR="00734CC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59929239" w14:textId="77777777" w:rsidR="00734CC8" w:rsidRDefault="00000000">
            <w:pPr>
              <w:pStyle w:val="TableParagraph"/>
              <w:spacing w:line="206" w:lineRule="exact"/>
              <w:ind w:left="107" w:right="4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63" w:type="dxa"/>
          </w:tcPr>
          <w:p w14:paraId="670072F7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99.9%</w:t>
            </w:r>
          </w:p>
        </w:tc>
        <w:tc>
          <w:tcPr>
            <w:tcW w:w="1363" w:type="dxa"/>
          </w:tcPr>
          <w:p w14:paraId="17475AE7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27771C59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99.5%</w:t>
            </w:r>
          </w:p>
        </w:tc>
        <w:tc>
          <w:tcPr>
            <w:tcW w:w="1488" w:type="dxa"/>
          </w:tcPr>
          <w:p w14:paraId="1F87404D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99.7%</w:t>
            </w:r>
          </w:p>
        </w:tc>
        <w:tc>
          <w:tcPr>
            <w:tcW w:w="1621" w:type="dxa"/>
          </w:tcPr>
          <w:p w14:paraId="22BA85C4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68AA8818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575506FA" w14:textId="77777777">
        <w:trPr>
          <w:trHeight w:val="311"/>
        </w:trPr>
        <w:tc>
          <w:tcPr>
            <w:tcW w:w="1119" w:type="dxa"/>
            <w:vMerge/>
            <w:tcBorders>
              <w:top w:val="nil"/>
            </w:tcBorders>
          </w:tcPr>
          <w:p w14:paraId="6DB34D5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12AB609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53A66F0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2FE536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61D1A96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14:paraId="435C7CE1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4E2FA0E0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143B82C0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488" w:type="dxa"/>
          </w:tcPr>
          <w:p w14:paraId="4A13BD44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99.3%</w:t>
            </w:r>
          </w:p>
        </w:tc>
        <w:tc>
          <w:tcPr>
            <w:tcW w:w="1621" w:type="dxa"/>
          </w:tcPr>
          <w:p w14:paraId="7250B869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1DBF84C4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0C697B88" w14:textId="77777777">
        <w:trPr>
          <w:trHeight w:val="414"/>
        </w:trPr>
        <w:tc>
          <w:tcPr>
            <w:tcW w:w="1119" w:type="dxa"/>
            <w:vMerge w:val="restart"/>
          </w:tcPr>
          <w:p w14:paraId="73F9925D" w14:textId="77777777" w:rsidR="00734CC8" w:rsidRDefault="000000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IDPS-S06 </w:t>
            </w:r>
            <w:r>
              <w:rPr>
                <w:sz w:val="20"/>
              </w:rPr>
              <w:t>(KPI ID2)</w:t>
            </w:r>
          </w:p>
        </w:tc>
        <w:tc>
          <w:tcPr>
            <w:tcW w:w="1826" w:type="dxa"/>
            <w:vMerge w:val="restart"/>
          </w:tcPr>
          <w:p w14:paraId="4870E90E" w14:textId="77777777" w:rsidR="00734CC8" w:rsidRDefault="00000000">
            <w:pPr>
              <w:pStyle w:val="TableParagraph"/>
              <w:ind w:left="105" w:right="16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assessment of women with hepatitis B</w:t>
            </w:r>
          </w:p>
        </w:tc>
        <w:tc>
          <w:tcPr>
            <w:tcW w:w="1284" w:type="dxa"/>
            <w:vMerge w:val="restart"/>
          </w:tcPr>
          <w:p w14:paraId="2EA98DE3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75.0%</w:t>
            </w:r>
          </w:p>
        </w:tc>
        <w:tc>
          <w:tcPr>
            <w:tcW w:w="1273" w:type="dxa"/>
            <w:vMerge w:val="restart"/>
          </w:tcPr>
          <w:p w14:paraId="39B5021A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984" w:type="dxa"/>
            <w:vMerge w:val="restart"/>
          </w:tcPr>
          <w:p w14:paraId="701E619B" w14:textId="77777777" w:rsidR="00734CC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5893600F" w14:textId="77777777" w:rsidR="00734CC8" w:rsidRDefault="00000000">
            <w:pPr>
              <w:pStyle w:val="TableParagraph"/>
              <w:ind w:left="107" w:right="4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63" w:type="dxa"/>
          </w:tcPr>
          <w:p w14:paraId="28D8F6E4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363" w:type="dxa"/>
          </w:tcPr>
          <w:p w14:paraId="268461B2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63" w:type="dxa"/>
          </w:tcPr>
          <w:p w14:paraId="3FA4AD79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0.0%</w:t>
            </w:r>
          </w:p>
        </w:tc>
        <w:tc>
          <w:tcPr>
            <w:tcW w:w="1488" w:type="dxa"/>
          </w:tcPr>
          <w:p w14:paraId="2B9FE38F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50.0%</w:t>
            </w:r>
          </w:p>
        </w:tc>
        <w:tc>
          <w:tcPr>
            <w:tcW w:w="1621" w:type="dxa"/>
          </w:tcPr>
          <w:p w14:paraId="2FE9AE4E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23" w:type="dxa"/>
          </w:tcPr>
          <w:p w14:paraId="32D0B98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5F422B09" w14:textId="77777777">
        <w:trPr>
          <w:trHeight w:val="415"/>
        </w:trPr>
        <w:tc>
          <w:tcPr>
            <w:tcW w:w="1119" w:type="dxa"/>
            <w:vMerge/>
            <w:tcBorders>
              <w:top w:val="nil"/>
            </w:tcBorders>
          </w:tcPr>
          <w:p w14:paraId="45B4D8F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5F3426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20486E9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15C7A7F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27848EE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14:paraId="236AB5F1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63" w:type="dxa"/>
          </w:tcPr>
          <w:p w14:paraId="4FD2B4B8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63" w:type="dxa"/>
          </w:tcPr>
          <w:p w14:paraId="616BCC5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488" w:type="dxa"/>
          </w:tcPr>
          <w:p w14:paraId="7F8AE2BE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621" w:type="dxa"/>
          </w:tcPr>
          <w:p w14:paraId="0E299B9F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623" w:type="dxa"/>
          </w:tcPr>
          <w:p w14:paraId="6D43DB55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16B214D2" w14:textId="77777777">
        <w:trPr>
          <w:trHeight w:val="333"/>
        </w:trPr>
        <w:tc>
          <w:tcPr>
            <w:tcW w:w="1119" w:type="dxa"/>
            <w:shd w:val="clear" w:color="auto" w:fill="D9D9D9"/>
          </w:tcPr>
          <w:p w14:paraId="0879EC7D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shd w:val="clear" w:color="auto" w:fill="D9D9D9"/>
          </w:tcPr>
          <w:p w14:paraId="4872205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shd w:val="clear" w:color="auto" w:fill="D9D9D9"/>
          </w:tcPr>
          <w:p w14:paraId="5D4ECA5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shd w:val="clear" w:color="auto" w:fill="D9D9D9"/>
          </w:tcPr>
          <w:p w14:paraId="32B67D86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shd w:val="clear" w:color="auto" w:fill="D9D9D9"/>
          </w:tcPr>
          <w:p w14:paraId="1DFA3D7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241407F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2F83835A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6352D2A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shd w:val="clear" w:color="auto" w:fill="D9D9D9"/>
          </w:tcPr>
          <w:p w14:paraId="7B6780DE" w14:textId="77777777" w:rsidR="00734CC8" w:rsidRDefault="00000000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Performance</w:t>
            </w:r>
          </w:p>
        </w:tc>
        <w:tc>
          <w:tcPr>
            <w:tcW w:w="1621" w:type="dxa"/>
            <w:shd w:val="clear" w:color="auto" w:fill="D9D9D9"/>
          </w:tcPr>
          <w:p w14:paraId="4CC7B3B1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shd w:val="clear" w:color="auto" w:fill="D9D9D9"/>
          </w:tcPr>
          <w:p w14:paraId="24456EA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4D73CFCA" w14:textId="77777777">
        <w:trPr>
          <w:trHeight w:val="429"/>
        </w:trPr>
        <w:tc>
          <w:tcPr>
            <w:tcW w:w="1119" w:type="dxa"/>
            <w:vMerge w:val="restart"/>
          </w:tcPr>
          <w:p w14:paraId="48D57935" w14:textId="77777777" w:rsidR="00734CC8" w:rsidRDefault="00000000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 </w:t>
            </w:r>
            <w:r>
              <w:rPr>
                <w:spacing w:val="-4"/>
                <w:sz w:val="20"/>
              </w:rPr>
              <w:t>S05a</w:t>
            </w:r>
          </w:p>
        </w:tc>
        <w:tc>
          <w:tcPr>
            <w:tcW w:w="1826" w:type="dxa"/>
            <w:vMerge w:val="restart"/>
          </w:tcPr>
          <w:p w14:paraId="4097B395" w14:textId="77777777" w:rsidR="00734CC8" w:rsidRDefault="00000000">
            <w:pPr>
              <w:pStyle w:val="TableParagraph"/>
              <w:spacing w:line="206" w:lineRule="exact"/>
              <w:ind w:left="105" w:right="16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assessment of screen positive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positive </w:t>
            </w:r>
            <w:r>
              <w:rPr>
                <w:spacing w:val="-4"/>
                <w:sz w:val="18"/>
              </w:rPr>
              <w:t>women</w:t>
            </w:r>
          </w:p>
        </w:tc>
        <w:tc>
          <w:tcPr>
            <w:tcW w:w="1284" w:type="dxa"/>
            <w:vMerge w:val="restart"/>
          </w:tcPr>
          <w:p w14:paraId="16D11FFE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273" w:type="dxa"/>
            <w:vMerge w:val="restart"/>
          </w:tcPr>
          <w:p w14:paraId="6FC503F9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74366A34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2022/23</w:t>
            </w:r>
          </w:p>
        </w:tc>
        <w:tc>
          <w:tcPr>
            <w:tcW w:w="1363" w:type="dxa"/>
            <w:vMerge w:val="restart"/>
            <w:shd w:val="clear" w:color="auto" w:fill="D9D9D9"/>
          </w:tcPr>
          <w:p w14:paraId="66954BBE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0887A5C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56F03A8E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5903434F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6D3A12DA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67F21746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169F4EC4" w14:textId="77777777">
        <w:trPr>
          <w:trHeight w:val="390"/>
        </w:trPr>
        <w:tc>
          <w:tcPr>
            <w:tcW w:w="1119" w:type="dxa"/>
            <w:vMerge/>
            <w:tcBorders>
              <w:top w:val="nil"/>
            </w:tcBorders>
          </w:tcPr>
          <w:p w14:paraId="6EF75FC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23226EF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7B080EE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7F30F34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13F20E1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48124DD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0141C6C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5374135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717CAC7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56CAFA20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43EA828E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3A056B8F" w14:textId="77777777">
        <w:trPr>
          <w:trHeight w:val="376"/>
        </w:trPr>
        <w:tc>
          <w:tcPr>
            <w:tcW w:w="1119" w:type="dxa"/>
            <w:vMerge w:val="restart"/>
          </w:tcPr>
          <w:p w14:paraId="789D6C1F" w14:textId="77777777" w:rsidR="00734CC8" w:rsidRDefault="00000000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 </w:t>
            </w:r>
            <w:r>
              <w:rPr>
                <w:spacing w:val="-4"/>
                <w:sz w:val="20"/>
              </w:rPr>
              <w:t>S05b</w:t>
            </w:r>
          </w:p>
        </w:tc>
        <w:tc>
          <w:tcPr>
            <w:tcW w:w="1826" w:type="dxa"/>
            <w:vMerge w:val="restart"/>
          </w:tcPr>
          <w:p w14:paraId="4A49E6EF" w14:textId="77777777" w:rsidR="00734CC8" w:rsidRDefault="00000000">
            <w:pPr>
              <w:pStyle w:val="TableParagraph"/>
              <w:spacing w:line="206" w:lineRule="exact"/>
              <w:ind w:left="105" w:right="16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assessment of screen positive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positive </w:t>
            </w:r>
            <w:r>
              <w:rPr>
                <w:spacing w:val="-4"/>
                <w:sz w:val="18"/>
              </w:rPr>
              <w:t>women</w:t>
            </w:r>
          </w:p>
        </w:tc>
        <w:tc>
          <w:tcPr>
            <w:tcW w:w="1284" w:type="dxa"/>
            <w:vMerge w:val="restart"/>
          </w:tcPr>
          <w:p w14:paraId="102D3A77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273" w:type="dxa"/>
            <w:vMerge w:val="restart"/>
          </w:tcPr>
          <w:p w14:paraId="3228A054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5B9B79BA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2022/23</w:t>
            </w:r>
          </w:p>
        </w:tc>
        <w:tc>
          <w:tcPr>
            <w:tcW w:w="1363" w:type="dxa"/>
            <w:vMerge w:val="restart"/>
            <w:shd w:val="clear" w:color="auto" w:fill="D9D9D9"/>
          </w:tcPr>
          <w:p w14:paraId="7699ABC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0060285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03F8883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708E946C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28E0F7C5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598E0FEA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254FA4CA" w14:textId="77777777">
        <w:trPr>
          <w:trHeight w:val="441"/>
        </w:trPr>
        <w:tc>
          <w:tcPr>
            <w:tcW w:w="1119" w:type="dxa"/>
            <w:vMerge/>
            <w:tcBorders>
              <w:top w:val="nil"/>
            </w:tcBorders>
          </w:tcPr>
          <w:p w14:paraId="7CFC27D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7091233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0B01EDF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412307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28D9E6A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4A72489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1D57C45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4B13FE4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90E6D8A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198D241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56AF7CB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72204C0D" w14:textId="77777777">
        <w:trPr>
          <w:trHeight w:val="389"/>
        </w:trPr>
        <w:tc>
          <w:tcPr>
            <w:tcW w:w="1119" w:type="dxa"/>
            <w:vMerge w:val="restart"/>
          </w:tcPr>
          <w:p w14:paraId="7B7190FA" w14:textId="77777777" w:rsidR="00734CC8" w:rsidRDefault="00000000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 </w:t>
            </w:r>
            <w:r>
              <w:rPr>
                <w:spacing w:val="-4"/>
                <w:sz w:val="20"/>
              </w:rPr>
              <w:t>S05c</w:t>
            </w:r>
          </w:p>
        </w:tc>
        <w:tc>
          <w:tcPr>
            <w:tcW w:w="1826" w:type="dxa"/>
            <w:vMerge w:val="restart"/>
          </w:tcPr>
          <w:p w14:paraId="4ED3BE7B" w14:textId="77777777" w:rsidR="00734CC8" w:rsidRDefault="00000000">
            <w:pPr>
              <w:pStyle w:val="TableParagraph"/>
              <w:ind w:left="105" w:right="16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assessment of screen positive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</w:p>
          <w:p w14:paraId="2C3F51AC" w14:textId="77777777" w:rsidR="00734CC8" w:rsidRDefault="0000000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women</w:t>
            </w:r>
          </w:p>
        </w:tc>
        <w:tc>
          <w:tcPr>
            <w:tcW w:w="1284" w:type="dxa"/>
            <w:vMerge w:val="restart"/>
          </w:tcPr>
          <w:p w14:paraId="142CF6EC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273" w:type="dxa"/>
            <w:vMerge w:val="restart"/>
          </w:tcPr>
          <w:p w14:paraId="1C09817F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33B99CBC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2022/23</w:t>
            </w:r>
          </w:p>
        </w:tc>
        <w:tc>
          <w:tcPr>
            <w:tcW w:w="1363" w:type="dxa"/>
            <w:vMerge w:val="restart"/>
            <w:shd w:val="clear" w:color="auto" w:fill="D9D9D9"/>
          </w:tcPr>
          <w:p w14:paraId="72BEA997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177D092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32D419D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0DEF572C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31EFEA35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5BF8C81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2681A780" w14:textId="77777777">
        <w:trPr>
          <w:trHeight w:val="429"/>
        </w:trPr>
        <w:tc>
          <w:tcPr>
            <w:tcW w:w="1119" w:type="dxa"/>
            <w:vMerge/>
            <w:tcBorders>
              <w:top w:val="nil"/>
            </w:tcBorders>
          </w:tcPr>
          <w:p w14:paraId="5C12960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012FFA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03E5C95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168C54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4B64E5A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78CAD54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186461E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5E0BB60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251FFDC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1ED156F1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600121F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41D5B4A8" w14:textId="77777777">
        <w:trPr>
          <w:trHeight w:val="258"/>
        </w:trPr>
        <w:tc>
          <w:tcPr>
            <w:tcW w:w="1119" w:type="dxa"/>
            <w:vMerge w:val="restart"/>
          </w:tcPr>
          <w:p w14:paraId="5703A301" w14:textId="77777777" w:rsidR="00734CC8" w:rsidRDefault="00000000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 </w:t>
            </w:r>
            <w:r>
              <w:rPr>
                <w:spacing w:val="-4"/>
                <w:sz w:val="20"/>
              </w:rPr>
              <w:t>S07a</w:t>
            </w:r>
          </w:p>
        </w:tc>
        <w:tc>
          <w:tcPr>
            <w:tcW w:w="1826" w:type="dxa"/>
            <w:vMerge w:val="restart"/>
          </w:tcPr>
          <w:p w14:paraId="41913E78" w14:textId="77777777" w:rsidR="00734CC8" w:rsidRDefault="00000000">
            <w:pPr>
              <w:pStyle w:val="TableParagraph"/>
              <w:ind w:left="105" w:right="43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neonatal hepatitis B</w:t>
            </w:r>
          </w:p>
          <w:p w14:paraId="7C166B04" w14:textId="77777777" w:rsidR="00734CC8" w:rsidRDefault="0000000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vaccination</w:t>
            </w:r>
          </w:p>
        </w:tc>
        <w:tc>
          <w:tcPr>
            <w:tcW w:w="1284" w:type="dxa"/>
            <w:vMerge w:val="restart"/>
          </w:tcPr>
          <w:p w14:paraId="0314681A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273" w:type="dxa"/>
            <w:vMerge w:val="restart"/>
          </w:tcPr>
          <w:p w14:paraId="40EA536F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  <w:vMerge w:val="restart"/>
          </w:tcPr>
          <w:p w14:paraId="788FA6AF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2022/23</w:t>
            </w:r>
          </w:p>
        </w:tc>
        <w:tc>
          <w:tcPr>
            <w:tcW w:w="1363" w:type="dxa"/>
            <w:vMerge w:val="restart"/>
            <w:shd w:val="clear" w:color="auto" w:fill="D9D9D9"/>
          </w:tcPr>
          <w:p w14:paraId="39FA84D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5AC7940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  <w:shd w:val="clear" w:color="auto" w:fill="D9D9D9"/>
          </w:tcPr>
          <w:p w14:paraId="3585F16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6E8A2294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445D69C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4EAF9AE2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5F080BC3" w14:textId="77777777">
        <w:trPr>
          <w:trHeight w:val="352"/>
        </w:trPr>
        <w:tc>
          <w:tcPr>
            <w:tcW w:w="1119" w:type="dxa"/>
            <w:vMerge/>
            <w:tcBorders>
              <w:top w:val="nil"/>
            </w:tcBorders>
          </w:tcPr>
          <w:p w14:paraId="3E8061B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E320E7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4161A24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99C513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5CE4A4B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4A90C6D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2F2A152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D9D9D9"/>
          </w:tcPr>
          <w:p w14:paraId="7C7B5A1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33B9F56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621" w:type="dxa"/>
          </w:tcPr>
          <w:p w14:paraId="415C79A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3B3426D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4A41B80E" w14:textId="77777777">
        <w:trPr>
          <w:trHeight w:val="316"/>
        </w:trPr>
        <w:tc>
          <w:tcPr>
            <w:tcW w:w="1119" w:type="dxa"/>
          </w:tcPr>
          <w:p w14:paraId="52B8329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</w:tcPr>
          <w:p w14:paraId="7F78F91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EF97A7E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273" w:type="dxa"/>
          </w:tcPr>
          <w:p w14:paraId="23DD0D04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84" w:type="dxa"/>
          </w:tcPr>
          <w:p w14:paraId="724912BD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2022/23</w:t>
            </w:r>
          </w:p>
        </w:tc>
        <w:tc>
          <w:tcPr>
            <w:tcW w:w="1363" w:type="dxa"/>
            <w:shd w:val="clear" w:color="auto" w:fill="D9D9D9"/>
          </w:tcPr>
          <w:p w14:paraId="7860D704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3625A61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5D62BBDE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2FCE0DDD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621" w:type="dxa"/>
          </w:tcPr>
          <w:p w14:paraId="0EF6A570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23" w:type="dxa"/>
          </w:tcPr>
          <w:p w14:paraId="27357E79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</w:tbl>
    <w:p w14:paraId="563ED198" w14:textId="77777777" w:rsidR="00734CC8" w:rsidRDefault="00734CC8">
      <w:pPr>
        <w:pStyle w:val="TableParagraph"/>
        <w:spacing w:line="229" w:lineRule="exact"/>
        <w:rPr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42FB8C42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826"/>
        <w:gridCol w:w="1284"/>
        <w:gridCol w:w="1273"/>
        <w:gridCol w:w="984"/>
        <w:gridCol w:w="1363"/>
        <w:gridCol w:w="1363"/>
        <w:gridCol w:w="1363"/>
        <w:gridCol w:w="1488"/>
        <w:gridCol w:w="1621"/>
        <w:gridCol w:w="1623"/>
      </w:tblGrid>
      <w:tr w:rsidR="00734CC8" w14:paraId="0135BE9A" w14:textId="77777777">
        <w:trPr>
          <w:trHeight w:val="621"/>
        </w:trPr>
        <w:tc>
          <w:tcPr>
            <w:tcW w:w="1119" w:type="dxa"/>
          </w:tcPr>
          <w:p w14:paraId="4740AA3A" w14:textId="77777777" w:rsidR="00734CC8" w:rsidRDefault="00000000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IDPS- </w:t>
            </w:r>
            <w:r>
              <w:rPr>
                <w:spacing w:val="-4"/>
                <w:sz w:val="20"/>
              </w:rPr>
              <w:t>S07b</w:t>
            </w:r>
          </w:p>
        </w:tc>
        <w:tc>
          <w:tcPr>
            <w:tcW w:w="1826" w:type="dxa"/>
          </w:tcPr>
          <w:p w14:paraId="16CF3C47" w14:textId="77777777" w:rsidR="00734CC8" w:rsidRDefault="00000000">
            <w:pPr>
              <w:pStyle w:val="TableParagraph"/>
              <w:ind w:left="105" w:right="433"/>
              <w:rPr>
                <w:sz w:val="18"/>
              </w:rPr>
            </w:pPr>
            <w:r>
              <w:rPr>
                <w:sz w:val="18"/>
              </w:rPr>
              <w:t>Timely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neonatal hepatitis B</w:t>
            </w:r>
          </w:p>
          <w:p w14:paraId="27483507" w14:textId="77777777" w:rsidR="00734CC8" w:rsidRDefault="0000000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immunoglobulin</w:t>
            </w:r>
          </w:p>
        </w:tc>
        <w:tc>
          <w:tcPr>
            <w:tcW w:w="1284" w:type="dxa"/>
          </w:tcPr>
          <w:p w14:paraId="18272117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02D372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1A91401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5E713F7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399D38B6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shd w:val="clear" w:color="auto" w:fill="D9D9D9"/>
          </w:tcPr>
          <w:p w14:paraId="5F956E97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02C073D8" w14:textId="77777777" w:rsidR="00734CC8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621" w:type="dxa"/>
          </w:tcPr>
          <w:p w14:paraId="2C28E8E8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387BD20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DDBBD1" w14:textId="77777777" w:rsidR="00734CC8" w:rsidRDefault="00000000">
      <w:pPr>
        <w:spacing w:before="230"/>
        <w:ind w:left="1157"/>
        <w:rPr>
          <w:sz w:val="20"/>
        </w:rPr>
      </w:pPr>
      <w:r>
        <w:rPr>
          <w:rFonts w:ascii="Arial" w:hAnsi="Arial"/>
          <w:b/>
          <w:sz w:val="20"/>
        </w:rPr>
        <w:t>Caveats: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IDPS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S06/ID2,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IDPS-S05,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IDPS-S07: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small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standards/KPIs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caution</w:t>
      </w:r>
    </w:p>
    <w:p w14:paraId="267AF84D" w14:textId="77777777" w:rsidR="00734CC8" w:rsidRDefault="00734CC8">
      <w:pPr>
        <w:pStyle w:val="BodyText"/>
        <w:spacing w:before="61"/>
        <w:rPr>
          <w:sz w:val="20"/>
        </w:rPr>
      </w:pPr>
    </w:p>
    <w:p w14:paraId="569469DC" w14:textId="77777777" w:rsidR="00734CC8" w:rsidRDefault="00000000">
      <w:pPr>
        <w:ind w:left="1157"/>
        <w:rPr>
          <w:sz w:val="28"/>
        </w:rPr>
      </w:pPr>
      <w:r>
        <w:rPr>
          <w:color w:val="005EB8"/>
          <w:sz w:val="36"/>
        </w:rPr>
        <w:t>Appendix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C: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FASP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screening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standards/KPI</w:t>
      </w:r>
      <w:r>
        <w:rPr>
          <w:color w:val="005EB8"/>
          <w:spacing w:val="-2"/>
          <w:sz w:val="36"/>
        </w:rPr>
        <w:t xml:space="preserve"> </w:t>
      </w:r>
      <w:r>
        <w:rPr>
          <w:color w:val="005EB8"/>
          <w:sz w:val="36"/>
        </w:rPr>
        <w:t>data</w:t>
      </w:r>
      <w:r>
        <w:rPr>
          <w:color w:val="005EB8"/>
          <w:spacing w:val="-4"/>
          <w:sz w:val="36"/>
        </w:rPr>
        <w:t xml:space="preserve"> </w:t>
      </w:r>
      <w:r>
        <w:rPr>
          <w:sz w:val="28"/>
        </w:rPr>
        <w:t>St</w:t>
      </w:r>
      <w:r>
        <w:rPr>
          <w:spacing w:val="-1"/>
          <w:sz w:val="28"/>
        </w:rPr>
        <w:t xml:space="preserve"> </w:t>
      </w:r>
      <w:r>
        <w:rPr>
          <w:sz w:val="28"/>
        </w:rPr>
        <w:t>Helens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Knowsley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color w:val="006FC0"/>
          <w:sz w:val="28"/>
        </w:rPr>
        <w:t>Southport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&amp;</w:t>
      </w:r>
      <w:r>
        <w:rPr>
          <w:color w:val="006FC0"/>
          <w:spacing w:val="-2"/>
          <w:sz w:val="28"/>
        </w:rPr>
        <w:t xml:space="preserve"> Ormskirk</w:t>
      </w:r>
    </w:p>
    <w:p w14:paraId="16AE0D34" w14:textId="77777777" w:rsidR="00734CC8" w:rsidRDefault="00734CC8">
      <w:pPr>
        <w:pStyle w:val="BodyText"/>
        <w:spacing w:before="49"/>
        <w:rPr>
          <w:sz w:val="2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954"/>
        <w:gridCol w:w="1416"/>
        <w:gridCol w:w="1419"/>
        <w:gridCol w:w="1164"/>
        <w:gridCol w:w="1411"/>
        <w:gridCol w:w="1411"/>
        <w:gridCol w:w="1411"/>
        <w:gridCol w:w="1474"/>
        <w:gridCol w:w="1454"/>
        <w:gridCol w:w="1596"/>
      </w:tblGrid>
      <w:tr w:rsidR="00734CC8" w14:paraId="36F2DFDF" w14:textId="77777777">
        <w:trPr>
          <w:trHeight w:val="1010"/>
        </w:trPr>
        <w:tc>
          <w:tcPr>
            <w:tcW w:w="1303" w:type="dxa"/>
            <w:shd w:val="clear" w:color="auto" w:fill="D9D9D9"/>
          </w:tcPr>
          <w:p w14:paraId="2E3D51D1" w14:textId="77777777" w:rsidR="00734CC8" w:rsidRDefault="00000000">
            <w:pPr>
              <w:pStyle w:val="TableParagraph"/>
              <w:ind w:left="107" w:right="3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  <w:p w14:paraId="0178952C" w14:textId="77777777" w:rsidR="00734CC8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(KPI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954" w:type="dxa"/>
            <w:shd w:val="clear" w:color="auto" w:fill="D9D9D9"/>
          </w:tcPr>
          <w:p w14:paraId="09FF6F16" w14:textId="77777777" w:rsidR="00734CC8" w:rsidRDefault="00000000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416" w:type="dxa"/>
            <w:shd w:val="clear" w:color="auto" w:fill="D9D9D9"/>
          </w:tcPr>
          <w:p w14:paraId="27555804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Acceptable threshold</w:t>
            </w:r>
          </w:p>
        </w:tc>
        <w:tc>
          <w:tcPr>
            <w:tcW w:w="1419" w:type="dxa"/>
            <w:shd w:val="clear" w:color="auto" w:fill="D9D9D9"/>
          </w:tcPr>
          <w:p w14:paraId="101E5933" w14:textId="77777777" w:rsidR="00734CC8" w:rsidRDefault="00000000">
            <w:pPr>
              <w:pStyle w:val="TableParagraph"/>
              <w:ind w:left="108" w:righ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Achievable threshold</w:t>
            </w:r>
          </w:p>
        </w:tc>
        <w:tc>
          <w:tcPr>
            <w:tcW w:w="1164" w:type="dxa"/>
            <w:shd w:val="clear" w:color="auto" w:fill="D9D9D9"/>
          </w:tcPr>
          <w:p w14:paraId="7750BD26" w14:textId="77777777" w:rsidR="00734CC8" w:rsidRDefault="00000000">
            <w:pPr>
              <w:pStyle w:val="TableParagraph"/>
              <w:ind w:left="108" w:righ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 relates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to</w:t>
            </w:r>
          </w:p>
        </w:tc>
        <w:tc>
          <w:tcPr>
            <w:tcW w:w="1411" w:type="dxa"/>
            <w:shd w:val="clear" w:color="auto" w:fill="D9D9D9"/>
          </w:tcPr>
          <w:p w14:paraId="6F75452A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411" w:type="dxa"/>
            <w:shd w:val="clear" w:color="auto" w:fill="D9D9D9"/>
          </w:tcPr>
          <w:p w14:paraId="00EB4323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411" w:type="dxa"/>
            <w:shd w:val="clear" w:color="auto" w:fill="D9D9D9"/>
          </w:tcPr>
          <w:p w14:paraId="5C7B5853" w14:textId="77777777" w:rsidR="00734CC8" w:rsidRDefault="00000000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474" w:type="dxa"/>
            <w:shd w:val="clear" w:color="auto" w:fill="D9D9D9"/>
          </w:tcPr>
          <w:p w14:paraId="02F8545B" w14:textId="77777777" w:rsidR="00734CC8" w:rsidRDefault="00000000">
            <w:pPr>
              <w:pStyle w:val="TableParagraph"/>
              <w:ind w:left="109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454" w:type="dxa"/>
            <w:shd w:val="clear" w:color="auto" w:fill="D9D9D9"/>
          </w:tcPr>
          <w:p w14:paraId="0BC8CABA" w14:textId="77777777" w:rsidR="00734CC8" w:rsidRDefault="00000000">
            <w:pPr>
              <w:pStyle w:val="TableParagraph"/>
              <w:ind w:left="109"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311606BC" w14:textId="77777777" w:rsidR="00734CC8" w:rsidRDefault="00000000">
            <w:pPr>
              <w:pStyle w:val="TableParagraph"/>
              <w:spacing w:line="182" w:lineRule="exact"/>
              <w:ind w:left="109"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  <w:tc>
          <w:tcPr>
            <w:tcW w:w="1596" w:type="dxa"/>
            <w:shd w:val="clear" w:color="auto" w:fill="D9D9D9"/>
          </w:tcPr>
          <w:p w14:paraId="350D1781" w14:textId="77777777" w:rsidR="00734CC8" w:rsidRDefault="00000000">
            <w:pPr>
              <w:pStyle w:val="TableParagraph"/>
              <w:ind w:left="109" w:righ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524B89D0" w14:textId="77777777" w:rsidR="00734CC8" w:rsidRDefault="00000000">
            <w:pPr>
              <w:pStyle w:val="TableParagraph"/>
              <w:spacing w:line="182" w:lineRule="exact"/>
              <w:ind w:left="109" w:righ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</w:tr>
      <w:tr w:rsidR="00734CC8" w14:paraId="2988947C" w14:textId="77777777">
        <w:trPr>
          <w:trHeight w:val="602"/>
        </w:trPr>
        <w:tc>
          <w:tcPr>
            <w:tcW w:w="16013" w:type="dxa"/>
            <w:gridSpan w:val="11"/>
            <w:shd w:val="clear" w:color="auto" w:fill="D9D9D9"/>
          </w:tcPr>
          <w:p w14:paraId="1E832E01" w14:textId="77777777" w:rsidR="00734CC8" w:rsidRDefault="00000000">
            <w:pPr>
              <w:pStyle w:val="TableParagraph"/>
              <w:spacing w:before="2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</w:tr>
      <w:tr w:rsidR="00734CC8" w14:paraId="71173F45" w14:textId="77777777">
        <w:trPr>
          <w:trHeight w:val="774"/>
        </w:trPr>
        <w:tc>
          <w:tcPr>
            <w:tcW w:w="1303" w:type="dxa"/>
          </w:tcPr>
          <w:p w14:paraId="77B534C2" w14:textId="77777777" w:rsidR="00734CC8" w:rsidRDefault="00000000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FASP-S01 (FA3)</w:t>
            </w:r>
          </w:p>
        </w:tc>
        <w:tc>
          <w:tcPr>
            <w:tcW w:w="1954" w:type="dxa"/>
          </w:tcPr>
          <w:p w14:paraId="7DB5DCE6" w14:textId="77777777" w:rsidR="00734CC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T21/T18/T13</w:t>
            </w:r>
          </w:p>
          <w:p w14:paraId="44E86F72" w14:textId="77777777" w:rsidR="00734CC8" w:rsidRDefault="0000000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screening</w:t>
            </w:r>
          </w:p>
        </w:tc>
        <w:tc>
          <w:tcPr>
            <w:tcW w:w="1416" w:type="dxa"/>
          </w:tcPr>
          <w:p w14:paraId="2408470D" w14:textId="77777777" w:rsidR="00734CC8" w:rsidRDefault="00000000">
            <w:pPr>
              <w:pStyle w:val="TableParagraph"/>
              <w:ind w:left="108" w:right="31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 xml:space="preserve">thresholds </w:t>
            </w:r>
            <w:r>
              <w:rPr>
                <w:spacing w:val="-4"/>
                <w:sz w:val="20"/>
              </w:rPr>
              <w:t>set</w:t>
            </w:r>
          </w:p>
        </w:tc>
        <w:tc>
          <w:tcPr>
            <w:tcW w:w="1419" w:type="dxa"/>
          </w:tcPr>
          <w:p w14:paraId="6C9A8102" w14:textId="77777777" w:rsidR="00734CC8" w:rsidRDefault="00000000"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 xml:space="preserve">thresholds </w:t>
            </w:r>
            <w:r>
              <w:rPr>
                <w:spacing w:val="-4"/>
                <w:sz w:val="20"/>
              </w:rPr>
              <w:t>set</w:t>
            </w:r>
          </w:p>
        </w:tc>
        <w:tc>
          <w:tcPr>
            <w:tcW w:w="1164" w:type="dxa"/>
          </w:tcPr>
          <w:p w14:paraId="7E5407E8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411" w:type="dxa"/>
          </w:tcPr>
          <w:p w14:paraId="78C05BEB" w14:textId="77777777" w:rsidR="00734CC8" w:rsidRDefault="00000000">
            <w:pPr>
              <w:pStyle w:val="TableParagraph"/>
              <w:ind w:left="108" w:right="4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1411" w:type="dxa"/>
          </w:tcPr>
          <w:p w14:paraId="06934454" w14:textId="77777777" w:rsidR="00734CC8" w:rsidRDefault="00000000">
            <w:pPr>
              <w:pStyle w:val="TableParagraph"/>
              <w:ind w:left="108" w:right="4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1411" w:type="dxa"/>
          </w:tcPr>
          <w:p w14:paraId="5AB10B07" w14:textId="77777777" w:rsidR="00734CC8" w:rsidRDefault="00000000">
            <w:pPr>
              <w:pStyle w:val="TableParagraph"/>
              <w:ind w:left="108" w:right="47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1474" w:type="dxa"/>
          </w:tcPr>
          <w:p w14:paraId="5500F471" w14:textId="77777777" w:rsidR="00734CC8" w:rsidRDefault="00000000">
            <w:pPr>
              <w:pStyle w:val="TableParagraph"/>
              <w:ind w:left="109" w:right="5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1454" w:type="dxa"/>
          </w:tcPr>
          <w:p w14:paraId="20AE7848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596" w:type="dxa"/>
          </w:tcPr>
          <w:p w14:paraId="604924D7" w14:textId="77777777" w:rsidR="00734CC8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5C591655" w14:textId="77777777">
        <w:trPr>
          <w:trHeight w:val="338"/>
        </w:trPr>
        <w:tc>
          <w:tcPr>
            <w:tcW w:w="1303" w:type="dxa"/>
            <w:vMerge w:val="restart"/>
          </w:tcPr>
          <w:p w14:paraId="23E31AE0" w14:textId="77777777" w:rsidR="00734CC8" w:rsidRDefault="00000000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FASP-S02 (FA2)</w:t>
            </w:r>
          </w:p>
        </w:tc>
        <w:tc>
          <w:tcPr>
            <w:tcW w:w="1954" w:type="dxa"/>
            <w:vMerge w:val="restart"/>
          </w:tcPr>
          <w:p w14:paraId="5A8AD0ED" w14:textId="77777777" w:rsidR="00734CC8" w:rsidRDefault="00000000">
            <w:pPr>
              <w:pStyle w:val="TableParagraph"/>
              <w:spacing w:line="242" w:lineRule="auto"/>
              <w:ind w:left="108" w:right="268"/>
              <w:rPr>
                <w:sz w:val="18"/>
              </w:rPr>
            </w:pPr>
            <w:r>
              <w:rPr>
                <w:sz w:val="18"/>
              </w:rPr>
              <w:t>Coverage: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20-week screening scan</w:t>
            </w:r>
          </w:p>
        </w:tc>
        <w:tc>
          <w:tcPr>
            <w:tcW w:w="1416" w:type="dxa"/>
            <w:vMerge w:val="restart"/>
          </w:tcPr>
          <w:p w14:paraId="1A7DEDDD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419" w:type="dxa"/>
            <w:vMerge w:val="restart"/>
          </w:tcPr>
          <w:p w14:paraId="6C1B01FC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1164" w:type="dxa"/>
            <w:vMerge w:val="restart"/>
          </w:tcPr>
          <w:p w14:paraId="6328246B" w14:textId="77777777" w:rsidR="00734CC8" w:rsidRDefault="00000000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411" w:type="dxa"/>
          </w:tcPr>
          <w:p w14:paraId="160A1116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97.4%</w:t>
            </w:r>
          </w:p>
        </w:tc>
        <w:tc>
          <w:tcPr>
            <w:tcW w:w="1411" w:type="dxa"/>
          </w:tcPr>
          <w:p w14:paraId="1B3E4845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97.7%</w:t>
            </w:r>
          </w:p>
        </w:tc>
        <w:tc>
          <w:tcPr>
            <w:tcW w:w="1411" w:type="dxa"/>
          </w:tcPr>
          <w:p w14:paraId="3F673949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95.8%</w:t>
            </w:r>
          </w:p>
        </w:tc>
        <w:tc>
          <w:tcPr>
            <w:tcW w:w="1474" w:type="dxa"/>
          </w:tcPr>
          <w:p w14:paraId="760D8487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54" w:type="dxa"/>
          </w:tcPr>
          <w:p w14:paraId="7FA2152B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081302A5" w14:textId="77777777" w:rsidR="00734CC8" w:rsidRDefault="00000000">
            <w:pPr>
              <w:pStyle w:val="TableParagraph"/>
              <w:spacing w:line="229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2EBC35BF" w14:textId="77777777">
        <w:trPr>
          <w:trHeight w:val="263"/>
        </w:trPr>
        <w:tc>
          <w:tcPr>
            <w:tcW w:w="1303" w:type="dxa"/>
            <w:vMerge/>
            <w:tcBorders>
              <w:top w:val="nil"/>
            </w:tcBorders>
          </w:tcPr>
          <w:p w14:paraId="60BAA30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730D2FD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BF02A7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799B9E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4F7E706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14:paraId="40AAAE7B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99.0%</w:t>
            </w:r>
          </w:p>
        </w:tc>
        <w:tc>
          <w:tcPr>
            <w:tcW w:w="1411" w:type="dxa"/>
          </w:tcPr>
          <w:p w14:paraId="6EF46BB7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98.5%</w:t>
            </w:r>
          </w:p>
        </w:tc>
        <w:tc>
          <w:tcPr>
            <w:tcW w:w="1411" w:type="dxa"/>
          </w:tcPr>
          <w:p w14:paraId="31D52CD0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100.0%</w:t>
            </w:r>
          </w:p>
        </w:tc>
        <w:tc>
          <w:tcPr>
            <w:tcW w:w="1474" w:type="dxa"/>
          </w:tcPr>
          <w:p w14:paraId="5A24FF9A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  <w:tc>
          <w:tcPr>
            <w:tcW w:w="1454" w:type="dxa"/>
          </w:tcPr>
          <w:p w14:paraId="586EA131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272AC45F" w14:textId="77777777" w:rsidR="00734CC8" w:rsidRDefault="00000000">
            <w:pPr>
              <w:pStyle w:val="TableParagraph"/>
              <w:spacing w:line="229" w:lineRule="exact"/>
              <w:ind w:left="30" w:right="20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</w:tr>
      <w:tr w:rsidR="00734CC8" w14:paraId="1B22BD16" w14:textId="77777777">
        <w:trPr>
          <w:trHeight w:val="333"/>
        </w:trPr>
        <w:tc>
          <w:tcPr>
            <w:tcW w:w="1303" w:type="dxa"/>
            <w:vMerge w:val="restart"/>
          </w:tcPr>
          <w:p w14:paraId="0566B3F0" w14:textId="77777777" w:rsidR="00734CC8" w:rsidRDefault="00000000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FASP-S06 (FA4)</w:t>
            </w:r>
          </w:p>
        </w:tc>
        <w:tc>
          <w:tcPr>
            <w:tcW w:w="1954" w:type="dxa"/>
            <w:vMerge w:val="restart"/>
          </w:tcPr>
          <w:p w14:paraId="50119F9B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Test: inadequate samples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Combined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416" w:type="dxa"/>
            <w:vMerge w:val="restart"/>
          </w:tcPr>
          <w:p w14:paraId="4F24D799" w14:textId="77777777" w:rsidR="00734CC8" w:rsidRDefault="00000000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Combined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≤5.0%</w:t>
            </w:r>
          </w:p>
        </w:tc>
        <w:tc>
          <w:tcPr>
            <w:tcW w:w="1419" w:type="dxa"/>
            <w:vMerge w:val="restart"/>
          </w:tcPr>
          <w:p w14:paraId="536FDDB3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set</w:t>
            </w:r>
          </w:p>
        </w:tc>
        <w:tc>
          <w:tcPr>
            <w:tcW w:w="1164" w:type="dxa"/>
            <w:vMerge w:val="restart"/>
          </w:tcPr>
          <w:p w14:paraId="0599030F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411" w:type="dxa"/>
          </w:tcPr>
          <w:p w14:paraId="5A17008F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1.7%</w:t>
            </w:r>
          </w:p>
        </w:tc>
        <w:tc>
          <w:tcPr>
            <w:tcW w:w="1411" w:type="dxa"/>
          </w:tcPr>
          <w:p w14:paraId="3F7D4AF0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3.5%</w:t>
            </w:r>
          </w:p>
        </w:tc>
        <w:tc>
          <w:tcPr>
            <w:tcW w:w="1411" w:type="dxa"/>
          </w:tcPr>
          <w:p w14:paraId="44B09C9F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2.3%</w:t>
            </w:r>
          </w:p>
        </w:tc>
        <w:tc>
          <w:tcPr>
            <w:tcW w:w="1474" w:type="dxa"/>
          </w:tcPr>
          <w:p w14:paraId="46756BE2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1.6%</w:t>
            </w:r>
          </w:p>
        </w:tc>
        <w:tc>
          <w:tcPr>
            <w:tcW w:w="1454" w:type="dxa"/>
          </w:tcPr>
          <w:p w14:paraId="21B89B10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4221861C" w14:textId="77777777" w:rsidR="00734CC8" w:rsidRDefault="00000000">
            <w:pPr>
              <w:pStyle w:val="TableParagraph"/>
              <w:spacing w:line="229" w:lineRule="exact"/>
              <w:ind w:left="31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220A7283" w14:textId="77777777">
        <w:trPr>
          <w:trHeight w:val="347"/>
        </w:trPr>
        <w:tc>
          <w:tcPr>
            <w:tcW w:w="1303" w:type="dxa"/>
            <w:vMerge/>
            <w:tcBorders>
              <w:top w:val="nil"/>
            </w:tcBorders>
          </w:tcPr>
          <w:p w14:paraId="1EBCB17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7F0C5B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ADF0DF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A27DE4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468714F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14:paraId="473B68DF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2.9%</w:t>
            </w:r>
          </w:p>
        </w:tc>
        <w:tc>
          <w:tcPr>
            <w:tcW w:w="1411" w:type="dxa"/>
          </w:tcPr>
          <w:p w14:paraId="4D330E80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4.1%</w:t>
            </w:r>
          </w:p>
        </w:tc>
        <w:tc>
          <w:tcPr>
            <w:tcW w:w="1411" w:type="dxa"/>
          </w:tcPr>
          <w:p w14:paraId="3AC01606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6.4%</w:t>
            </w:r>
          </w:p>
        </w:tc>
        <w:tc>
          <w:tcPr>
            <w:tcW w:w="1474" w:type="dxa"/>
          </w:tcPr>
          <w:p w14:paraId="7619AFA1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5.6%</w:t>
            </w:r>
          </w:p>
        </w:tc>
        <w:tc>
          <w:tcPr>
            <w:tcW w:w="1454" w:type="dxa"/>
          </w:tcPr>
          <w:p w14:paraId="5273B051" w14:textId="77777777" w:rsidR="00734CC8" w:rsidRDefault="00000000">
            <w:pPr>
              <w:pStyle w:val="TableParagraph"/>
              <w:spacing w:line="229" w:lineRule="exact"/>
              <w:ind w:right="36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3B4004F1" w14:textId="77777777" w:rsidR="00734CC8" w:rsidRDefault="00000000">
            <w:pPr>
              <w:pStyle w:val="TableParagraph"/>
              <w:spacing w:line="229" w:lineRule="exact"/>
              <w:ind w:left="31" w:right="20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</w:tr>
      <w:tr w:rsidR="00734CC8" w14:paraId="005BC133" w14:textId="77777777">
        <w:trPr>
          <w:trHeight w:val="342"/>
        </w:trPr>
        <w:tc>
          <w:tcPr>
            <w:tcW w:w="1303" w:type="dxa"/>
            <w:vMerge w:val="restart"/>
          </w:tcPr>
          <w:p w14:paraId="05D7C0B8" w14:textId="77777777" w:rsidR="00734CC8" w:rsidRDefault="00000000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FASP-S06 (FA4)</w:t>
            </w:r>
          </w:p>
        </w:tc>
        <w:tc>
          <w:tcPr>
            <w:tcW w:w="1954" w:type="dxa"/>
            <w:vMerge w:val="restart"/>
          </w:tcPr>
          <w:p w14:paraId="4108FE01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Test: inadequate samples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1416" w:type="dxa"/>
            <w:vMerge w:val="restart"/>
          </w:tcPr>
          <w:p w14:paraId="110537D2" w14:textId="77777777" w:rsidR="00734CC8" w:rsidRDefault="00000000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Quadruple </w:t>
            </w:r>
            <w:r>
              <w:rPr>
                <w:sz w:val="20"/>
              </w:rPr>
              <w:t>test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≤10.0%</w:t>
            </w:r>
          </w:p>
        </w:tc>
        <w:tc>
          <w:tcPr>
            <w:tcW w:w="1419" w:type="dxa"/>
            <w:vMerge w:val="restart"/>
          </w:tcPr>
          <w:p w14:paraId="103B2365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set</w:t>
            </w:r>
          </w:p>
        </w:tc>
        <w:tc>
          <w:tcPr>
            <w:tcW w:w="1164" w:type="dxa"/>
            <w:vMerge w:val="restart"/>
          </w:tcPr>
          <w:p w14:paraId="47C9A4B2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411" w:type="dxa"/>
          </w:tcPr>
          <w:p w14:paraId="1DC013B0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6.1%</w:t>
            </w:r>
          </w:p>
        </w:tc>
        <w:tc>
          <w:tcPr>
            <w:tcW w:w="1411" w:type="dxa"/>
          </w:tcPr>
          <w:p w14:paraId="6CC0044D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1.1%</w:t>
            </w:r>
          </w:p>
        </w:tc>
        <w:tc>
          <w:tcPr>
            <w:tcW w:w="1411" w:type="dxa"/>
          </w:tcPr>
          <w:p w14:paraId="1D71F51C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6.5%</w:t>
            </w:r>
          </w:p>
        </w:tc>
        <w:tc>
          <w:tcPr>
            <w:tcW w:w="1474" w:type="dxa"/>
          </w:tcPr>
          <w:p w14:paraId="37D505D2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3.1%</w:t>
            </w:r>
          </w:p>
        </w:tc>
        <w:tc>
          <w:tcPr>
            <w:tcW w:w="1454" w:type="dxa"/>
          </w:tcPr>
          <w:p w14:paraId="024D0A2E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608C45B9" w14:textId="77777777" w:rsidR="00734CC8" w:rsidRDefault="00000000">
            <w:pPr>
              <w:pStyle w:val="TableParagraph"/>
              <w:spacing w:line="229" w:lineRule="exact"/>
              <w:ind w:left="31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1AAD9627" w14:textId="77777777">
        <w:trPr>
          <w:trHeight w:val="268"/>
        </w:trPr>
        <w:tc>
          <w:tcPr>
            <w:tcW w:w="1303" w:type="dxa"/>
            <w:vMerge/>
            <w:tcBorders>
              <w:top w:val="nil"/>
            </w:tcBorders>
          </w:tcPr>
          <w:p w14:paraId="5B0F76B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7B4A960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76BB98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B9687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35E9001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14:paraId="46B50CA8" w14:textId="77777777" w:rsidR="00734CC8" w:rsidRDefault="00000000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8.0%</w:t>
            </w:r>
          </w:p>
        </w:tc>
        <w:tc>
          <w:tcPr>
            <w:tcW w:w="1411" w:type="dxa"/>
          </w:tcPr>
          <w:p w14:paraId="2AB35982" w14:textId="77777777" w:rsidR="00734CC8" w:rsidRDefault="00000000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1.5%</w:t>
            </w:r>
          </w:p>
        </w:tc>
        <w:tc>
          <w:tcPr>
            <w:tcW w:w="1411" w:type="dxa"/>
          </w:tcPr>
          <w:p w14:paraId="3D7D86DA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0.0%</w:t>
            </w:r>
          </w:p>
        </w:tc>
        <w:tc>
          <w:tcPr>
            <w:tcW w:w="1474" w:type="dxa"/>
          </w:tcPr>
          <w:p w14:paraId="13AB1CA2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3.3%</w:t>
            </w:r>
          </w:p>
        </w:tc>
        <w:tc>
          <w:tcPr>
            <w:tcW w:w="1454" w:type="dxa"/>
          </w:tcPr>
          <w:p w14:paraId="2676389D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206696A2" w14:textId="77777777" w:rsidR="00734CC8" w:rsidRDefault="00000000">
            <w:pPr>
              <w:pStyle w:val="TableParagraph"/>
              <w:spacing w:line="229" w:lineRule="exact"/>
              <w:ind w:left="31" w:right="20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</w:tr>
      <w:tr w:rsidR="00734CC8" w14:paraId="628D6D34" w14:textId="77777777">
        <w:trPr>
          <w:trHeight w:val="493"/>
        </w:trPr>
        <w:tc>
          <w:tcPr>
            <w:tcW w:w="1303" w:type="dxa"/>
            <w:shd w:val="clear" w:color="auto" w:fill="D9D9D9"/>
          </w:tcPr>
          <w:p w14:paraId="10660CB8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  <w:shd w:val="clear" w:color="auto" w:fill="D9D9D9"/>
          </w:tcPr>
          <w:p w14:paraId="3602AB50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D9D9D9"/>
          </w:tcPr>
          <w:p w14:paraId="1F72E5F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14:paraId="15EC2C24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D9D9D9"/>
          </w:tcPr>
          <w:p w14:paraId="20660F8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D9D9D9"/>
          </w:tcPr>
          <w:p w14:paraId="066EC5ED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D9D9D9"/>
          </w:tcPr>
          <w:p w14:paraId="62ABCFB1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D9D9D9"/>
          </w:tcPr>
          <w:p w14:paraId="744B94C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D9D9D9"/>
          </w:tcPr>
          <w:p w14:paraId="1297DAE8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Performance</w:t>
            </w:r>
          </w:p>
        </w:tc>
        <w:tc>
          <w:tcPr>
            <w:tcW w:w="1454" w:type="dxa"/>
            <w:shd w:val="clear" w:color="auto" w:fill="D9D9D9"/>
          </w:tcPr>
          <w:p w14:paraId="66B5C1B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shd w:val="clear" w:color="auto" w:fill="D9D9D9"/>
          </w:tcPr>
          <w:p w14:paraId="65D61FC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18C236D1" w14:textId="77777777">
        <w:trPr>
          <w:trHeight w:val="352"/>
        </w:trPr>
        <w:tc>
          <w:tcPr>
            <w:tcW w:w="1303" w:type="dxa"/>
            <w:vMerge w:val="restart"/>
          </w:tcPr>
          <w:p w14:paraId="66A35D46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FASP-</w:t>
            </w:r>
            <w:r>
              <w:rPr>
                <w:spacing w:val="-5"/>
                <w:sz w:val="20"/>
              </w:rPr>
              <w:t>S07</w:t>
            </w:r>
          </w:p>
        </w:tc>
        <w:tc>
          <w:tcPr>
            <w:tcW w:w="1954" w:type="dxa"/>
            <w:vMerge w:val="restart"/>
          </w:tcPr>
          <w:p w14:paraId="243E2A29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intervention </w:t>
            </w:r>
            <w:r>
              <w:rPr>
                <w:spacing w:val="-2"/>
                <w:sz w:val="18"/>
              </w:rPr>
              <w:t>T21/T18/T13</w:t>
            </w:r>
          </w:p>
          <w:p w14:paraId="7FE437AA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screening</w:t>
            </w:r>
          </w:p>
        </w:tc>
        <w:tc>
          <w:tcPr>
            <w:tcW w:w="1416" w:type="dxa"/>
            <w:vMerge w:val="restart"/>
          </w:tcPr>
          <w:p w14:paraId="71386D9D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419" w:type="dxa"/>
            <w:vMerge w:val="restart"/>
          </w:tcPr>
          <w:p w14:paraId="1CD21FCA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1164" w:type="dxa"/>
            <w:vMerge w:val="restart"/>
          </w:tcPr>
          <w:p w14:paraId="441A56AF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411" w:type="dxa"/>
            <w:vMerge w:val="restart"/>
            <w:shd w:val="clear" w:color="auto" w:fill="D9D9D9"/>
          </w:tcPr>
          <w:p w14:paraId="417C4A4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D9D9D9"/>
          </w:tcPr>
          <w:p w14:paraId="583B0D77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D9D9D9"/>
          </w:tcPr>
          <w:p w14:paraId="6C806F7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1641DF69" w14:textId="77777777" w:rsidR="00734CC8" w:rsidRDefault="00000000">
            <w:pPr>
              <w:pStyle w:val="TableParagraph"/>
              <w:spacing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54" w:type="dxa"/>
          </w:tcPr>
          <w:p w14:paraId="78248041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2B5937E6" w14:textId="77777777" w:rsidR="00734CC8" w:rsidRDefault="00000000">
            <w:pPr>
              <w:pStyle w:val="TableParagraph"/>
              <w:spacing w:line="229" w:lineRule="exact"/>
              <w:ind w:left="3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069862D0" w14:textId="77777777">
        <w:trPr>
          <w:trHeight w:val="352"/>
        </w:trPr>
        <w:tc>
          <w:tcPr>
            <w:tcW w:w="1303" w:type="dxa"/>
            <w:vMerge/>
            <w:tcBorders>
              <w:top w:val="nil"/>
            </w:tcBorders>
          </w:tcPr>
          <w:p w14:paraId="6DBDB59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21ECF8A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B0C674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5E1E5C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637FF5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2D4BB1D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4BF1EA3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1AB2C51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73F513A" w14:textId="77777777" w:rsidR="00734CC8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96.7%</w:t>
            </w:r>
          </w:p>
        </w:tc>
        <w:tc>
          <w:tcPr>
            <w:tcW w:w="1454" w:type="dxa"/>
          </w:tcPr>
          <w:p w14:paraId="331C0A6B" w14:textId="77777777" w:rsidR="00734CC8" w:rsidRDefault="00000000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55C8775F" w14:textId="77777777" w:rsidR="00734CC8" w:rsidRDefault="00000000">
            <w:pPr>
              <w:pStyle w:val="TableParagraph"/>
              <w:ind w:right="43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1B68A39B" w14:textId="77777777">
        <w:trPr>
          <w:trHeight w:val="443"/>
        </w:trPr>
        <w:tc>
          <w:tcPr>
            <w:tcW w:w="1303" w:type="dxa"/>
            <w:vMerge w:val="restart"/>
          </w:tcPr>
          <w:p w14:paraId="1F137D3D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FASP-</w:t>
            </w:r>
            <w:r>
              <w:rPr>
                <w:spacing w:val="-4"/>
                <w:sz w:val="20"/>
              </w:rPr>
              <w:t>S08a</w:t>
            </w:r>
          </w:p>
        </w:tc>
        <w:tc>
          <w:tcPr>
            <w:tcW w:w="1954" w:type="dxa"/>
            <w:vMerge w:val="restart"/>
          </w:tcPr>
          <w:p w14:paraId="49B83F10" w14:textId="77777777" w:rsidR="00734C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Timeliness to intervention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20-week screening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(local </w:t>
            </w:r>
            <w:r>
              <w:rPr>
                <w:spacing w:val="-2"/>
                <w:sz w:val="18"/>
              </w:rPr>
              <w:t>referrals)</w:t>
            </w:r>
          </w:p>
        </w:tc>
        <w:tc>
          <w:tcPr>
            <w:tcW w:w="1416" w:type="dxa"/>
            <w:vMerge w:val="restart"/>
          </w:tcPr>
          <w:p w14:paraId="3C58219A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≥85.0%</w:t>
            </w:r>
          </w:p>
        </w:tc>
        <w:tc>
          <w:tcPr>
            <w:tcW w:w="1419" w:type="dxa"/>
            <w:vMerge w:val="restart"/>
          </w:tcPr>
          <w:p w14:paraId="1C0DF427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≥97.0%</w:t>
            </w:r>
          </w:p>
        </w:tc>
        <w:tc>
          <w:tcPr>
            <w:tcW w:w="1164" w:type="dxa"/>
            <w:vMerge w:val="restart"/>
          </w:tcPr>
          <w:p w14:paraId="5E5C4286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411" w:type="dxa"/>
            <w:vMerge w:val="restart"/>
            <w:shd w:val="clear" w:color="auto" w:fill="D9D9D9"/>
          </w:tcPr>
          <w:p w14:paraId="1470FE07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D9D9D9"/>
          </w:tcPr>
          <w:p w14:paraId="4DCE02D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D9D9D9"/>
          </w:tcPr>
          <w:p w14:paraId="735104E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06369865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43.5%</w:t>
            </w:r>
          </w:p>
        </w:tc>
        <w:tc>
          <w:tcPr>
            <w:tcW w:w="1454" w:type="dxa"/>
          </w:tcPr>
          <w:p w14:paraId="77811941" w14:textId="77777777" w:rsidR="00734CC8" w:rsidRDefault="00000000">
            <w:pPr>
              <w:pStyle w:val="TableParagraph"/>
              <w:spacing w:line="229" w:lineRule="exact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2EB2C627" w14:textId="77777777" w:rsidR="00734CC8" w:rsidRDefault="00000000">
            <w:pPr>
              <w:pStyle w:val="TableParagraph"/>
              <w:spacing w:line="229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2DB78493" w14:textId="77777777">
        <w:trPr>
          <w:trHeight w:val="441"/>
        </w:trPr>
        <w:tc>
          <w:tcPr>
            <w:tcW w:w="1303" w:type="dxa"/>
            <w:vMerge/>
            <w:tcBorders>
              <w:top w:val="nil"/>
            </w:tcBorders>
          </w:tcPr>
          <w:p w14:paraId="1859383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31CD833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42EF55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88200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69421A5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27FA4FD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48D657E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  <w:shd w:val="clear" w:color="auto" w:fill="D9D9D9"/>
          </w:tcPr>
          <w:p w14:paraId="61F62BF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3C01FC79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85.2%</w:t>
            </w:r>
          </w:p>
        </w:tc>
        <w:tc>
          <w:tcPr>
            <w:tcW w:w="1454" w:type="dxa"/>
          </w:tcPr>
          <w:p w14:paraId="333F81F4" w14:textId="77777777" w:rsidR="00734CC8" w:rsidRDefault="00000000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266938DF" w14:textId="77777777" w:rsidR="00734CC8" w:rsidRDefault="00000000">
            <w:pPr>
              <w:pStyle w:val="TableParagraph"/>
              <w:spacing w:line="229" w:lineRule="exact"/>
              <w:ind w:right="437"/>
              <w:jc w:val="right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52BD168B" w14:textId="77777777">
        <w:trPr>
          <w:trHeight w:val="318"/>
        </w:trPr>
        <w:tc>
          <w:tcPr>
            <w:tcW w:w="1303" w:type="dxa"/>
          </w:tcPr>
          <w:p w14:paraId="7465D2C4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FASP-</w:t>
            </w:r>
            <w:r>
              <w:rPr>
                <w:spacing w:val="-4"/>
                <w:sz w:val="20"/>
              </w:rPr>
              <w:t>S08b</w:t>
            </w:r>
          </w:p>
        </w:tc>
        <w:tc>
          <w:tcPr>
            <w:tcW w:w="1954" w:type="dxa"/>
          </w:tcPr>
          <w:p w14:paraId="0153A178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0661A3E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≥85.0%</w:t>
            </w:r>
          </w:p>
        </w:tc>
        <w:tc>
          <w:tcPr>
            <w:tcW w:w="1419" w:type="dxa"/>
          </w:tcPr>
          <w:p w14:paraId="68095EFD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≥97.0%</w:t>
            </w:r>
          </w:p>
        </w:tc>
        <w:tc>
          <w:tcPr>
            <w:tcW w:w="1164" w:type="dxa"/>
          </w:tcPr>
          <w:p w14:paraId="4A8E0A87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2021/2</w:t>
            </w:r>
          </w:p>
        </w:tc>
        <w:tc>
          <w:tcPr>
            <w:tcW w:w="1411" w:type="dxa"/>
            <w:shd w:val="clear" w:color="auto" w:fill="D9D9D9"/>
          </w:tcPr>
          <w:p w14:paraId="4636BFB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D9D9D9"/>
          </w:tcPr>
          <w:p w14:paraId="3D65FE8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shd w:val="clear" w:color="auto" w:fill="D9D9D9"/>
          </w:tcPr>
          <w:p w14:paraId="0CE1CD6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4D9255F1" w14:textId="77777777" w:rsidR="00734CC8" w:rsidRDefault="0000000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0.0%</w:t>
            </w:r>
          </w:p>
        </w:tc>
        <w:tc>
          <w:tcPr>
            <w:tcW w:w="1454" w:type="dxa"/>
          </w:tcPr>
          <w:p w14:paraId="01F7D0C0" w14:textId="77777777" w:rsidR="00734CC8" w:rsidRDefault="00000000">
            <w:pPr>
              <w:pStyle w:val="TableParagraph"/>
              <w:spacing w:line="229" w:lineRule="exact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1B101332" w14:textId="77777777" w:rsidR="00734CC8" w:rsidRDefault="00000000">
            <w:pPr>
              <w:pStyle w:val="TableParagraph"/>
              <w:spacing w:line="229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</w:tbl>
    <w:p w14:paraId="3B16B7E0" w14:textId="77777777" w:rsidR="00734CC8" w:rsidRDefault="00734CC8">
      <w:pPr>
        <w:pStyle w:val="TableParagraph"/>
        <w:spacing w:line="229" w:lineRule="exact"/>
        <w:jc w:val="right"/>
        <w:rPr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7198DCFF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954"/>
        <w:gridCol w:w="1416"/>
        <w:gridCol w:w="1419"/>
        <w:gridCol w:w="1164"/>
        <w:gridCol w:w="1411"/>
        <w:gridCol w:w="1411"/>
        <w:gridCol w:w="1411"/>
        <w:gridCol w:w="1474"/>
        <w:gridCol w:w="1454"/>
        <w:gridCol w:w="1596"/>
      </w:tblGrid>
      <w:tr w:rsidR="00734CC8" w14:paraId="1F06C670" w14:textId="77777777">
        <w:trPr>
          <w:trHeight w:val="827"/>
        </w:trPr>
        <w:tc>
          <w:tcPr>
            <w:tcW w:w="1303" w:type="dxa"/>
          </w:tcPr>
          <w:p w14:paraId="10630D90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30C0895" w14:textId="77777777" w:rsidR="00734CC8" w:rsidRDefault="00000000">
            <w:pPr>
              <w:pStyle w:val="TableParagraph"/>
              <w:ind w:left="108" w:right="168"/>
              <w:rPr>
                <w:sz w:val="18"/>
              </w:rPr>
            </w:pPr>
            <w:r>
              <w:rPr>
                <w:sz w:val="18"/>
              </w:rPr>
              <w:t>Timeliness to intervention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20-week screening scan</w:t>
            </w:r>
          </w:p>
          <w:p w14:paraId="3FB2099B" w14:textId="77777777" w:rsidR="00734CC8" w:rsidRDefault="0000000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(tertiary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referrals)</w:t>
            </w:r>
          </w:p>
        </w:tc>
        <w:tc>
          <w:tcPr>
            <w:tcW w:w="1416" w:type="dxa"/>
          </w:tcPr>
          <w:p w14:paraId="2C27521B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B85A4A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5109B7F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D9D9D9"/>
          </w:tcPr>
          <w:p w14:paraId="7CE4365B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D9D9D9"/>
          </w:tcPr>
          <w:p w14:paraId="5A062BE8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D9D9D9"/>
          </w:tcPr>
          <w:p w14:paraId="39CF3E05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5E8B1E61" w14:textId="77777777" w:rsidR="00734CC8" w:rsidRDefault="00000000"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66.7%</w:t>
            </w:r>
          </w:p>
        </w:tc>
        <w:tc>
          <w:tcPr>
            <w:tcW w:w="1454" w:type="dxa"/>
          </w:tcPr>
          <w:p w14:paraId="1A1963E7" w14:textId="77777777" w:rsidR="00734CC8" w:rsidRDefault="00000000">
            <w:pPr>
              <w:pStyle w:val="TableParagraph"/>
              <w:spacing w:line="229" w:lineRule="exact"/>
              <w:ind w:left="375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5B1A67A3" w14:textId="77777777" w:rsidR="00734CC8" w:rsidRDefault="00000000">
            <w:pPr>
              <w:pStyle w:val="TableParagraph"/>
              <w:spacing w:line="229" w:lineRule="exact"/>
              <w:ind w:left="448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</w:tbl>
    <w:p w14:paraId="61F77194" w14:textId="77777777" w:rsidR="00734CC8" w:rsidRDefault="00000000">
      <w:pPr>
        <w:spacing w:before="129"/>
        <w:ind w:left="1157"/>
        <w:rPr>
          <w:rFonts w:ascii="Arial"/>
          <w:b/>
          <w:sz w:val="20"/>
        </w:rPr>
      </w:pPr>
      <w:r>
        <w:rPr>
          <w:rFonts w:ascii="Arial"/>
          <w:b/>
          <w:color w:val="221F1F"/>
          <w:spacing w:val="-2"/>
          <w:sz w:val="20"/>
        </w:rPr>
        <w:t>Caveats:</w:t>
      </w:r>
    </w:p>
    <w:p w14:paraId="6CCD3220" w14:textId="77777777" w:rsidR="00734CC8" w:rsidRDefault="00000000">
      <w:pPr>
        <w:pStyle w:val="BodyText"/>
        <w:ind w:left="115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5A94870" wp14:editId="3A4CB998">
                <wp:extent cx="9611360" cy="870585"/>
                <wp:effectExtent l="0" t="0" r="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360" cy="870585"/>
                          <a:chOff x="0" y="0"/>
                          <a:chExt cx="9611360" cy="8705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779" y="2923"/>
                            <a:ext cx="959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930">
                                <a:moveTo>
                                  <a:pt x="0" y="0"/>
                                </a:moveTo>
                                <a:lnTo>
                                  <a:pt x="9599449" y="0"/>
                                </a:lnTo>
                              </a:path>
                            </a:pathLst>
                          </a:custGeom>
                          <a:ln w="583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53" y="4"/>
                            <a:ext cx="96056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5645" h="6350">
                                <a:moveTo>
                                  <a:pt x="9605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8"/>
                                </a:lnTo>
                                <a:lnTo>
                                  <a:pt x="9605303" y="5838"/>
                                </a:lnTo>
                                <a:lnTo>
                                  <a:pt x="960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779" y="279102"/>
                            <a:ext cx="959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930">
                                <a:moveTo>
                                  <a:pt x="0" y="0"/>
                                </a:moveTo>
                                <a:lnTo>
                                  <a:pt x="9599449" y="0"/>
                                </a:lnTo>
                              </a:path>
                            </a:pathLst>
                          </a:custGeom>
                          <a:ln w="583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53" y="276183"/>
                            <a:ext cx="96056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5645" h="6350">
                                <a:moveTo>
                                  <a:pt x="9605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0"/>
                                </a:lnTo>
                                <a:lnTo>
                                  <a:pt x="9605303" y="6130"/>
                                </a:lnTo>
                                <a:lnTo>
                                  <a:pt x="960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780" y="867073"/>
                            <a:ext cx="959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930">
                                <a:moveTo>
                                  <a:pt x="0" y="0"/>
                                </a:moveTo>
                                <a:lnTo>
                                  <a:pt x="9599449" y="0"/>
                                </a:lnTo>
                              </a:path>
                            </a:pathLst>
                          </a:custGeom>
                          <a:ln w="583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53" y="864154"/>
                            <a:ext cx="96056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5645" h="6350">
                                <a:moveTo>
                                  <a:pt x="9605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8"/>
                                </a:lnTo>
                                <a:lnTo>
                                  <a:pt x="9605303" y="5838"/>
                                </a:lnTo>
                                <a:lnTo>
                                  <a:pt x="960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923"/>
                            <a:ext cx="6350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7410">
                                <a:moveTo>
                                  <a:pt x="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069"/>
                                </a:lnTo>
                                <a:lnTo>
                                  <a:pt x="5853" y="867069"/>
                                </a:lnTo>
                                <a:lnTo>
                                  <a:pt x="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585">
                                <a:moveTo>
                                  <a:pt x="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993"/>
                                </a:lnTo>
                                <a:lnTo>
                                  <a:pt x="5853" y="869993"/>
                                </a:lnTo>
                                <a:lnTo>
                                  <a:pt x="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605303" y="8762"/>
                            <a:ext cx="6350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1694">
                                <a:moveTo>
                                  <a:pt x="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1231"/>
                                </a:lnTo>
                                <a:lnTo>
                                  <a:pt x="5853" y="861231"/>
                                </a:lnTo>
                                <a:lnTo>
                                  <a:pt x="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605303" y="5838"/>
                            <a:ext cx="635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4235">
                                <a:moveTo>
                                  <a:pt x="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154"/>
                                </a:lnTo>
                                <a:lnTo>
                                  <a:pt x="5853" y="864154"/>
                                </a:lnTo>
                                <a:lnTo>
                                  <a:pt x="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52443" y="292325"/>
                            <a:ext cx="7941309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ADFD6" w14:textId="77777777" w:rsidR="00734CC8" w:rsidRDefault="00000000">
                              <w:pPr>
                                <w:spacing w:line="27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intention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publish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standard/KPI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individual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maternity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service.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Thresholds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standard/KPI,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performance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 compared.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FASP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supports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informed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choice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women.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standard/KPI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supports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safety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screening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pathway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enabling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screening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assured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that:</w:t>
                              </w:r>
                            </w:p>
                            <w:p w14:paraId="6419BE67" w14:textId="77777777" w:rsidR="00734CC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0"/>
                                </w:tabs>
                                <w:spacing w:line="183" w:lineRule="exact"/>
                                <w:ind w:left="330" w:hanging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eligible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women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offered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opportunity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screening</w:t>
                              </w:r>
                            </w:p>
                            <w:p w14:paraId="4AAA4EF5" w14:textId="77777777" w:rsidR="00734CC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0"/>
                                </w:tabs>
                                <w:spacing w:before="29"/>
                                <w:ind w:left="330" w:hanging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women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screening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pathway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offer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accepted.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8773" y="515662"/>
                            <a:ext cx="74485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4DA21" w14:textId="77777777" w:rsidR="00734CC8" w:rsidRDefault="00000000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FASP-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S01/FA3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52443" y="80665"/>
                            <a:ext cx="565404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F4B1C" w14:textId="77777777" w:rsidR="00734CC8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standard/KPI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collected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quarters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arrears,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quarter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behind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antenatal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newborn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KPIs.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8773" y="86504"/>
                            <a:ext cx="74485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26181" w14:textId="77777777" w:rsidR="00734CC8" w:rsidRDefault="00000000">
                              <w:pPr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FASP-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S02/FA2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94870" id="Group 5" o:spid="_x0000_s1026" style="width:756.8pt;height:68.55pt;mso-position-horizontal-relative:char;mso-position-vertical-relative:line" coordsize="96113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">
                <v:shape id="Graphic 6" o:spid="_x0000_s1027" style="position:absolute;left:87;top:29;width:96000;height:12;visibility:visible;mso-wrap-style:square;v-text-anchor:top" coordsize="959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" path="m,l9599449,e" filled="f" strokecolor="gray" strokeweight=".16217mm">
                  <v:path arrowok="t"/>
                </v:shape>
                <v:shape id="Graphic 7" o:spid="_x0000_s1028" style="position:absolute;left:58;width:96056;height:63;visibility:visible;mso-wrap-style:square;v-text-anchor:top" coordsize="9605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" path="m9605303,l,,,5838r9605303,l9605303,xe" fillcolor="gray" stroked="f">
                  <v:path arrowok="t"/>
                </v:shape>
                <v:shape id="Graphic 8" o:spid="_x0000_s1029" style="position:absolute;left:87;top:2791;width:96000;height:12;visibility:visible;mso-wrap-style:square;v-text-anchor:top" coordsize="959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" path="m,l9599449,e" filled="f" strokecolor="gray" strokeweight=".16217mm">
                  <v:path arrowok="t"/>
                </v:shape>
                <v:shape id="Graphic 9" o:spid="_x0000_s1030" style="position:absolute;left:58;top:2761;width:96056;height:64;visibility:visible;mso-wrap-style:square;v-text-anchor:top" coordsize="9605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" path="m9605303,l,,,6130r9605303,l9605303,xe" fillcolor="gray" stroked="f">
                  <v:path arrowok="t"/>
                </v:shape>
                <v:shape id="Graphic 10" o:spid="_x0000_s1031" style="position:absolute;left:87;top:8670;width:96000;height:13;visibility:visible;mso-wrap-style:square;v-text-anchor:top" coordsize="959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" path="m,l9599449,e" filled="f" strokecolor="gray" strokeweight=".16217mm">
                  <v:path arrowok="t"/>
                </v:shape>
                <v:shape id="Graphic 11" o:spid="_x0000_s1032" style="position:absolute;left:58;top:8641;width:96056;height:64;visibility:visible;mso-wrap-style:square;v-text-anchor:top" coordsize="9605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" path="m9605303,l,,,5838r9605303,l9605303,xe" fillcolor="gray" stroked="f">
                  <v:path arrowok="t"/>
                </v:shape>
                <v:shape id="Graphic 12" o:spid="_x0000_s1033" style="position:absolute;top:29;width:63;height:8674;visibility:visible;mso-wrap-style:square;v-text-anchor:top" coordsize="6350,86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" path="m5853,l,,,867069r5853,l5853,xe" fillcolor="gray" stroked="f">
                  <v:path arrowok="t"/>
                </v:shape>
                <v:shape id="Graphic 13" o:spid="_x0000_s1034" style="position:absolute;width:63;height:8705;visibility:visible;mso-wrap-style:square;v-text-anchor:top" coordsize="6350,87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" path="m5853,l,,,869993r5853,l5853,xe" fillcolor="gray" stroked="f">
                  <v:path arrowok="t"/>
                </v:shape>
                <v:shape id="Graphic 14" o:spid="_x0000_s1035" style="position:absolute;left:96053;top:87;width:63;height:8617;visibility:visible;mso-wrap-style:square;v-text-anchor:top" coordsize="6350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" path="m5853,l,,,861231r5853,l5853,xe" fillcolor="gray" stroked="f">
                  <v:path arrowok="t"/>
                </v:shape>
                <v:shape id="Graphic 15" o:spid="_x0000_s1036" style="position:absolute;left:96053;top:58;width:63;height:8642;visibility:visible;mso-wrap-style:square;v-text-anchor:top" coordsize="6350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" path="m5853,l,,,864154r5853,l5853,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7" type="#_x0000_t202" style="position:absolute;left:14524;top:2923;width:7941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6ADFD6" w14:textId="77777777" w:rsidR="00734CC8" w:rsidRDefault="00000000">
                        <w:pPr>
                          <w:spacing w:line="278" w:lineRule="auto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There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intention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publish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standard/KPI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individual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maternity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service.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Thresholds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standard/KPI,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performance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between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services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should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 compared.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FASP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supports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informed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choice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women.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standard/KPI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supports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safety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pathway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enabling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services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assured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that:</w:t>
                        </w:r>
                      </w:p>
                      <w:p w14:paraId="6419BE67" w14:textId="77777777" w:rsidR="00734CC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0"/>
                          </w:tabs>
                          <w:spacing w:line="183" w:lineRule="exact"/>
                          <w:ind w:left="330" w:hanging="10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eligible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women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offered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opportunity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screening</w:t>
                        </w:r>
                      </w:p>
                      <w:p w14:paraId="4AAA4EF5" w14:textId="77777777" w:rsidR="00734CC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0"/>
                          </w:tabs>
                          <w:spacing w:before="29"/>
                          <w:ind w:left="330" w:hanging="10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women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complete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pathway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where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offer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accepted.</w:t>
                        </w:r>
                      </w:p>
                    </w:txbxContent>
                  </v:textbox>
                </v:shape>
                <v:shape id="Textbox 17" o:spid="_x0000_s1038" type="#_x0000_t202" style="position:absolute;left:1287;top:5156;width:7449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34DA21" w14:textId="77777777" w:rsidR="00734CC8" w:rsidRDefault="00000000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FASP-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S01/FA3</w:t>
                        </w:r>
                      </w:p>
                    </w:txbxContent>
                  </v:textbox>
                </v:shape>
                <v:shape id="Textbox 18" o:spid="_x0000_s1039" type="#_x0000_t202" style="position:absolute;left:14524;top:806;width:5654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FF4B1C" w14:textId="77777777" w:rsidR="00734CC8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standard/KPI</w:t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collected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quarters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arrears,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which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quarter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behind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rest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antenatal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newborn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KPIs.</w:t>
                        </w:r>
                      </w:p>
                    </w:txbxContent>
                  </v:textbox>
                </v:shape>
                <v:shape id="Textbox 19" o:spid="_x0000_s1040" type="#_x0000_t202" style="position:absolute;left:1287;top:865;width:7449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E426181" w14:textId="77777777" w:rsidR="00734CC8" w:rsidRDefault="00000000">
                        <w:pPr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FASP-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S02/FA2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08DD07" w14:textId="77777777" w:rsidR="00734CC8" w:rsidRDefault="00734CC8">
      <w:pPr>
        <w:pStyle w:val="BodyText"/>
        <w:spacing w:before="26"/>
        <w:rPr>
          <w:rFonts w:ascii="Arial"/>
          <w:b/>
          <w:sz w:val="20"/>
        </w:rPr>
      </w:pPr>
    </w:p>
    <w:p w14:paraId="4A14227E" w14:textId="77777777" w:rsidR="00734CC8" w:rsidRDefault="00000000">
      <w:pPr>
        <w:ind w:left="1157"/>
        <w:rPr>
          <w:sz w:val="32"/>
        </w:rPr>
      </w:pPr>
      <w:r>
        <w:rPr>
          <w:color w:val="005EB8"/>
          <w:sz w:val="36"/>
        </w:rPr>
        <w:t>Appendix</w:t>
      </w:r>
      <w:r>
        <w:rPr>
          <w:color w:val="005EB8"/>
          <w:spacing w:val="-7"/>
          <w:sz w:val="36"/>
        </w:rPr>
        <w:t xml:space="preserve"> </w:t>
      </w:r>
      <w:r>
        <w:rPr>
          <w:color w:val="005EB8"/>
          <w:sz w:val="36"/>
        </w:rPr>
        <w:t>D:</w:t>
      </w:r>
      <w:r>
        <w:rPr>
          <w:color w:val="005EB8"/>
          <w:spacing w:val="-6"/>
          <w:sz w:val="36"/>
        </w:rPr>
        <w:t xml:space="preserve"> </w:t>
      </w:r>
      <w:r>
        <w:rPr>
          <w:color w:val="005EB8"/>
          <w:sz w:val="36"/>
        </w:rPr>
        <w:t>NHSP</w:t>
      </w:r>
      <w:r>
        <w:rPr>
          <w:color w:val="005EB8"/>
          <w:spacing w:val="-7"/>
          <w:sz w:val="36"/>
        </w:rPr>
        <w:t xml:space="preserve"> </w:t>
      </w:r>
      <w:r>
        <w:rPr>
          <w:color w:val="005EB8"/>
          <w:sz w:val="36"/>
        </w:rPr>
        <w:t>screening</w:t>
      </w:r>
      <w:r>
        <w:rPr>
          <w:color w:val="005EB8"/>
          <w:spacing w:val="-7"/>
          <w:sz w:val="36"/>
        </w:rPr>
        <w:t xml:space="preserve"> </w:t>
      </w:r>
      <w:r>
        <w:rPr>
          <w:color w:val="005EB8"/>
          <w:sz w:val="36"/>
        </w:rPr>
        <w:t>standards/KPI</w:t>
      </w:r>
      <w:r>
        <w:rPr>
          <w:color w:val="005EB8"/>
          <w:spacing w:val="-5"/>
          <w:sz w:val="36"/>
        </w:rPr>
        <w:t xml:space="preserve"> </w:t>
      </w:r>
      <w:r>
        <w:rPr>
          <w:color w:val="005EB8"/>
          <w:sz w:val="36"/>
        </w:rPr>
        <w:t>data</w:t>
      </w:r>
      <w:r>
        <w:rPr>
          <w:color w:val="005EB8"/>
          <w:spacing w:val="-6"/>
          <w:sz w:val="36"/>
        </w:rPr>
        <w:t xml:space="preserve"> </w:t>
      </w:r>
      <w:r>
        <w:rPr>
          <w:color w:val="221F1F"/>
          <w:sz w:val="32"/>
        </w:rPr>
        <w:t>Bridgewater</w:t>
      </w:r>
      <w:r>
        <w:rPr>
          <w:color w:val="221F1F"/>
          <w:spacing w:val="-7"/>
          <w:sz w:val="32"/>
        </w:rPr>
        <w:t xml:space="preserve"> </w:t>
      </w:r>
      <w:r>
        <w:rPr>
          <w:color w:val="221F1F"/>
          <w:sz w:val="32"/>
        </w:rPr>
        <w:t>service</w:t>
      </w:r>
      <w:r>
        <w:rPr>
          <w:color w:val="221F1F"/>
          <w:spacing w:val="-8"/>
          <w:sz w:val="32"/>
        </w:rPr>
        <w:t xml:space="preserve"> </w:t>
      </w:r>
      <w:r>
        <w:rPr>
          <w:color w:val="221F1F"/>
          <w:spacing w:val="-4"/>
          <w:sz w:val="32"/>
        </w:rPr>
        <w:t>only</w:t>
      </w:r>
    </w:p>
    <w:p w14:paraId="017C2A86" w14:textId="77777777" w:rsidR="00734CC8" w:rsidRDefault="00734CC8">
      <w:pPr>
        <w:pStyle w:val="BodyText"/>
        <w:spacing w:before="49"/>
        <w:rPr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99"/>
        <w:gridCol w:w="1135"/>
        <w:gridCol w:w="1133"/>
        <w:gridCol w:w="1135"/>
        <w:gridCol w:w="1423"/>
        <w:gridCol w:w="1419"/>
        <w:gridCol w:w="1416"/>
        <w:gridCol w:w="1418"/>
        <w:gridCol w:w="1560"/>
        <w:gridCol w:w="1557"/>
      </w:tblGrid>
      <w:tr w:rsidR="00734CC8" w14:paraId="0198CC7A" w14:textId="77777777">
        <w:trPr>
          <w:trHeight w:val="1012"/>
        </w:trPr>
        <w:tc>
          <w:tcPr>
            <w:tcW w:w="1272" w:type="dxa"/>
            <w:shd w:val="clear" w:color="auto" w:fill="D9D9D9"/>
          </w:tcPr>
          <w:p w14:paraId="1377F5A1" w14:textId="77777777" w:rsidR="00734CC8" w:rsidRDefault="00000000">
            <w:pPr>
              <w:pStyle w:val="TableParagraph"/>
              <w:ind w:left="107" w:right="23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(KPI </w:t>
            </w: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699" w:type="dxa"/>
            <w:shd w:val="clear" w:color="auto" w:fill="D9D9D9"/>
          </w:tcPr>
          <w:p w14:paraId="7C16D5A3" w14:textId="77777777" w:rsidR="00734CC8" w:rsidRDefault="00000000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135" w:type="dxa"/>
            <w:shd w:val="clear" w:color="auto" w:fill="D9D9D9"/>
          </w:tcPr>
          <w:p w14:paraId="130EC3BE" w14:textId="77777777" w:rsidR="00734CC8" w:rsidRDefault="00000000">
            <w:pPr>
              <w:pStyle w:val="TableParagraph"/>
              <w:ind w:left="108" w:right="144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Acceptabl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threshold</w:t>
            </w:r>
          </w:p>
        </w:tc>
        <w:tc>
          <w:tcPr>
            <w:tcW w:w="1133" w:type="dxa"/>
            <w:shd w:val="clear" w:color="auto" w:fill="D9D9D9"/>
          </w:tcPr>
          <w:p w14:paraId="38781316" w14:textId="77777777" w:rsidR="00734CC8" w:rsidRDefault="00000000">
            <w:pPr>
              <w:pStyle w:val="TableParagraph"/>
              <w:ind w:left="108" w:right="16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Achievabl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threshold</w:t>
            </w:r>
          </w:p>
        </w:tc>
        <w:tc>
          <w:tcPr>
            <w:tcW w:w="1135" w:type="dxa"/>
            <w:shd w:val="clear" w:color="auto" w:fill="D9D9D9"/>
          </w:tcPr>
          <w:p w14:paraId="7180FC45" w14:textId="77777777" w:rsidR="00734CC8" w:rsidRDefault="00000000">
            <w:pPr>
              <w:pStyle w:val="TableParagraph"/>
              <w:ind w:left="109" w:right="1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Year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 relates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</w:p>
        </w:tc>
        <w:tc>
          <w:tcPr>
            <w:tcW w:w="1423" w:type="dxa"/>
            <w:shd w:val="clear" w:color="auto" w:fill="D9D9D9"/>
          </w:tcPr>
          <w:p w14:paraId="7C5AD5A1" w14:textId="77777777" w:rsidR="00734CC8" w:rsidRDefault="00000000">
            <w:pPr>
              <w:pStyle w:val="TableParagraph"/>
              <w:ind w:left="109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419" w:type="dxa"/>
            <w:shd w:val="clear" w:color="auto" w:fill="D9D9D9"/>
          </w:tcPr>
          <w:p w14:paraId="43C2775A" w14:textId="77777777" w:rsidR="00734CC8" w:rsidRDefault="00000000">
            <w:pPr>
              <w:pStyle w:val="TableParagraph"/>
              <w:ind w:left="109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416" w:type="dxa"/>
            <w:shd w:val="clear" w:color="auto" w:fill="D9D9D9"/>
          </w:tcPr>
          <w:p w14:paraId="166986E6" w14:textId="77777777" w:rsidR="00734CC8" w:rsidRDefault="00000000">
            <w:pPr>
              <w:pStyle w:val="TableParagraph"/>
              <w:ind w:left="10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418" w:type="dxa"/>
            <w:shd w:val="clear" w:color="auto" w:fill="D9D9D9"/>
          </w:tcPr>
          <w:p w14:paraId="6968D8CE" w14:textId="77777777" w:rsidR="00734CC8" w:rsidRDefault="00000000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560" w:type="dxa"/>
            <w:shd w:val="clear" w:color="auto" w:fill="D9D9D9"/>
          </w:tcPr>
          <w:p w14:paraId="765239F7" w14:textId="77777777" w:rsidR="00734CC8" w:rsidRDefault="00000000">
            <w:pPr>
              <w:pStyle w:val="TableParagraph"/>
              <w:ind w:left="109"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4B869E7C" w14:textId="77777777" w:rsidR="00734CC8" w:rsidRDefault="00000000">
            <w:pPr>
              <w:pStyle w:val="TableParagraph"/>
              <w:spacing w:line="180" w:lineRule="atLeast"/>
              <w:ind w:left="109"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  <w:tc>
          <w:tcPr>
            <w:tcW w:w="1557" w:type="dxa"/>
            <w:shd w:val="clear" w:color="auto" w:fill="D9D9D9"/>
          </w:tcPr>
          <w:p w14:paraId="067AC84D" w14:textId="77777777" w:rsidR="00734CC8" w:rsidRDefault="00000000">
            <w:pPr>
              <w:pStyle w:val="TableParagraph"/>
              <w:ind w:left="107"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2F62EFDD" w14:textId="77777777" w:rsidR="00734CC8" w:rsidRDefault="00000000">
            <w:pPr>
              <w:pStyle w:val="TableParagraph"/>
              <w:spacing w:line="180" w:lineRule="atLeas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</w:tr>
      <w:tr w:rsidR="00734CC8" w14:paraId="6397E256" w14:textId="77777777">
        <w:trPr>
          <w:trHeight w:val="600"/>
        </w:trPr>
        <w:tc>
          <w:tcPr>
            <w:tcW w:w="15167" w:type="dxa"/>
            <w:gridSpan w:val="11"/>
            <w:shd w:val="clear" w:color="auto" w:fill="D9D9D9"/>
          </w:tcPr>
          <w:p w14:paraId="5DE919F8" w14:textId="77777777" w:rsidR="00734CC8" w:rsidRDefault="00734CC8">
            <w:pPr>
              <w:pStyle w:val="TableParagraph"/>
              <w:rPr>
                <w:sz w:val="20"/>
              </w:rPr>
            </w:pPr>
          </w:p>
          <w:p w14:paraId="52961B08" w14:textId="77777777" w:rsidR="00734CC8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</w:tr>
      <w:tr w:rsidR="00734CC8" w14:paraId="6374D7CB" w14:textId="77777777">
        <w:trPr>
          <w:trHeight w:val="928"/>
        </w:trPr>
        <w:tc>
          <w:tcPr>
            <w:tcW w:w="1272" w:type="dxa"/>
          </w:tcPr>
          <w:p w14:paraId="54D2F4AD" w14:textId="77777777" w:rsidR="00734CC8" w:rsidRDefault="00000000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NHSP-S01 </w:t>
            </w:r>
            <w:r>
              <w:rPr>
                <w:sz w:val="20"/>
              </w:rPr>
              <w:t>(KPI NH1)</w:t>
            </w:r>
          </w:p>
        </w:tc>
        <w:tc>
          <w:tcPr>
            <w:tcW w:w="1699" w:type="dxa"/>
          </w:tcPr>
          <w:p w14:paraId="3C017F38" w14:textId="77777777" w:rsidR="00734CC8" w:rsidRDefault="00000000">
            <w:pPr>
              <w:pStyle w:val="TableParagraph"/>
              <w:spacing w:before="1"/>
              <w:ind w:left="105" w:right="357"/>
              <w:rPr>
                <w:sz w:val="16"/>
              </w:rPr>
            </w:pPr>
            <w:r>
              <w:rPr>
                <w:sz w:val="16"/>
              </w:rPr>
              <w:t>Newborn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hearing </w:t>
            </w:r>
            <w:r>
              <w:rPr>
                <w:spacing w:val="-2"/>
                <w:sz w:val="16"/>
              </w:rPr>
              <w:t>screening</w:t>
            </w:r>
          </w:p>
        </w:tc>
        <w:tc>
          <w:tcPr>
            <w:tcW w:w="1135" w:type="dxa"/>
          </w:tcPr>
          <w:p w14:paraId="207A502D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98.0%</w:t>
            </w:r>
          </w:p>
        </w:tc>
        <w:tc>
          <w:tcPr>
            <w:tcW w:w="1133" w:type="dxa"/>
          </w:tcPr>
          <w:p w14:paraId="0F62971B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99.5%</w:t>
            </w:r>
          </w:p>
        </w:tc>
        <w:tc>
          <w:tcPr>
            <w:tcW w:w="1135" w:type="dxa"/>
          </w:tcPr>
          <w:p w14:paraId="544BA898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58FBB7D" w14:textId="77777777" w:rsidR="00734CC8" w:rsidRDefault="00000000">
            <w:pPr>
              <w:pStyle w:val="TableParagraph"/>
              <w:ind w:left="109" w:right="5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3" w:type="dxa"/>
          </w:tcPr>
          <w:p w14:paraId="2618964F" w14:textId="77777777" w:rsidR="00734CC8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97.6%</w:t>
            </w:r>
          </w:p>
        </w:tc>
        <w:tc>
          <w:tcPr>
            <w:tcW w:w="1419" w:type="dxa"/>
          </w:tcPr>
          <w:p w14:paraId="184B1DC2" w14:textId="77777777" w:rsidR="00734CC8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98.2%</w:t>
            </w:r>
          </w:p>
        </w:tc>
        <w:tc>
          <w:tcPr>
            <w:tcW w:w="1416" w:type="dxa"/>
          </w:tcPr>
          <w:p w14:paraId="14C152C7" w14:textId="77777777" w:rsidR="00734CC8" w:rsidRDefault="00000000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96.8%</w:t>
            </w:r>
          </w:p>
        </w:tc>
        <w:tc>
          <w:tcPr>
            <w:tcW w:w="1418" w:type="dxa"/>
          </w:tcPr>
          <w:p w14:paraId="579151B7" w14:textId="77777777" w:rsidR="00734CC8" w:rsidRDefault="00000000">
            <w:pPr>
              <w:pStyle w:val="TableParagraph"/>
              <w:spacing w:line="268" w:lineRule="exact"/>
              <w:ind w:left="4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97.9%</w:t>
            </w:r>
          </w:p>
        </w:tc>
        <w:tc>
          <w:tcPr>
            <w:tcW w:w="1560" w:type="dxa"/>
          </w:tcPr>
          <w:p w14:paraId="7CF8C6DF" w14:textId="77777777" w:rsidR="00734CC8" w:rsidRDefault="00000000">
            <w:pPr>
              <w:pStyle w:val="TableParagraph"/>
              <w:spacing w:line="229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557" w:type="dxa"/>
          </w:tcPr>
          <w:p w14:paraId="6EF260B4" w14:textId="77777777" w:rsidR="00734CC8" w:rsidRDefault="00000000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1BEFBC1E" w14:textId="77777777">
        <w:trPr>
          <w:trHeight w:val="1255"/>
        </w:trPr>
        <w:tc>
          <w:tcPr>
            <w:tcW w:w="1272" w:type="dxa"/>
          </w:tcPr>
          <w:p w14:paraId="14877113" w14:textId="77777777" w:rsidR="00734CC8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NHSP-</w:t>
            </w:r>
            <w:r>
              <w:rPr>
                <w:spacing w:val="-5"/>
                <w:sz w:val="20"/>
              </w:rPr>
              <w:t>S02</w:t>
            </w:r>
          </w:p>
          <w:p w14:paraId="2B098FB7" w14:textId="77777777" w:rsidR="00734CC8" w:rsidRDefault="0000000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>(hospital model)</w:t>
            </w:r>
          </w:p>
        </w:tc>
        <w:tc>
          <w:tcPr>
            <w:tcW w:w="1699" w:type="dxa"/>
          </w:tcPr>
          <w:p w14:paraId="28DB2098" w14:textId="77777777" w:rsidR="00734CC8" w:rsidRDefault="00000000"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 xml:space="preserve">Well babies who do not show a clear response in both ears at automated </w:t>
            </w:r>
            <w:r>
              <w:rPr>
                <w:spacing w:val="-2"/>
                <w:sz w:val="16"/>
              </w:rPr>
              <w:t>otoacoustic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emission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(AOAE1)</w:t>
            </w:r>
          </w:p>
        </w:tc>
        <w:tc>
          <w:tcPr>
            <w:tcW w:w="1135" w:type="dxa"/>
          </w:tcPr>
          <w:p w14:paraId="797E3B23" w14:textId="77777777" w:rsidR="00734CC8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27.0%</w:t>
            </w:r>
          </w:p>
        </w:tc>
        <w:tc>
          <w:tcPr>
            <w:tcW w:w="1133" w:type="dxa"/>
          </w:tcPr>
          <w:p w14:paraId="7AAF9856" w14:textId="77777777" w:rsidR="00734CC8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20.0%</w:t>
            </w:r>
          </w:p>
        </w:tc>
        <w:tc>
          <w:tcPr>
            <w:tcW w:w="1135" w:type="dxa"/>
          </w:tcPr>
          <w:p w14:paraId="3D74075D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274B58D2" w14:textId="77777777" w:rsidR="00734CC8" w:rsidRDefault="00000000">
            <w:pPr>
              <w:pStyle w:val="TableParagraph"/>
              <w:ind w:left="109" w:right="5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3" w:type="dxa"/>
          </w:tcPr>
          <w:p w14:paraId="109B488F" w14:textId="77777777" w:rsidR="00734CC8" w:rsidRDefault="00000000">
            <w:pPr>
              <w:pStyle w:val="TableParagraph"/>
              <w:spacing w:line="227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26.2%</w:t>
            </w:r>
          </w:p>
        </w:tc>
        <w:tc>
          <w:tcPr>
            <w:tcW w:w="1419" w:type="dxa"/>
          </w:tcPr>
          <w:p w14:paraId="303B4861" w14:textId="77777777" w:rsidR="00734CC8" w:rsidRDefault="00000000">
            <w:pPr>
              <w:pStyle w:val="TableParagraph"/>
              <w:spacing w:line="227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25.3%</w:t>
            </w:r>
          </w:p>
        </w:tc>
        <w:tc>
          <w:tcPr>
            <w:tcW w:w="1416" w:type="dxa"/>
          </w:tcPr>
          <w:p w14:paraId="6D546E14" w14:textId="77777777" w:rsidR="00734CC8" w:rsidRDefault="00000000">
            <w:pPr>
              <w:pStyle w:val="TableParagraph"/>
              <w:spacing w:line="22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24.4%</w:t>
            </w:r>
          </w:p>
        </w:tc>
        <w:tc>
          <w:tcPr>
            <w:tcW w:w="1418" w:type="dxa"/>
          </w:tcPr>
          <w:p w14:paraId="5B0FE1FC" w14:textId="77777777" w:rsidR="00734CC8" w:rsidRDefault="00000000">
            <w:pPr>
              <w:pStyle w:val="TableParagraph"/>
              <w:ind w:left="315" w:right="301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60" w:type="dxa"/>
          </w:tcPr>
          <w:p w14:paraId="0B5D6FF8" w14:textId="77777777" w:rsidR="00734CC8" w:rsidRDefault="00000000">
            <w:pPr>
              <w:pStyle w:val="TableParagraph"/>
              <w:spacing w:line="227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57" w:type="dxa"/>
          </w:tcPr>
          <w:p w14:paraId="1A9D3465" w14:textId="77777777" w:rsidR="00734CC8" w:rsidRDefault="0000000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1F82AF4B" w14:textId="77777777">
        <w:trPr>
          <w:trHeight w:val="962"/>
        </w:trPr>
        <w:tc>
          <w:tcPr>
            <w:tcW w:w="1272" w:type="dxa"/>
          </w:tcPr>
          <w:p w14:paraId="571091EE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NHSP-</w:t>
            </w:r>
            <w:r>
              <w:rPr>
                <w:spacing w:val="-5"/>
                <w:sz w:val="20"/>
              </w:rPr>
              <w:t>S03</w:t>
            </w:r>
          </w:p>
          <w:p w14:paraId="31BB38CB" w14:textId="77777777" w:rsidR="00734CC8" w:rsidRDefault="0000000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>(hospital model)</w:t>
            </w:r>
          </w:p>
        </w:tc>
        <w:tc>
          <w:tcPr>
            <w:tcW w:w="1699" w:type="dxa"/>
          </w:tcPr>
          <w:p w14:paraId="767E9BB5" w14:textId="77777777" w:rsidR="00734CC8" w:rsidRDefault="00000000">
            <w:pPr>
              <w:pStyle w:val="TableParagraph"/>
              <w:spacing w:before="1"/>
              <w:ind w:left="105" w:right="357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diagnostic audiological assessment</w:t>
            </w:r>
          </w:p>
        </w:tc>
        <w:tc>
          <w:tcPr>
            <w:tcW w:w="1135" w:type="dxa"/>
          </w:tcPr>
          <w:p w14:paraId="72287865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&gt;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2.0%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pacing w:val="-5"/>
                <w:sz w:val="20"/>
              </w:rPr>
              <w:t>to</w:t>
            </w:r>
          </w:p>
          <w:p w14:paraId="159FAE75" w14:textId="77777777" w:rsidR="00734CC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≤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2.8%</w:t>
            </w:r>
          </w:p>
        </w:tc>
        <w:tc>
          <w:tcPr>
            <w:tcW w:w="1133" w:type="dxa"/>
          </w:tcPr>
          <w:p w14:paraId="29F48A68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≥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0.5%</w:t>
            </w:r>
            <w:r>
              <w:rPr>
                <w:color w:val="221F1F"/>
                <w:spacing w:val="-5"/>
                <w:sz w:val="20"/>
              </w:rPr>
              <w:t xml:space="preserve"> to</w:t>
            </w:r>
          </w:p>
          <w:p w14:paraId="256E91B2" w14:textId="77777777" w:rsidR="00734CC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≤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2.0%</w:t>
            </w:r>
          </w:p>
        </w:tc>
        <w:tc>
          <w:tcPr>
            <w:tcW w:w="1135" w:type="dxa"/>
          </w:tcPr>
          <w:p w14:paraId="1DD8324F" w14:textId="77777777" w:rsidR="00734CC8" w:rsidRDefault="00000000">
            <w:pPr>
              <w:pStyle w:val="TableParagraph"/>
              <w:spacing w:before="1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0A0EAF9C" w14:textId="77777777" w:rsidR="00734CC8" w:rsidRDefault="00000000">
            <w:pPr>
              <w:pStyle w:val="TableParagraph"/>
              <w:ind w:left="109" w:right="5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3" w:type="dxa"/>
          </w:tcPr>
          <w:p w14:paraId="70739BE8" w14:textId="77777777" w:rsidR="00734CC8" w:rsidRDefault="0000000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1.3%</w:t>
            </w:r>
          </w:p>
        </w:tc>
        <w:tc>
          <w:tcPr>
            <w:tcW w:w="1419" w:type="dxa"/>
          </w:tcPr>
          <w:p w14:paraId="1E3101E1" w14:textId="77777777" w:rsidR="00734CC8" w:rsidRDefault="00000000">
            <w:pPr>
              <w:pStyle w:val="TableParagraph"/>
              <w:spacing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3.2%</w:t>
            </w:r>
          </w:p>
        </w:tc>
        <w:tc>
          <w:tcPr>
            <w:tcW w:w="1416" w:type="dxa"/>
          </w:tcPr>
          <w:p w14:paraId="5921CC1C" w14:textId="77777777" w:rsidR="00734CC8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2.1%</w:t>
            </w:r>
          </w:p>
        </w:tc>
        <w:tc>
          <w:tcPr>
            <w:tcW w:w="1418" w:type="dxa"/>
          </w:tcPr>
          <w:p w14:paraId="00A030EE" w14:textId="77777777" w:rsidR="00734CC8" w:rsidRDefault="00000000">
            <w:pPr>
              <w:pStyle w:val="TableParagraph"/>
              <w:ind w:left="315" w:right="301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60" w:type="dxa"/>
          </w:tcPr>
          <w:p w14:paraId="1C81DD60" w14:textId="77777777" w:rsidR="00734CC8" w:rsidRDefault="00000000">
            <w:pPr>
              <w:pStyle w:val="TableParagraph"/>
              <w:spacing w:line="229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57" w:type="dxa"/>
          </w:tcPr>
          <w:p w14:paraId="3D166738" w14:textId="77777777" w:rsidR="00734CC8" w:rsidRDefault="00000000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</w:tbl>
    <w:p w14:paraId="738B873E" w14:textId="77777777" w:rsidR="00734CC8" w:rsidRDefault="00734CC8">
      <w:pPr>
        <w:pStyle w:val="TableParagraph"/>
        <w:spacing w:line="229" w:lineRule="exact"/>
        <w:jc w:val="center"/>
        <w:rPr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4AD03BCD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99"/>
        <w:gridCol w:w="1135"/>
        <w:gridCol w:w="1133"/>
        <w:gridCol w:w="1135"/>
        <w:gridCol w:w="1423"/>
        <w:gridCol w:w="1419"/>
        <w:gridCol w:w="1416"/>
        <w:gridCol w:w="1418"/>
        <w:gridCol w:w="1560"/>
        <w:gridCol w:w="1557"/>
      </w:tblGrid>
      <w:tr w:rsidR="00734CC8" w14:paraId="0DD9B447" w14:textId="77777777">
        <w:trPr>
          <w:trHeight w:val="1103"/>
        </w:trPr>
        <w:tc>
          <w:tcPr>
            <w:tcW w:w="1272" w:type="dxa"/>
          </w:tcPr>
          <w:p w14:paraId="3192FF11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NHSP-</w:t>
            </w:r>
            <w:r>
              <w:rPr>
                <w:spacing w:val="-5"/>
                <w:sz w:val="20"/>
              </w:rPr>
              <w:t>S04</w:t>
            </w:r>
          </w:p>
        </w:tc>
        <w:tc>
          <w:tcPr>
            <w:tcW w:w="1699" w:type="dxa"/>
          </w:tcPr>
          <w:p w14:paraId="6F4FEF9D" w14:textId="77777777" w:rsidR="00734CC8" w:rsidRDefault="00000000">
            <w:pPr>
              <w:pStyle w:val="TableParagraph"/>
              <w:spacing w:before="1"/>
              <w:ind w:left="105" w:right="82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screening outcome to offered appointment for </w:t>
            </w:r>
            <w:r>
              <w:rPr>
                <w:spacing w:val="-2"/>
                <w:sz w:val="16"/>
              </w:rPr>
              <w:t>diagnostic audiological</w:t>
            </w:r>
          </w:p>
          <w:p w14:paraId="68A83BF7" w14:textId="77777777" w:rsidR="00734CC8" w:rsidRDefault="00000000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assessment</w:t>
            </w:r>
          </w:p>
        </w:tc>
        <w:tc>
          <w:tcPr>
            <w:tcW w:w="1135" w:type="dxa"/>
          </w:tcPr>
          <w:p w14:paraId="19115C28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97.0%</w:t>
            </w:r>
          </w:p>
        </w:tc>
        <w:tc>
          <w:tcPr>
            <w:tcW w:w="1133" w:type="dxa"/>
          </w:tcPr>
          <w:p w14:paraId="4A0933D0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1135" w:type="dxa"/>
          </w:tcPr>
          <w:p w14:paraId="5E157EC3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9ACF4A0" w14:textId="77777777" w:rsidR="00734CC8" w:rsidRDefault="00000000">
            <w:pPr>
              <w:pStyle w:val="TableParagraph"/>
              <w:ind w:left="109" w:right="5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3" w:type="dxa"/>
          </w:tcPr>
          <w:p w14:paraId="7B318CA4" w14:textId="77777777" w:rsidR="00734CC8" w:rsidRDefault="00000000">
            <w:pPr>
              <w:pStyle w:val="TableParagraph"/>
              <w:spacing w:line="229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9" w:type="dxa"/>
          </w:tcPr>
          <w:p w14:paraId="36ED6CC9" w14:textId="77777777" w:rsidR="00734CC8" w:rsidRDefault="00000000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6" w:type="dxa"/>
          </w:tcPr>
          <w:p w14:paraId="4D732293" w14:textId="77777777" w:rsidR="00734CC8" w:rsidRDefault="00000000">
            <w:pPr>
              <w:pStyle w:val="TableParagraph"/>
              <w:spacing w:line="229" w:lineRule="exact"/>
              <w:ind w:left="9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8" w:type="dxa"/>
          </w:tcPr>
          <w:p w14:paraId="55024D26" w14:textId="77777777" w:rsidR="00734CC8" w:rsidRDefault="00000000">
            <w:pPr>
              <w:pStyle w:val="TableParagraph"/>
              <w:ind w:left="315" w:right="301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60" w:type="dxa"/>
          </w:tcPr>
          <w:p w14:paraId="54568C49" w14:textId="77777777" w:rsidR="00734CC8" w:rsidRDefault="00000000">
            <w:pPr>
              <w:pStyle w:val="TableParagraph"/>
              <w:spacing w:line="229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57" w:type="dxa"/>
          </w:tcPr>
          <w:p w14:paraId="1750B26D" w14:textId="77777777" w:rsidR="00734CC8" w:rsidRDefault="00000000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0A2ED9CE" w14:textId="77777777">
        <w:trPr>
          <w:trHeight w:val="1103"/>
        </w:trPr>
        <w:tc>
          <w:tcPr>
            <w:tcW w:w="1272" w:type="dxa"/>
          </w:tcPr>
          <w:p w14:paraId="73E5AF81" w14:textId="77777777" w:rsidR="00734CC8" w:rsidRDefault="00000000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NHSP-S05 </w:t>
            </w:r>
            <w:r>
              <w:rPr>
                <w:sz w:val="20"/>
              </w:rPr>
              <w:t>(KPI NH2)</w:t>
            </w:r>
          </w:p>
        </w:tc>
        <w:tc>
          <w:tcPr>
            <w:tcW w:w="1699" w:type="dxa"/>
          </w:tcPr>
          <w:p w14:paraId="4D8ACC0B" w14:textId="77777777" w:rsidR="00734CC8" w:rsidRDefault="00000000">
            <w:pPr>
              <w:pStyle w:val="TableParagraph"/>
              <w:spacing w:before="1"/>
              <w:ind w:left="105" w:right="82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screening outcome to attendance at an </w:t>
            </w:r>
            <w:proofErr w:type="gramStart"/>
            <w:r>
              <w:rPr>
                <w:spacing w:val="-2"/>
                <w:sz w:val="16"/>
              </w:rPr>
              <w:t>audiological</w:t>
            </w:r>
            <w:proofErr w:type="gramEnd"/>
          </w:p>
          <w:p w14:paraId="60C2964A" w14:textId="77777777" w:rsidR="00734CC8" w:rsidRDefault="00000000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assessment appointment</w:t>
            </w:r>
          </w:p>
        </w:tc>
        <w:tc>
          <w:tcPr>
            <w:tcW w:w="1135" w:type="dxa"/>
          </w:tcPr>
          <w:p w14:paraId="240C7BFC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133" w:type="dxa"/>
          </w:tcPr>
          <w:p w14:paraId="0DFD49FE" w14:textId="77777777" w:rsidR="00734CC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135" w:type="dxa"/>
          </w:tcPr>
          <w:p w14:paraId="490C47C6" w14:textId="77777777" w:rsidR="00734CC8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72A611A" w14:textId="77777777" w:rsidR="00734CC8" w:rsidRDefault="00000000">
            <w:pPr>
              <w:pStyle w:val="TableParagraph"/>
              <w:spacing w:before="2"/>
              <w:ind w:left="109" w:right="5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423" w:type="dxa"/>
          </w:tcPr>
          <w:p w14:paraId="2FDC0B0C" w14:textId="77777777" w:rsidR="00734CC8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80%</w:t>
            </w:r>
          </w:p>
        </w:tc>
        <w:tc>
          <w:tcPr>
            <w:tcW w:w="1419" w:type="dxa"/>
          </w:tcPr>
          <w:p w14:paraId="27A094B7" w14:textId="77777777" w:rsidR="00734CC8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88.9%</w:t>
            </w:r>
          </w:p>
        </w:tc>
        <w:tc>
          <w:tcPr>
            <w:tcW w:w="1416" w:type="dxa"/>
          </w:tcPr>
          <w:p w14:paraId="567603A6" w14:textId="77777777" w:rsidR="00734CC8" w:rsidRDefault="00000000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95.7%</w:t>
            </w:r>
          </w:p>
        </w:tc>
        <w:tc>
          <w:tcPr>
            <w:tcW w:w="1418" w:type="dxa"/>
          </w:tcPr>
          <w:p w14:paraId="0876E8FA" w14:textId="77777777" w:rsidR="00734CC8" w:rsidRDefault="00000000">
            <w:pPr>
              <w:pStyle w:val="TableParagraph"/>
              <w:spacing w:line="268" w:lineRule="exact"/>
              <w:ind w:left="4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92.0%</w:t>
            </w:r>
          </w:p>
        </w:tc>
        <w:tc>
          <w:tcPr>
            <w:tcW w:w="1560" w:type="dxa"/>
          </w:tcPr>
          <w:p w14:paraId="54D460FD" w14:textId="77777777" w:rsidR="00734CC8" w:rsidRDefault="00000000">
            <w:pPr>
              <w:pStyle w:val="TableParagraph"/>
              <w:spacing w:line="229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57" w:type="dxa"/>
          </w:tcPr>
          <w:p w14:paraId="72999D27" w14:textId="77777777" w:rsidR="00734CC8" w:rsidRDefault="00000000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</w:tbl>
    <w:p w14:paraId="42667865" w14:textId="77777777" w:rsidR="00734CC8" w:rsidRDefault="00000000">
      <w:pPr>
        <w:spacing w:before="130"/>
        <w:ind w:left="1157"/>
        <w:rPr>
          <w:sz w:val="20"/>
        </w:rPr>
      </w:pPr>
      <w:r>
        <w:rPr>
          <w:rFonts w:ascii="Arial"/>
          <w:b/>
          <w:color w:val="221F1F"/>
          <w:sz w:val="20"/>
        </w:rPr>
        <w:t>Caveat:</w:t>
      </w:r>
      <w:r>
        <w:rPr>
          <w:rFonts w:ascii="Arial"/>
          <w:b/>
          <w:color w:val="221F1F"/>
          <w:spacing w:val="-7"/>
          <w:sz w:val="20"/>
        </w:rPr>
        <w:t xml:space="preserve"> </w:t>
      </w:r>
      <w:r>
        <w:rPr>
          <w:rFonts w:ascii="Arial"/>
          <w:b/>
          <w:color w:val="221F1F"/>
          <w:sz w:val="20"/>
        </w:rPr>
        <w:t>NH2:</w:t>
      </w:r>
      <w:r>
        <w:rPr>
          <w:rFonts w:ascii="Arial"/>
          <w:b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This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is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small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number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standard/KPI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should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be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interpreted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with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pacing w:val="-2"/>
          <w:sz w:val="20"/>
        </w:rPr>
        <w:t>caution</w:t>
      </w:r>
    </w:p>
    <w:p w14:paraId="70259C3F" w14:textId="77777777" w:rsidR="00734CC8" w:rsidRDefault="00734CC8">
      <w:pPr>
        <w:pStyle w:val="BodyText"/>
        <w:rPr>
          <w:sz w:val="20"/>
        </w:rPr>
      </w:pPr>
    </w:p>
    <w:p w14:paraId="6DE809C1" w14:textId="77777777" w:rsidR="00734CC8" w:rsidRDefault="00734CC8">
      <w:pPr>
        <w:pStyle w:val="BodyText"/>
        <w:rPr>
          <w:sz w:val="20"/>
        </w:rPr>
      </w:pPr>
    </w:p>
    <w:p w14:paraId="79CB2E77" w14:textId="77777777" w:rsidR="00734CC8" w:rsidRDefault="00734CC8">
      <w:pPr>
        <w:pStyle w:val="BodyText"/>
        <w:rPr>
          <w:sz w:val="20"/>
        </w:rPr>
      </w:pPr>
    </w:p>
    <w:p w14:paraId="02C28717" w14:textId="77777777" w:rsidR="00734CC8" w:rsidRDefault="00734CC8">
      <w:pPr>
        <w:pStyle w:val="BodyText"/>
        <w:spacing w:before="3"/>
        <w:rPr>
          <w:sz w:val="20"/>
        </w:rPr>
      </w:pPr>
    </w:p>
    <w:p w14:paraId="7BC53A92" w14:textId="77777777" w:rsidR="00734CC8" w:rsidRDefault="00000000">
      <w:pPr>
        <w:spacing w:before="1"/>
        <w:ind w:left="1157"/>
        <w:rPr>
          <w:sz w:val="28"/>
        </w:rPr>
      </w:pPr>
      <w:r>
        <w:rPr>
          <w:color w:val="005EB8"/>
          <w:sz w:val="36"/>
        </w:rPr>
        <w:t>Appendix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E:</w:t>
      </w:r>
      <w:r>
        <w:rPr>
          <w:color w:val="005EB8"/>
          <w:spacing w:val="-3"/>
          <w:sz w:val="36"/>
        </w:rPr>
        <w:t xml:space="preserve"> </w:t>
      </w:r>
      <w:r>
        <w:rPr>
          <w:color w:val="005EB8"/>
          <w:sz w:val="36"/>
        </w:rPr>
        <w:t>NIPE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screening</w:t>
      </w:r>
      <w:r>
        <w:rPr>
          <w:color w:val="005EB8"/>
          <w:spacing w:val="-5"/>
          <w:sz w:val="36"/>
        </w:rPr>
        <w:t xml:space="preserve"> </w:t>
      </w:r>
      <w:r>
        <w:rPr>
          <w:color w:val="005EB8"/>
          <w:sz w:val="36"/>
        </w:rPr>
        <w:t>standards/KPI</w:t>
      </w:r>
      <w:r>
        <w:rPr>
          <w:color w:val="005EB8"/>
          <w:spacing w:val="-4"/>
          <w:sz w:val="36"/>
        </w:rPr>
        <w:t xml:space="preserve"> </w:t>
      </w:r>
      <w:r>
        <w:rPr>
          <w:color w:val="005EB8"/>
          <w:sz w:val="36"/>
        </w:rPr>
        <w:t>data</w:t>
      </w:r>
      <w:r>
        <w:rPr>
          <w:color w:val="005EB8"/>
          <w:spacing w:val="-3"/>
          <w:sz w:val="36"/>
        </w:rPr>
        <w:t xml:space="preserve"> </w:t>
      </w:r>
      <w:r>
        <w:rPr>
          <w:sz w:val="28"/>
        </w:rPr>
        <w:t>St</w:t>
      </w:r>
      <w:r>
        <w:rPr>
          <w:spacing w:val="-1"/>
          <w:sz w:val="28"/>
        </w:rPr>
        <w:t xml:space="preserve"> </w:t>
      </w:r>
      <w:r>
        <w:rPr>
          <w:sz w:val="28"/>
        </w:rPr>
        <w:t>Helens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Knowsley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/ </w:t>
      </w:r>
      <w:r>
        <w:rPr>
          <w:color w:val="006FC0"/>
          <w:sz w:val="28"/>
        </w:rPr>
        <w:t>Southport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&amp;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pacing w:val="-2"/>
          <w:sz w:val="28"/>
        </w:rPr>
        <w:t>Ormskirk</w:t>
      </w:r>
    </w:p>
    <w:p w14:paraId="5864DC3D" w14:textId="77777777" w:rsidR="00734CC8" w:rsidRDefault="00734CC8">
      <w:pPr>
        <w:pStyle w:val="BodyText"/>
        <w:spacing w:before="48"/>
        <w:rPr>
          <w:sz w:val="2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520"/>
        <w:gridCol w:w="1285"/>
        <w:gridCol w:w="1274"/>
        <w:gridCol w:w="1173"/>
        <w:gridCol w:w="1341"/>
        <w:gridCol w:w="1339"/>
        <w:gridCol w:w="1341"/>
        <w:gridCol w:w="1521"/>
        <w:gridCol w:w="1522"/>
        <w:gridCol w:w="1658"/>
      </w:tblGrid>
      <w:tr w:rsidR="00734CC8" w14:paraId="1DB76E59" w14:textId="77777777">
        <w:trPr>
          <w:trHeight w:val="1012"/>
        </w:trPr>
        <w:tc>
          <w:tcPr>
            <w:tcW w:w="1172" w:type="dxa"/>
            <w:shd w:val="clear" w:color="auto" w:fill="D9D9D9"/>
          </w:tcPr>
          <w:p w14:paraId="306201FA" w14:textId="77777777" w:rsidR="00734CC8" w:rsidRDefault="00000000">
            <w:pPr>
              <w:pStyle w:val="TableParagraph"/>
              <w:ind w:left="107"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(KPI</w:t>
            </w:r>
          </w:p>
          <w:p w14:paraId="3AF2AA4A" w14:textId="77777777" w:rsidR="00734CC8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520" w:type="dxa"/>
            <w:shd w:val="clear" w:color="auto" w:fill="D9D9D9"/>
          </w:tcPr>
          <w:p w14:paraId="0A7BA3E4" w14:textId="77777777" w:rsidR="00734CC8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285" w:type="dxa"/>
            <w:shd w:val="clear" w:color="auto" w:fill="D9D9D9"/>
          </w:tcPr>
          <w:p w14:paraId="444B0E7C" w14:textId="77777777" w:rsidR="00734CC8" w:rsidRDefault="00000000">
            <w:pPr>
              <w:pStyle w:val="TableParagraph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Acceptable threshold</w:t>
            </w:r>
          </w:p>
        </w:tc>
        <w:tc>
          <w:tcPr>
            <w:tcW w:w="1274" w:type="dxa"/>
            <w:shd w:val="clear" w:color="auto" w:fill="D9D9D9"/>
          </w:tcPr>
          <w:p w14:paraId="0E778EC8" w14:textId="77777777" w:rsidR="00734CC8" w:rsidRDefault="00000000">
            <w:pPr>
              <w:pStyle w:val="TableParagraph"/>
              <w:ind w:left="103"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Achievable threshold</w:t>
            </w:r>
          </w:p>
        </w:tc>
        <w:tc>
          <w:tcPr>
            <w:tcW w:w="1173" w:type="dxa"/>
            <w:shd w:val="clear" w:color="auto" w:fill="D9D9D9"/>
          </w:tcPr>
          <w:p w14:paraId="1BAD3911" w14:textId="77777777" w:rsidR="00734CC8" w:rsidRDefault="00000000">
            <w:pPr>
              <w:pStyle w:val="TableParagraph"/>
              <w:ind w:left="104" w:righ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 relates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to</w:t>
            </w:r>
          </w:p>
        </w:tc>
        <w:tc>
          <w:tcPr>
            <w:tcW w:w="1341" w:type="dxa"/>
            <w:shd w:val="clear" w:color="auto" w:fill="D9D9D9"/>
          </w:tcPr>
          <w:p w14:paraId="5F7313AC" w14:textId="77777777" w:rsidR="00734CC8" w:rsidRDefault="00000000">
            <w:pPr>
              <w:pStyle w:val="TableParagraph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339" w:type="dxa"/>
            <w:shd w:val="clear" w:color="auto" w:fill="D9D9D9"/>
          </w:tcPr>
          <w:p w14:paraId="5CC686CC" w14:textId="77777777" w:rsidR="00734CC8" w:rsidRDefault="00000000">
            <w:pPr>
              <w:pStyle w:val="TableParagraph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341" w:type="dxa"/>
            <w:shd w:val="clear" w:color="auto" w:fill="D9D9D9"/>
          </w:tcPr>
          <w:p w14:paraId="472E2DBB" w14:textId="77777777" w:rsidR="00734CC8" w:rsidRDefault="00000000">
            <w:pPr>
              <w:pStyle w:val="TableParagraph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521" w:type="dxa"/>
            <w:shd w:val="clear" w:color="auto" w:fill="D9D9D9"/>
          </w:tcPr>
          <w:p w14:paraId="519D2ECE" w14:textId="77777777" w:rsidR="00734CC8" w:rsidRDefault="00000000">
            <w:pPr>
              <w:pStyle w:val="TableParagraph"/>
              <w:ind w:left="94" w:righ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522" w:type="dxa"/>
            <w:shd w:val="clear" w:color="auto" w:fill="D9D9D9"/>
          </w:tcPr>
          <w:p w14:paraId="161986CE" w14:textId="77777777" w:rsidR="00734CC8" w:rsidRDefault="00000000">
            <w:pPr>
              <w:pStyle w:val="TableParagraph"/>
              <w:ind w:left="92"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6C554AE0" w14:textId="77777777" w:rsidR="00734CC8" w:rsidRDefault="00000000">
            <w:pPr>
              <w:pStyle w:val="TableParagraph"/>
              <w:spacing w:line="180" w:lineRule="atLeast"/>
              <w:ind w:left="92"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  <w:tc>
          <w:tcPr>
            <w:tcW w:w="1658" w:type="dxa"/>
            <w:shd w:val="clear" w:color="auto" w:fill="D9D9D9"/>
          </w:tcPr>
          <w:p w14:paraId="1F265C80" w14:textId="77777777" w:rsidR="00734CC8" w:rsidRDefault="00000000">
            <w:pPr>
              <w:pStyle w:val="TableParagraph"/>
              <w:ind w:lef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</w:t>
            </w:r>
            <w:r>
              <w:rPr>
                <w:rFonts w:ascii="Arial"/>
                <w:b/>
                <w:sz w:val="20"/>
              </w:rPr>
              <w:t>threshold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(most recent quarter or latest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annual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data)</w:t>
            </w:r>
          </w:p>
        </w:tc>
      </w:tr>
      <w:tr w:rsidR="00734CC8" w14:paraId="25AB08EE" w14:textId="77777777">
        <w:trPr>
          <w:trHeight w:val="599"/>
        </w:trPr>
        <w:tc>
          <w:tcPr>
            <w:tcW w:w="15146" w:type="dxa"/>
            <w:gridSpan w:val="11"/>
            <w:shd w:val="clear" w:color="auto" w:fill="D9D9D9"/>
          </w:tcPr>
          <w:p w14:paraId="211109A0" w14:textId="77777777" w:rsidR="00734CC8" w:rsidRDefault="00000000">
            <w:pPr>
              <w:pStyle w:val="TableParagraph"/>
              <w:spacing w:before="2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2021</w:t>
            </w:r>
          </w:p>
        </w:tc>
      </w:tr>
      <w:tr w:rsidR="00734CC8" w14:paraId="23CF44BE" w14:textId="77777777">
        <w:trPr>
          <w:trHeight w:val="350"/>
        </w:trPr>
        <w:tc>
          <w:tcPr>
            <w:tcW w:w="1172" w:type="dxa"/>
            <w:vMerge w:val="restart"/>
          </w:tcPr>
          <w:p w14:paraId="2D826914" w14:textId="77777777" w:rsidR="00734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NIPE-S01 </w:t>
            </w:r>
            <w:r>
              <w:rPr>
                <w:sz w:val="20"/>
              </w:rPr>
              <w:t>(KPI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NP1)</w:t>
            </w:r>
          </w:p>
        </w:tc>
        <w:tc>
          <w:tcPr>
            <w:tcW w:w="1520" w:type="dxa"/>
            <w:vMerge w:val="restart"/>
          </w:tcPr>
          <w:p w14:paraId="7F05FD34" w14:textId="77777777" w:rsidR="00734CC8" w:rsidRDefault="00000000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pacing w:val="-2"/>
                <w:sz w:val="18"/>
              </w:rPr>
              <w:t>Newborn physical examination</w:t>
            </w:r>
          </w:p>
        </w:tc>
        <w:tc>
          <w:tcPr>
            <w:tcW w:w="1285" w:type="dxa"/>
            <w:vMerge w:val="restart"/>
          </w:tcPr>
          <w:p w14:paraId="23CFA509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4" w:type="dxa"/>
            <w:vMerge w:val="restart"/>
          </w:tcPr>
          <w:p w14:paraId="6FFB0888" w14:textId="77777777" w:rsidR="00734CC8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97.5%</w:t>
            </w:r>
          </w:p>
        </w:tc>
        <w:tc>
          <w:tcPr>
            <w:tcW w:w="1173" w:type="dxa"/>
            <w:vMerge w:val="restart"/>
          </w:tcPr>
          <w:p w14:paraId="0C834770" w14:textId="77777777" w:rsidR="00734CC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341" w:type="dxa"/>
          </w:tcPr>
          <w:p w14:paraId="23585B3F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97.0%</w:t>
            </w:r>
          </w:p>
        </w:tc>
        <w:tc>
          <w:tcPr>
            <w:tcW w:w="1339" w:type="dxa"/>
          </w:tcPr>
          <w:p w14:paraId="0FB14546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96.0%</w:t>
            </w:r>
          </w:p>
        </w:tc>
        <w:tc>
          <w:tcPr>
            <w:tcW w:w="1341" w:type="dxa"/>
          </w:tcPr>
          <w:p w14:paraId="1EBB498D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96.2%</w:t>
            </w:r>
          </w:p>
        </w:tc>
        <w:tc>
          <w:tcPr>
            <w:tcW w:w="1521" w:type="dxa"/>
          </w:tcPr>
          <w:p w14:paraId="120165C4" w14:textId="77777777" w:rsidR="00734CC8" w:rsidRDefault="00000000">
            <w:pPr>
              <w:pStyle w:val="TableParagraph"/>
              <w:spacing w:line="229" w:lineRule="exact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96.5%</w:t>
            </w:r>
          </w:p>
        </w:tc>
        <w:tc>
          <w:tcPr>
            <w:tcW w:w="1522" w:type="dxa"/>
          </w:tcPr>
          <w:p w14:paraId="5AA9C4E0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58" w:type="dxa"/>
          </w:tcPr>
          <w:p w14:paraId="3DF2B9D0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08E1719C" w14:textId="77777777">
        <w:trPr>
          <w:trHeight w:val="458"/>
        </w:trPr>
        <w:tc>
          <w:tcPr>
            <w:tcW w:w="1172" w:type="dxa"/>
            <w:vMerge/>
            <w:tcBorders>
              <w:top w:val="nil"/>
            </w:tcBorders>
          </w:tcPr>
          <w:p w14:paraId="618D013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797587A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2CE2139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81686D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13407B3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2BC2D58D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96.4%</w:t>
            </w:r>
          </w:p>
        </w:tc>
        <w:tc>
          <w:tcPr>
            <w:tcW w:w="1339" w:type="dxa"/>
          </w:tcPr>
          <w:p w14:paraId="6C875863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95.7%</w:t>
            </w:r>
          </w:p>
        </w:tc>
        <w:tc>
          <w:tcPr>
            <w:tcW w:w="1341" w:type="dxa"/>
          </w:tcPr>
          <w:p w14:paraId="1F56C9D3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97.4%</w:t>
            </w:r>
          </w:p>
        </w:tc>
        <w:tc>
          <w:tcPr>
            <w:tcW w:w="1521" w:type="dxa"/>
          </w:tcPr>
          <w:p w14:paraId="5F8960DE" w14:textId="77777777" w:rsidR="00734CC8" w:rsidRDefault="00000000">
            <w:pPr>
              <w:pStyle w:val="TableParagraph"/>
              <w:spacing w:line="229" w:lineRule="exact"/>
              <w:ind w:right="2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97.3%</w:t>
            </w:r>
          </w:p>
        </w:tc>
        <w:tc>
          <w:tcPr>
            <w:tcW w:w="1522" w:type="dxa"/>
          </w:tcPr>
          <w:p w14:paraId="34560DD9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658" w:type="dxa"/>
          </w:tcPr>
          <w:p w14:paraId="645E1891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3815A50F" w14:textId="77777777">
        <w:trPr>
          <w:trHeight w:val="530"/>
        </w:trPr>
        <w:tc>
          <w:tcPr>
            <w:tcW w:w="1172" w:type="dxa"/>
            <w:vMerge w:val="restart"/>
          </w:tcPr>
          <w:p w14:paraId="4BD0159C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NIPE-</w:t>
            </w:r>
            <w:r>
              <w:rPr>
                <w:spacing w:val="-5"/>
                <w:sz w:val="20"/>
              </w:rPr>
              <w:t>S02</w:t>
            </w:r>
          </w:p>
        </w:tc>
        <w:tc>
          <w:tcPr>
            <w:tcW w:w="1520" w:type="dxa"/>
            <w:vMerge w:val="restart"/>
          </w:tcPr>
          <w:p w14:paraId="08D9D465" w14:textId="77777777" w:rsidR="00734CC8" w:rsidRDefault="00000000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Timeliness of intervention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 babies with screen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positive eye results</w:t>
            </w:r>
          </w:p>
        </w:tc>
        <w:tc>
          <w:tcPr>
            <w:tcW w:w="1285" w:type="dxa"/>
            <w:vMerge w:val="restart"/>
          </w:tcPr>
          <w:p w14:paraId="27B5EE8D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274" w:type="dxa"/>
            <w:vMerge w:val="restart"/>
          </w:tcPr>
          <w:p w14:paraId="098D521F" w14:textId="77777777" w:rsidR="00734CC8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1173" w:type="dxa"/>
            <w:vMerge w:val="restart"/>
          </w:tcPr>
          <w:p w14:paraId="0D9419E6" w14:textId="77777777" w:rsidR="00734CC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341" w:type="dxa"/>
          </w:tcPr>
          <w:p w14:paraId="05B24D99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16.7%</w:t>
            </w:r>
          </w:p>
        </w:tc>
        <w:tc>
          <w:tcPr>
            <w:tcW w:w="1339" w:type="dxa"/>
          </w:tcPr>
          <w:p w14:paraId="24578D2C" w14:textId="77777777" w:rsidR="00734CC8" w:rsidRDefault="00000000">
            <w:pPr>
              <w:pStyle w:val="TableParagraph"/>
              <w:spacing w:line="229" w:lineRule="exact"/>
              <w:ind w:left="3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341" w:type="dxa"/>
          </w:tcPr>
          <w:p w14:paraId="4DCF995D" w14:textId="77777777" w:rsidR="00734CC8" w:rsidRDefault="00000000">
            <w:pPr>
              <w:pStyle w:val="TableParagraph"/>
              <w:spacing w:line="229" w:lineRule="exact"/>
              <w:ind w:left="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521" w:type="dxa"/>
          </w:tcPr>
          <w:p w14:paraId="303B7075" w14:textId="77777777" w:rsidR="00734CC8" w:rsidRDefault="00000000">
            <w:pPr>
              <w:pStyle w:val="TableParagraph"/>
              <w:ind w:left="351" w:right="368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73561304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58" w:type="dxa"/>
          </w:tcPr>
          <w:p w14:paraId="48246A7A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5AAA87A7" w14:textId="77777777">
        <w:trPr>
          <w:trHeight w:val="530"/>
        </w:trPr>
        <w:tc>
          <w:tcPr>
            <w:tcW w:w="1172" w:type="dxa"/>
            <w:vMerge/>
            <w:tcBorders>
              <w:top w:val="nil"/>
            </w:tcBorders>
          </w:tcPr>
          <w:p w14:paraId="316A090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4BE8ACC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38383AD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035EB9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0F9C2DD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7597621A" w14:textId="77777777" w:rsidR="00734CC8" w:rsidRDefault="00000000">
            <w:pPr>
              <w:pStyle w:val="TableParagraph"/>
              <w:ind w:left="9" w:right="1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39" w:type="dxa"/>
          </w:tcPr>
          <w:p w14:paraId="4B9B66D9" w14:textId="77777777" w:rsidR="00734CC8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41" w:type="dxa"/>
          </w:tcPr>
          <w:p w14:paraId="23C55FC9" w14:textId="77777777" w:rsidR="00734CC8" w:rsidRDefault="00000000">
            <w:pPr>
              <w:pStyle w:val="TableParagraph"/>
              <w:ind w:left="2" w:right="1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521" w:type="dxa"/>
          </w:tcPr>
          <w:p w14:paraId="65F86A66" w14:textId="77777777" w:rsidR="00734CC8" w:rsidRDefault="00000000">
            <w:pPr>
              <w:pStyle w:val="TableParagraph"/>
              <w:ind w:left="351" w:right="368" w:firstLine="16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0616B6BB" w14:textId="77777777" w:rsidR="00734CC8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  <w:tc>
          <w:tcPr>
            <w:tcW w:w="1658" w:type="dxa"/>
          </w:tcPr>
          <w:p w14:paraId="306CD816" w14:textId="77777777" w:rsidR="00734CC8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N/A</w:t>
            </w:r>
          </w:p>
        </w:tc>
      </w:tr>
      <w:tr w:rsidR="00734CC8" w14:paraId="1172DC92" w14:textId="77777777">
        <w:trPr>
          <w:trHeight w:val="530"/>
        </w:trPr>
        <w:tc>
          <w:tcPr>
            <w:tcW w:w="1172" w:type="dxa"/>
            <w:vMerge w:val="restart"/>
          </w:tcPr>
          <w:p w14:paraId="5B22EC54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NIPE-</w:t>
            </w:r>
            <w:r>
              <w:rPr>
                <w:spacing w:val="-5"/>
                <w:sz w:val="20"/>
              </w:rPr>
              <w:t>S03</w:t>
            </w:r>
          </w:p>
          <w:p w14:paraId="65D14A79" w14:textId="77777777" w:rsidR="00734CC8" w:rsidRDefault="00000000">
            <w:pPr>
              <w:pStyle w:val="TableParagraph"/>
              <w:spacing w:before="2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(KPI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NP3</w:t>
            </w:r>
          </w:p>
          <w:p w14:paraId="2922FCBE" w14:textId="77777777" w:rsidR="00734CC8" w:rsidRDefault="00000000">
            <w:pPr>
              <w:pStyle w:val="TableParagraph"/>
              <w:ind w:left="107" w:right="231"/>
              <w:rPr>
                <w:sz w:val="16"/>
              </w:rPr>
            </w:pPr>
            <w:r>
              <w:rPr>
                <w:sz w:val="16"/>
              </w:rPr>
              <w:t>stood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down </w:t>
            </w:r>
            <w:r>
              <w:rPr>
                <w:spacing w:val="-2"/>
                <w:sz w:val="16"/>
              </w:rPr>
              <w:t>01.04.24,</w:t>
            </w:r>
          </w:p>
          <w:p w14:paraId="3E46D75F" w14:textId="77777777" w:rsidR="00734CC8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remains</w:t>
            </w:r>
          </w:p>
        </w:tc>
        <w:tc>
          <w:tcPr>
            <w:tcW w:w="1520" w:type="dxa"/>
            <w:vMerge w:val="restart"/>
          </w:tcPr>
          <w:p w14:paraId="3EC122E4" w14:textId="77777777" w:rsidR="00734CC8" w:rsidRDefault="00000000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Timeliness of ultrasound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scan of the hips for </w:t>
            </w:r>
            <w:r>
              <w:rPr>
                <w:spacing w:val="-2"/>
                <w:sz w:val="18"/>
              </w:rPr>
              <w:t>developmental dysplasia</w:t>
            </w:r>
          </w:p>
        </w:tc>
        <w:tc>
          <w:tcPr>
            <w:tcW w:w="1285" w:type="dxa"/>
            <w:vMerge w:val="restart"/>
          </w:tcPr>
          <w:p w14:paraId="12645455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274" w:type="dxa"/>
            <w:vMerge w:val="restart"/>
          </w:tcPr>
          <w:p w14:paraId="2E03E9A4" w14:textId="77777777" w:rsidR="00734CC8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173" w:type="dxa"/>
            <w:vMerge w:val="restart"/>
          </w:tcPr>
          <w:p w14:paraId="67270B39" w14:textId="77777777" w:rsidR="00734CC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341" w:type="dxa"/>
          </w:tcPr>
          <w:p w14:paraId="5FE670F5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42.6%</w:t>
            </w:r>
          </w:p>
        </w:tc>
        <w:tc>
          <w:tcPr>
            <w:tcW w:w="1339" w:type="dxa"/>
          </w:tcPr>
          <w:p w14:paraId="26884C62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17.8%</w:t>
            </w:r>
          </w:p>
        </w:tc>
        <w:tc>
          <w:tcPr>
            <w:tcW w:w="1341" w:type="dxa"/>
          </w:tcPr>
          <w:p w14:paraId="55E71C39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71.1%</w:t>
            </w:r>
          </w:p>
        </w:tc>
        <w:tc>
          <w:tcPr>
            <w:tcW w:w="1521" w:type="dxa"/>
          </w:tcPr>
          <w:p w14:paraId="1E32A1A2" w14:textId="77777777" w:rsidR="00734CC8" w:rsidRDefault="00000000">
            <w:pPr>
              <w:pStyle w:val="TableParagraph"/>
              <w:ind w:left="351" w:right="368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176F7F0C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58" w:type="dxa"/>
          </w:tcPr>
          <w:p w14:paraId="2B69B5DE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70DB173F" w14:textId="77777777">
        <w:trPr>
          <w:trHeight w:val="529"/>
        </w:trPr>
        <w:tc>
          <w:tcPr>
            <w:tcW w:w="1172" w:type="dxa"/>
            <w:vMerge/>
            <w:tcBorders>
              <w:top w:val="nil"/>
            </w:tcBorders>
          </w:tcPr>
          <w:p w14:paraId="7E84751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3A8E2D4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7B6C094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AACFF1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59C34A4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340685A7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0.0%</w:t>
            </w:r>
          </w:p>
        </w:tc>
        <w:tc>
          <w:tcPr>
            <w:tcW w:w="1339" w:type="dxa"/>
          </w:tcPr>
          <w:p w14:paraId="7942200C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69.8%</w:t>
            </w:r>
          </w:p>
        </w:tc>
        <w:tc>
          <w:tcPr>
            <w:tcW w:w="1341" w:type="dxa"/>
          </w:tcPr>
          <w:p w14:paraId="78D45807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67.6%</w:t>
            </w:r>
          </w:p>
        </w:tc>
        <w:tc>
          <w:tcPr>
            <w:tcW w:w="1521" w:type="dxa"/>
          </w:tcPr>
          <w:p w14:paraId="05420580" w14:textId="77777777" w:rsidR="00734CC8" w:rsidRDefault="00000000">
            <w:pPr>
              <w:pStyle w:val="TableParagraph"/>
              <w:ind w:left="351" w:right="368" w:firstLine="16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50D9A3D7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658" w:type="dxa"/>
          </w:tcPr>
          <w:p w14:paraId="486F4C9E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</w:tbl>
    <w:p w14:paraId="2017C187" w14:textId="77777777" w:rsidR="00734CC8" w:rsidRDefault="00734CC8">
      <w:pPr>
        <w:pStyle w:val="TableParagraph"/>
        <w:spacing w:line="229" w:lineRule="exact"/>
        <w:rPr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4A681269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520"/>
        <w:gridCol w:w="1285"/>
        <w:gridCol w:w="1274"/>
        <w:gridCol w:w="1173"/>
        <w:gridCol w:w="1341"/>
        <w:gridCol w:w="1339"/>
        <w:gridCol w:w="1341"/>
        <w:gridCol w:w="1521"/>
        <w:gridCol w:w="1522"/>
        <w:gridCol w:w="1658"/>
      </w:tblGrid>
      <w:tr w:rsidR="00734CC8" w14:paraId="54B3936A" w14:textId="77777777">
        <w:trPr>
          <w:trHeight w:val="530"/>
        </w:trPr>
        <w:tc>
          <w:tcPr>
            <w:tcW w:w="1172" w:type="dxa"/>
          </w:tcPr>
          <w:p w14:paraId="15973318" w14:textId="77777777" w:rsidR="00734CC8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measured standard)</w:t>
            </w:r>
          </w:p>
        </w:tc>
        <w:tc>
          <w:tcPr>
            <w:tcW w:w="1520" w:type="dxa"/>
          </w:tcPr>
          <w:p w14:paraId="648FD73D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 w14:paraId="7D412FD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8D59F3A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 w14:paraId="464A569A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14:paraId="2CE9265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76FB923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14:paraId="641E20AC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14:paraId="72D83FB9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14:paraId="6D1182DB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53D60611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CC8" w14:paraId="2FDEB625" w14:textId="77777777">
        <w:trPr>
          <w:trHeight w:val="352"/>
        </w:trPr>
        <w:tc>
          <w:tcPr>
            <w:tcW w:w="1172" w:type="dxa"/>
            <w:vMerge w:val="restart"/>
          </w:tcPr>
          <w:p w14:paraId="082B302A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NIPE-</w:t>
            </w:r>
            <w:r>
              <w:rPr>
                <w:spacing w:val="-5"/>
                <w:sz w:val="20"/>
              </w:rPr>
              <w:t>S04</w:t>
            </w:r>
          </w:p>
          <w:p w14:paraId="7BE368E3" w14:textId="77777777" w:rsidR="00734CC8" w:rsidRDefault="00000000">
            <w:pPr>
              <w:pStyle w:val="TableParagraph"/>
              <w:spacing w:before="2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(KPI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NP4</w:t>
            </w:r>
          </w:p>
          <w:p w14:paraId="5E3BBE0E" w14:textId="77777777" w:rsidR="00734CC8" w:rsidRDefault="00000000"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01.04.24)</w:t>
            </w:r>
          </w:p>
        </w:tc>
        <w:tc>
          <w:tcPr>
            <w:tcW w:w="1520" w:type="dxa"/>
            <w:vMerge w:val="restart"/>
          </w:tcPr>
          <w:p w14:paraId="34F70703" w14:textId="77777777" w:rsidR="00734CC8" w:rsidRDefault="00000000">
            <w:pPr>
              <w:pStyle w:val="TableParagraph"/>
              <w:ind w:left="107" w:right="225"/>
              <w:rPr>
                <w:sz w:val="18"/>
              </w:rPr>
            </w:pPr>
            <w:r>
              <w:rPr>
                <w:sz w:val="18"/>
              </w:rPr>
              <w:t>Timeliness of hip clinical assessment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</w:p>
          <w:p w14:paraId="03D4D576" w14:textId="77777777" w:rsidR="00734CC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discharge</w:t>
            </w:r>
          </w:p>
        </w:tc>
        <w:tc>
          <w:tcPr>
            <w:tcW w:w="1285" w:type="dxa"/>
            <w:vMerge w:val="restart"/>
          </w:tcPr>
          <w:p w14:paraId="170DBB67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274" w:type="dxa"/>
            <w:vMerge w:val="restart"/>
          </w:tcPr>
          <w:p w14:paraId="04DB265A" w14:textId="77777777" w:rsidR="00734CC8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173" w:type="dxa"/>
            <w:vMerge w:val="restart"/>
          </w:tcPr>
          <w:p w14:paraId="665B0C8E" w14:textId="77777777" w:rsidR="00734CC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341" w:type="dxa"/>
          </w:tcPr>
          <w:p w14:paraId="4DFD96D3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57.5%</w:t>
            </w:r>
          </w:p>
        </w:tc>
        <w:tc>
          <w:tcPr>
            <w:tcW w:w="1339" w:type="dxa"/>
          </w:tcPr>
          <w:p w14:paraId="1490046E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23.5%</w:t>
            </w:r>
          </w:p>
        </w:tc>
        <w:tc>
          <w:tcPr>
            <w:tcW w:w="1341" w:type="dxa"/>
          </w:tcPr>
          <w:p w14:paraId="7406B963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83.3%</w:t>
            </w:r>
          </w:p>
        </w:tc>
        <w:tc>
          <w:tcPr>
            <w:tcW w:w="1521" w:type="dxa"/>
          </w:tcPr>
          <w:p w14:paraId="41030B78" w14:textId="77777777" w:rsidR="00734CC8" w:rsidRDefault="00000000">
            <w:pPr>
              <w:pStyle w:val="TableParagraph"/>
              <w:spacing w:line="229" w:lineRule="exact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95.5%</w:t>
            </w:r>
          </w:p>
        </w:tc>
        <w:tc>
          <w:tcPr>
            <w:tcW w:w="1522" w:type="dxa"/>
          </w:tcPr>
          <w:p w14:paraId="2CDBC1DA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58" w:type="dxa"/>
          </w:tcPr>
          <w:p w14:paraId="05A89813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710AAB6D" w14:textId="77777777">
        <w:trPr>
          <w:trHeight w:val="465"/>
        </w:trPr>
        <w:tc>
          <w:tcPr>
            <w:tcW w:w="1172" w:type="dxa"/>
            <w:vMerge/>
            <w:tcBorders>
              <w:top w:val="nil"/>
            </w:tcBorders>
          </w:tcPr>
          <w:p w14:paraId="0DFE677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73D4C2C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444252F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F75D0E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25DD165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2DAE3C27" w14:textId="77777777" w:rsidR="00734CC8" w:rsidRDefault="00000000">
            <w:pPr>
              <w:pStyle w:val="TableParagraph"/>
              <w:spacing w:line="229" w:lineRule="exact"/>
              <w:ind w:left="12" w:right="13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0%</w:t>
            </w:r>
          </w:p>
        </w:tc>
        <w:tc>
          <w:tcPr>
            <w:tcW w:w="1339" w:type="dxa"/>
          </w:tcPr>
          <w:p w14:paraId="10468162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69.8%</w:t>
            </w:r>
          </w:p>
        </w:tc>
        <w:tc>
          <w:tcPr>
            <w:tcW w:w="1341" w:type="dxa"/>
          </w:tcPr>
          <w:p w14:paraId="7BDE3E93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66.7%</w:t>
            </w:r>
          </w:p>
        </w:tc>
        <w:tc>
          <w:tcPr>
            <w:tcW w:w="1521" w:type="dxa"/>
          </w:tcPr>
          <w:p w14:paraId="18139387" w14:textId="77777777" w:rsidR="00734CC8" w:rsidRDefault="00000000">
            <w:pPr>
              <w:pStyle w:val="TableParagraph"/>
              <w:spacing w:line="229" w:lineRule="exact"/>
              <w:ind w:right="2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75.0%</w:t>
            </w:r>
          </w:p>
        </w:tc>
        <w:tc>
          <w:tcPr>
            <w:tcW w:w="1522" w:type="dxa"/>
          </w:tcPr>
          <w:p w14:paraId="420F5AEA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658" w:type="dxa"/>
          </w:tcPr>
          <w:p w14:paraId="621F97AD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495E7BCA" w14:textId="77777777">
        <w:trPr>
          <w:trHeight w:val="460"/>
        </w:trPr>
        <w:tc>
          <w:tcPr>
            <w:tcW w:w="1172" w:type="dxa"/>
            <w:vMerge w:val="restart"/>
          </w:tcPr>
          <w:p w14:paraId="415F5DCC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NIPE-</w:t>
            </w:r>
            <w:r>
              <w:rPr>
                <w:spacing w:val="-5"/>
                <w:sz w:val="20"/>
              </w:rPr>
              <w:t>S05</w:t>
            </w:r>
          </w:p>
        </w:tc>
        <w:tc>
          <w:tcPr>
            <w:tcW w:w="1520" w:type="dxa"/>
            <w:vMerge w:val="restart"/>
          </w:tcPr>
          <w:p w14:paraId="029E35DA" w14:textId="77777777" w:rsidR="00734CC8" w:rsidRDefault="00000000">
            <w:pPr>
              <w:pStyle w:val="TableParagraph"/>
              <w:ind w:left="107" w:right="205"/>
              <w:rPr>
                <w:sz w:val="18"/>
              </w:rPr>
            </w:pPr>
            <w:r>
              <w:rPr>
                <w:sz w:val="18"/>
              </w:rPr>
              <w:t>Timeliness of intervention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bilateral</w:t>
            </w:r>
          </w:p>
          <w:p w14:paraId="0A849E67" w14:textId="77777777" w:rsidR="00734CC8" w:rsidRDefault="00000000">
            <w:pPr>
              <w:pStyle w:val="TableParagraph"/>
              <w:spacing w:line="200" w:lineRule="atLeas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undescended testes</w:t>
            </w:r>
          </w:p>
        </w:tc>
        <w:tc>
          <w:tcPr>
            <w:tcW w:w="1285" w:type="dxa"/>
            <w:vMerge w:val="restart"/>
          </w:tcPr>
          <w:p w14:paraId="1CBD7D5C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274" w:type="dxa"/>
            <w:vMerge w:val="restart"/>
          </w:tcPr>
          <w:p w14:paraId="2C7EF5C6" w14:textId="77777777" w:rsidR="00734CC8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73" w:type="dxa"/>
            <w:vMerge w:val="restart"/>
          </w:tcPr>
          <w:p w14:paraId="1DA782D6" w14:textId="77777777" w:rsidR="00734CC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Q2 24/25</w:t>
            </w:r>
          </w:p>
        </w:tc>
        <w:tc>
          <w:tcPr>
            <w:tcW w:w="1341" w:type="dxa"/>
          </w:tcPr>
          <w:p w14:paraId="3E531C07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66.7%</w:t>
            </w:r>
          </w:p>
        </w:tc>
        <w:tc>
          <w:tcPr>
            <w:tcW w:w="1339" w:type="dxa"/>
          </w:tcPr>
          <w:p w14:paraId="1567174B" w14:textId="77777777" w:rsidR="00734CC8" w:rsidRDefault="00000000">
            <w:pPr>
              <w:pStyle w:val="TableParagraph"/>
              <w:spacing w:line="229" w:lineRule="exact"/>
              <w:ind w:left="1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0.0%</w:t>
            </w:r>
          </w:p>
        </w:tc>
        <w:tc>
          <w:tcPr>
            <w:tcW w:w="1341" w:type="dxa"/>
          </w:tcPr>
          <w:p w14:paraId="2EF552D7" w14:textId="77777777" w:rsidR="00734CC8" w:rsidRDefault="00000000">
            <w:pPr>
              <w:pStyle w:val="TableParagraph"/>
              <w:spacing w:line="229" w:lineRule="exact"/>
              <w:ind w:left="2" w:right="1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521" w:type="dxa"/>
          </w:tcPr>
          <w:p w14:paraId="1477DD99" w14:textId="77777777" w:rsidR="00734CC8" w:rsidRDefault="00000000">
            <w:pPr>
              <w:pStyle w:val="TableParagraph"/>
              <w:spacing w:line="230" w:lineRule="exact"/>
              <w:ind w:left="351" w:right="368" w:firstLine="1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557CE1BD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58" w:type="dxa"/>
            <w:vMerge w:val="restart"/>
          </w:tcPr>
          <w:p w14:paraId="32ED017A" w14:textId="77777777" w:rsidR="00734CC8" w:rsidRDefault="00000000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734CC8" w14:paraId="248B1DC6" w14:textId="77777777">
        <w:trPr>
          <w:trHeight w:val="566"/>
        </w:trPr>
        <w:tc>
          <w:tcPr>
            <w:tcW w:w="1172" w:type="dxa"/>
            <w:vMerge/>
            <w:tcBorders>
              <w:top w:val="nil"/>
            </w:tcBorders>
          </w:tcPr>
          <w:p w14:paraId="48BFBF6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7F1E0BF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3EBEA64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2FDC2A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4C20E70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14:paraId="254C6631" w14:textId="77777777" w:rsidR="00734CC8" w:rsidRDefault="00000000">
            <w:pPr>
              <w:pStyle w:val="TableParagraph"/>
              <w:spacing w:line="229" w:lineRule="exact"/>
              <w:ind w:left="9" w:right="1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39" w:type="dxa"/>
          </w:tcPr>
          <w:p w14:paraId="7EF92D6E" w14:textId="77777777" w:rsidR="00734CC8" w:rsidRDefault="00000000">
            <w:pPr>
              <w:pStyle w:val="TableParagraph"/>
              <w:spacing w:line="229" w:lineRule="exact"/>
              <w:ind w:right="1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cases</w:t>
            </w:r>
          </w:p>
        </w:tc>
        <w:tc>
          <w:tcPr>
            <w:tcW w:w="1341" w:type="dxa"/>
          </w:tcPr>
          <w:p w14:paraId="3850C7AD" w14:textId="77777777" w:rsidR="00734CC8" w:rsidRDefault="00000000">
            <w:pPr>
              <w:pStyle w:val="TableParagraph"/>
              <w:spacing w:line="229" w:lineRule="exact"/>
              <w:ind w:right="13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100%</w:t>
            </w:r>
          </w:p>
        </w:tc>
        <w:tc>
          <w:tcPr>
            <w:tcW w:w="1521" w:type="dxa"/>
          </w:tcPr>
          <w:p w14:paraId="0E091549" w14:textId="77777777" w:rsidR="00734CC8" w:rsidRDefault="00000000">
            <w:pPr>
              <w:pStyle w:val="TableParagraph"/>
              <w:ind w:left="351" w:right="368" w:firstLine="16"/>
              <w:rPr>
                <w:sz w:val="20"/>
              </w:rPr>
            </w:pPr>
            <w:r>
              <w:rPr>
                <w:color w:val="006FC0"/>
                <w:sz w:val="20"/>
              </w:rPr>
              <w:t>Data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not </w:t>
            </w:r>
            <w:r>
              <w:rPr>
                <w:color w:val="006FC0"/>
                <w:spacing w:val="-2"/>
                <w:sz w:val="20"/>
              </w:rPr>
              <w:t>available</w:t>
            </w:r>
          </w:p>
        </w:tc>
        <w:tc>
          <w:tcPr>
            <w:tcW w:w="1522" w:type="dxa"/>
          </w:tcPr>
          <w:p w14:paraId="0D825868" w14:textId="77777777" w:rsidR="00734CC8" w:rsidRDefault="00000000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14:paraId="5C863AD0" w14:textId="77777777" w:rsidR="00734CC8" w:rsidRDefault="00734CC8">
            <w:pPr>
              <w:rPr>
                <w:sz w:val="2"/>
                <w:szCs w:val="2"/>
              </w:rPr>
            </w:pPr>
          </w:p>
        </w:tc>
      </w:tr>
    </w:tbl>
    <w:p w14:paraId="0801F11A" w14:textId="77777777" w:rsidR="00734CC8" w:rsidRDefault="00000000">
      <w:pPr>
        <w:spacing w:before="130"/>
        <w:ind w:left="1157"/>
        <w:rPr>
          <w:sz w:val="20"/>
        </w:rPr>
      </w:pPr>
      <w:r>
        <w:rPr>
          <w:rFonts w:ascii="Arial"/>
          <w:b/>
          <w:color w:val="221F1F"/>
          <w:spacing w:val="-2"/>
          <w:sz w:val="20"/>
        </w:rPr>
        <w:t>Caveats</w:t>
      </w:r>
      <w:r>
        <w:rPr>
          <w:color w:val="221F1F"/>
          <w:spacing w:val="-2"/>
          <w:sz w:val="20"/>
        </w:rPr>
        <w:t>:</w:t>
      </w:r>
    </w:p>
    <w:tbl>
      <w:tblPr>
        <w:tblW w:w="0" w:type="auto"/>
        <w:tblInd w:w="116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13042"/>
      </w:tblGrid>
      <w:tr w:rsidR="00734CC8" w14:paraId="68145D26" w14:textId="77777777">
        <w:trPr>
          <w:trHeight w:val="423"/>
        </w:trPr>
        <w:tc>
          <w:tcPr>
            <w:tcW w:w="2085" w:type="dxa"/>
          </w:tcPr>
          <w:p w14:paraId="4D8B2073" w14:textId="77777777" w:rsidR="00734CC8" w:rsidRDefault="00000000">
            <w:pPr>
              <w:pStyle w:val="TableParagraph"/>
              <w:spacing w:before="15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NIPE-</w:t>
            </w:r>
            <w:r>
              <w:rPr>
                <w:rFonts w:ascii="Arial"/>
                <w:b/>
                <w:spacing w:val="-2"/>
                <w:sz w:val="16"/>
              </w:rPr>
              <w:t>S03/NP3</w:t>
            </w:r>
          </w:p>
        </w:tc>
        <w:tc>
          <w:tcPr>
            <w:tcW w:w="13042" w:type="dxa"/>
          </w:tcPr>
          <w:p w14:paraId="6D68C9D8" w14:textId="77777777" w:rsidR="00734CC8" w:rsidRDefault="00000000">
            <w:pPr>
              <w:pStyle w:val="TableParagraph"/>
              <w:spacing w:before="117"/>
              <w:ind w:left="2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This is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 small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number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standard/KPI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should be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interpreted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caution.</w:t>
            </w:r>
          </w:p>
        </w:tc>
      </w:tr>
      <w:tr w:rsidR="00734CC8" w14:paraId="77F070C1" w14:textId="77777777">
        <w:trPr>
          <w:trHeight w:val="764"/>
        </w:trPr>
        <w:tc>
          <w:tcPr>
            <w:tcW w:w="2085" w:type="dxa"/>
          </w:tcPr>
          <w:p w14:paraId="70467A68" w14:textId="77777777" w:rsidR="00734CC8" w:rsidRDefault="00000000">
            <w:pPr>
              <w:pStyle w:val="TableParagraph"/>
              <w:spacing w:before="80" w:line="276" w:lineRule="auto"/>
              <w:ind w:left="197" w:right="1136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NIPE-S02 NIPE-S04 </w:t>
            </w:r>
            <w:r>
              <w:rPr>
                <w:rFonts w:ascii="Arial"/>
                <w:b/>
                <w:sz w:val="16"/>
              </w:rPr>
              <w:t>NIPE-</w:t>
            </w:r>
            <w:r>
              <w:rPr>
                <w:rFonts w:ascii="Arial"/>
                <w:b/>
                <w:spacing w:val="-5"/>
                <w:sz w:val="16"/>
              </w:rPr>
              <w:t>S05</w:t>
            </w:r>
          </w:p>
        </w:tc>
        <w:tc>
          <w:tcPr>
            <w:tcW w:w="13042" w:type="dxa"/>
          </w:tcPr>
          <w:p w14:paraId="5AD2CE6F" w14:textId="77777777" w:rsidR="00734CC8" w:rsidRDefault="00734CC8">
            <w:pPr>
              <w:pStyle w:val="TableParagraph"/>
              <w:spacing w:before="108"/>
              <w:rPr>
                <w:sz w:val="16"/>
              </w:rPr>
            </w:pPr>
          </w:p>
          <w:p w14:paraId="64464C78" w14:textId="77777777" w:rsidR="00734CC8" w:rsidRDefault="00000000">
            <w:pPr>
              <w:pStyle w:val="TableParagraph"/>
              <w:ind w:left="1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These are </w:t>
            </w:r>
            <w:proofErr w:type="gramStart"/>
            <w:r>
              <w:rPr>
                <w:spacing w:val="-2"/>
                <w:w w:val="105"/>
                <w:sz w:val="16"/>
              </w:rPr>
              <w:t>small</w:t>
            </w:r>
            <w:proofErr w:type="gramEnd"/>
            <w:r>
              <w:rPr>
                <w:spacing w:val="-2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number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standards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 should be interpreted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with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caution.</w:t>
            </w:r>
          </w:p>
        </w:tc>
      </w:tr>
    </w:tbl>
    <w:p w14:paraId="5E22A229" w14:textId="77777777" w:rsidR="00734CC8" w:rsidRDefault="00734CC8">
      <w:pPr>
        <w:pStyle w:val="BodyText"/>
        <w:spacing w:before="64"/>
        <w:rPr>
          <w:sz w:val="20"/>
        </w:rPr>
      </w:pPr>
    </w:p>
    <w:p w14:paraId="71B3D715" w14:textId="77777777" w:rsidR="00734CC8" w:rsidRDefault="00000000">
      <w:pPr>
        <w:pStyle w:val="Heading1"/>
        <w:spacing w:before="0"/>
      </w:pPr>
      <w:r>
        <w:rPr>
          <w:color w:val="005EB8"/>
        </w:rPr>
        <w:t>Appendix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F: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NBS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screening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standards/KPI</w:t>
      </w:r>
      <w:r>
        <w:rPr>
          <w:color w:val="005EB8"/>
          <w:spacing w:val="-4"/>
        </w:rPr>
        <w:t xml:space="preserve"> data</w:t>
      </w:r>
    </w:p>
    <w:p w14:paraId="1B4F38D1" w14:textId="77777777" w:rsidR="00734CC8" w:rsidRDefault="00734CC8">
      <w:pPr>
        <w:pStyle w:val="BodyText"/>
        <w:spacing w:before="49" w:after="1"/>
        <w:rPr>
          <w:sz w:val="2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379"/>
        <w:gridCol w:w="1364"/>
        <w:gridCol w:w="1357"/>
        <w:gridCol w:w="979"/>
        <w:gridCol w:w="1381"/>
        <w:gridCol w:w="1401"/>
        <w:gridCol w:w="1291"/>
        <w:gridCol w:w="98"/>
        <w:gridCol w:w="1483"/>
        <w:gridCol w:w="1558"/>
        <w:gridCol w:w="1596"/>
      </w:tblGrid>
      <w:tr w:rsidR="00734CC8" w14:paraId="354DC3AC" w14:textId="77777777">
        <w:trPr>
          <w:trHeight w:val="1012"/>
        </w:trPr>
        <w:tc>
          <w:tcPr>
            <w:tcW w:w="1244" w:type="dxa"/>
            <w:shd w:val="clear" w:color="auto" w:fill="D9D9D9"/>
          </w:tcPr>
          <w:p w14:paraId="49436AE3" w14:textId="77777777" w:rsidR="00734CC8" w:rsidRDefault="00000000">
            <w:pPr>
              <w:pStyle w:val="TableParagraph"/>
              <w:ind w:left="107" w:right="20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(KPI </w:t>
            </w:r>
            <w:r>
              <w:rPr>
                <w:rFonts w:ascii="Arial"/>
                <w:b/>
                <w:spacing w:val="-2"/>
                <w:sz w:val="20"/>
              </w:rPr>
              <w:t>code)</w:t>
            </w:r>
          </w:p>
        </w:tc>
        <w:tc>
          <w:tcPr>
            <w:tcW w:w="1379" w:type="dxa"/>
            <w:shd w:val="clear" w:color="auto" w:fill="D9D9D9"/>
          </w:tcPr>
          <w:p w14:paraId="3A6872D0" w14:textId="77777777" w:rsidR="00734CC8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364" w:type="dxa"/>
            <w:shd w:val="clear" w:color="auto" w:fill="D9D9D9"/>
          </w:tcPr>
          <w:p w14:paraId="54096210" w14:textId="77777777" w:rsidR="00734CC8" w:rsidRDefault="00000000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Acceptable threshold</w:t>
            </w:r>
          </w:p>
        </w:tc>
        <w:tc>
          <w:tcPr>
            <w:tcW w:w="1357" w:type="dxa"/>
            <w:shd w:val="clear" w:color="auto" w:fill="D9D9D9"/>
          </w:tcPr>
          <w:p w14:paraId="0703EB1D" w14:textId="77777777" w:rsidR="00734CC8" w:rsidRDefault="00000000">
            <w:pPr>
              <w:pStyle w:val="TableParagraph"/>
              <w:ind w:left="88" w:righ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Achievable threshold</w:t>
            </w:r>
          </w:p>
        </w:tc>
        <w:tc>
          <w:tcPr>
            <w:tcW w:w="979" w:type="dxa"/>
            <w:shd w:val="clear" w:color="auto" w:fill="D9D9D9"/>
          </w:tcPr>
          <w:p w14:paraId="3C5F6F35" w14:textId="77777777" w:rsidR="00734CC8" w:rsidRDefault="00000000">
            <w:pPr>
              <w:pStyle w:val="TableParagraph"/>
              <w:ind w:left="119"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Year data </w:t>
            </w:r>
            <w:r>
              <w:rPr>
                <w:rFonts w:ascii="Arial"/>
                <w:b/>
                <w:spacing w:val="-2"/>
                <w:sz w:val="20"/>
              </w:rPr>
              <w:t xml:space="preserve">relates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  <w:tc>
          <w:tcPr>
            <w:tcW w:w="1381" w:type="dxa"/>
            <w:shd w:val="clear" w:color="auto" w:fill="D9D9D9"/>
          </w:tcPr>
          <w:p w14:paraId="343A1C85" w14:textId="77777777" w:rsidR="00734CC8" w:rsidRDefault="00000000">
            <w:pPr>
              <w:pStyle w:val="TableParagraph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Q3 23/24</w:t>
            </w:r>
          </w:p>
        </w:tc>
        <w:tc>
          <w:tcPr>
            <w:tcW w:w="1401" w:type="dxa"/>
            <w:shd w:val="clear" w:color="auto" w:fill="D9D9D9"/>
          </w:tcPr>
          <w:p w14:paraId="3464F31C" w14:textId="77777777" w:rsidR="00734CC8" w:rsidRDefault="00000000">
            <w:pPr>
              <w:pStyle w:val="TableParagraph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Q4 23/24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1FCF3604" w14:textId="77777777" w:rsidR="00734CC8" w:rsidRDefault="00000000">
            <w:pPr>
              <w:pStyle w:val="TableParagraph"/>
              <w:ind w:left="102" w:righ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Q1 24/25</w:t>
            </w:r>
          </w:p>
        </w:tc>
        <w:tc>
          <w:tcPr>
            <w:tcW w:w="1483" w:type="dxa"/>
            <w:shd w:val="clear" w:color="auto" w:fill="D9D9D9"/>
          </w:tcPr>
          <w:p w14:paraId="6B57FDCF" w14:textId="77777777" w:rsidR="00734CC8" w:rsidRDefault="00000000">
            <w:pPr>
              <w:pStyle w:val="TableParagraph"/>
              <w:ind w:left="105" w:righ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Performance </w:t>
            </w:r>
            <w:r>
              <w:rPr>
                <w:rFonts w:ascii="Arial"/>
                <w:b/>
                <w:sz w:val="18"/>
              </w:rPr>
              <w:t>Q2 24/25</w:t>
            </w:r>
          </w:p>
        </w:tc>
        <w:tc>
          <w:tcPr>
            <w:tcW w:w="1558" w:type="dxa"/>
            <w:shd w:val="clear" w:color="auto" w:fill="D9D9D9"/>
          </w:tcPr>
          <w:p w14:paraId="29B0DD8B" w14:textId="77777777" w:rsidR="00734CC8" w:rsidRDefault="00000000">
            <w:pPr>
              <w:pStyle w:val="TableParagraph"/>
              <w:ind w:left="149"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Acceptable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012FF458" w14:textId="77777777" w:rsidR="00734CC8" w:rsidRDefault="00000000">
            <w:pPr>
              <w:pStyle w:val="TableParagraph"/>
              <w:spacing w:line="180" w:lineRule="atLeast"/>
              <w:ind w:left="149"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  <w:tc>
          <w:tcPr>
            <w:tcW w:w="1596" w:type="dxa"/>
            <w:shd w:val="clear" w:color="auto" w:fill="D9D9D9"/>
          </w:tcPr>
          <w:p w14:paraId="27BD7517" w14:textId="77777777" w:rsidR="00734CC8" w:rsidRDefault="00000000">
            <w:pPr>
              <w:pStyle w:val="TableParagraph"/>
              <w:ind w:left="146" w:righ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Achievable threshold </w:t>
            </w:r>
            <w:r>
              <w:rPr>
                <w:rFonts w:ascii="Arial"/>
                <w:b/>
                <w:sz w:val="16"/>
              </w:rPr>
              <w:t>(most recent</w:t>
            </w:r>
          </w:p>
          <w:p w14:paraId="2A41B1C6" w14:textId="77777777" w:rsidR="00734CC8" w:rsidRDefault="00000000">
            <w:pPr>
              <w:pStyle w:val="TableParagraph"/>
              <w:spacing w:line="180" w:lineRule="atLeast"/>
              <w:ind w:left="146" w:righ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quarter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latest annual data)</w:t>
            </w:r>
          </w:p>
        </w:tc>
      </w:tr>
      <w:tr w:rsidR="00734CC8" w14:paraId="492A2097" w14:textId="77777777">
        <w:trPr>
          <w:trHeight w:val="599"/>
        </w:trPr>
        <w:tc>
          <w:tcPr>
            <w:tcW w:w="15131" w:type="dxa"/>
            <w:gridSpan w:val="12"/>
            <w:shd w:val="clear" w:color="auto" w:fill="D9D9D9"/>
          </w:tcPr>
          <w:p w14:paraId="03586B4D" w14:textId="77777777" w:rsidR="00734CC8" w:rsidRDefault="00734CC8">
            <w:pPr>
              <w:pStyle w:val="TableParagraph"/>
              <w:rPr>
                <w:sz w:val="20"/>
              </w:rPr>
            </w:pPr>
          </w:p>
          <w:p w14:paraId="72192194" w14:textId="77777777" w:rsidR="00734CC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Knowsley</w:t>
            </w:r>
            <w:proofErr w:type="spellEnd"/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sub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ICB</w:t>
            </w:r>
          </w:p>
        </w:tc>
      </w:tr>
      <w:tr w:rsidR="00734CC8" w14:paraId="182A31D5" w14:textId="77777777">
        <w:trPr>
          <w:trHeight w:val="266"/>
        </w:trPr>
        <w:tc>
          <w:tcPr>
            <w:tcW w:w="1244" w:type="dxa"/>
            <w:vMerge w:val="restart"/>
          </w:tcPr>
          <w:p w14:paraId="70311FC9" w14:textId="77777777" w:rsidR="00734CC8" w:rsidRDefault="000000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NBS-S01a </w:t>
            </w:r>
            <w:r>
              <w:rPr>
                <w:sz w:val="20"/>
              </w:rPr>
              <w:t>(KPI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NB1)</w:t>
            </w:r>
          </w:p>
        </w:tc>
        <w:tc>
          <w:tcPr>
            <w:tcW w:w="1379" w:type="dxa"/>
            <w:vMerge w:val="restart"/>
          </w:tcPr>
          <w:p w14:paraId="279D678B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CCG</w:t>
            </w:r>
          </w:p>
          <w:p w14:paraId="5C9A0D58" w14:textId="77777777" w:rsidR="00734CC8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responsibility </w:t>
            </w:r>
            <w:r>
              <w:rPr>
                <w:sz w:val="20"/>
              </w:rPr>
              <w:t>at birth</w:t>
            </w:r>
          </w:p>
        </w:tc>
        <w:tc>
          <w:tcPr>
            <w:tcW w:w="1364" w:type="dxa"/>
            <w:vMerge w:val="restart"/>
          </w:tcPr>
          <w:p w14:paraId="1CFEDE9C" w14:textId="77777777" w:rsidR="00734CC8" w:rsidRDefault="0000000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357" w:type="dxa"/>
            <w:vMerge w:val="restart"/>
          </w:tcPr>
          <w:p w14:paraId="78AEC0E3" w14:textId="77777777" w:rsidR="00734CC8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79" w:type="dxa"/>
            <w:vMerge w:val="restart"/>
          </w:tcPr>
          <w:p w14:paraId="632AC9D6" w14:textId="77777777" w:rsidR="00734CC8" w:rsidRDefault="00000000">
            <w:pPr>
              <w:pStyle w:val="TableParagraph"/>
              <w:spacing w:line="206" w:lineRule="exact"/>
              <w:ind w:left="9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B8DFCDE" w14:textId="77777777" w:rsidR="00734CC8" w:rsidRDefault="00000000">
            <w:pPr>
              <w:pStyle w:val="TableParagraph"/>
              <w:ind w:left="97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81" w:type="dxa"/>
          </w:tcPr>
          <w:p w14:paraId="112AC098" w14:textId="77777777" w:rsidR="00734CC8" w:rsidRDefault="00000000">
            <w:pPr>
              <w:pStyle w:val="TableParagraph"/>
              <w:spacing w:line="229" w:lineRule="exact"/>
              <w:ind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96.4%</w:t>
            </w:r>
          </w:p>
        </w:tc>
        <w:tc>
          <w:tcPr>
            <w:tcW w:w="1401" w:type="dxa"/>
          </w:tcPr>
          <w:p w14:paraId="302B4915" w14:textId="77777777" w:rsidR="00734CC8" w:rsidRDefault="00000000">
            <w:pPr>
              <w:pStyle w:val="TableParagraph"/>
              <w:spacing w:line="229" w:lineRule="exact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97.0%</w:t>
            </w:r>
          </w:p>
        </w:tc>
        <w:tc>
          <w:tcPr>
            <w:tcW w:w="1291" w:type="dxa"/>
          </w:tcPr>
          <w:p w14:paraId="079F7782" w14:textId="77777777" w:rsidR="00734CC8" w:rsidRDefault="00000000"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96.1%</w:t>
            </w:r>
          </w:p>
        </w:tc>
        <w:tc>
          <w:tcPr>
            <w:tcW w:w="1581" w:type="dxa"/>
            <w:gridSpan w:val="2"/>
          </w:tcPr>
          <w:p w14:paraId="0BB877A4" w14:textId="77777777" w:rsidR="00734CC8" w:rsidRDefault="00000000">
            <w:pPr>
              <w:pStyle w:val="TableParagraph"/>
              <w:spacing w:line="229" w:lineRule="exact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96.8%</w:t>
            </w:r>
          </w:p>
        </w:tc>
        <w:tc>
          <w:tcPr>
            <w:tcW w:w="1558" w:type="dxa"/>
          </w:tcPr>
          <w:p w14:paraId="3ED29802" w14:textId="77777777" w:rsidR="00734CC8" w:rsidRDefault="00000000">
            <w:pPr>
              <w:pStyle w:val="TableParagraph"/>
              <w:spacing w:line="229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301E5EDE" w14:textId="77777777" w:rsidR="00734CC8" w:rsidRDefault="00000000">
            <w:pPr>
              <w:pStyle w:val="TableParagraph"/>
              <w:spacing w:line="229" w:lineRule="exact"/>
              <w:ind w:left="11" w:right="31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4B0127D6" w14:textId="77777777">
        <w:trPr>
          <w:trHeight w:val="414"/>
        </w:trPr>
        <w:tc>
          <w:tcPr>
            <w:tcW w:w="1244" w:type="dxa"/>
            <w:vMerge/>
            <w:tcBorders>
              <w:top w:val="nil"/>
            </w:tcBorders>
          </w:tcPr>
          <w:p w14:paraId="25C6814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4B5A9D3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E4F378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701308D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548152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596121CF" w14:textId="77777777" w:rsidR="00734CC8" w:rsidRDefault="00000000">
            <w:pPr>
              <w:pStyle w:val="TableParagraph"/>
              <w:spacing w:line="229" w:lineRule="exact"/>
              <w:ind w:right="24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95.9%</w:t>
            </w:r>
          </w:p>
        </w:tc>
        <w:tc>
          <w:tcPr>
            <w:tcW w:w="1401" w:type="dxa"/>
          </w:tcPr>
          <w:p w14:paraId="7E5AE075" w14:textId="77777777" w:rsidR="00734CC8" w:rsidRDefault="00000000">
            <w:pPr>
              <w:pStyle w:val="TableParagraph"/>
              <w:spacing w:line="229" w:lineRule="exact"/>
              <w:ind w:right="8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95.3%</w:t>
            </w:r>
          </w:p>
        </w:tc>
        <w:tc>
          <w:tcPr>
            <w:tcW w:w="1291" w:type="dxa"/>
          </w:tcPr>
          <w:p w14:paraId="7F61D5AC" w14:textId="77777777" w:rsidR="00734CC8" w:rsidRDefault="00000000"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95.2%</w:t>
            </w:r>
          </w:p>
        </w:tc>
        <w:tc>
          <w:tcPr>
            <w:tcW w:w="1581" w:type="dxa"/>
            <w:gridSpan w:val="2"/>
          </w:tcPr>
          <w:p w14:paraId="674F1A59" w14:textId="77777777" w:rsidR="00734CC8" w:rsidRDefault="00000000">
            <w:pPr>
              <w:pStyle w:val="TableParagraph"/>
              <w:spacing w:line="229" w:lineRule="exact"/>
              <w:ind w:left="49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97.7%</w:t>
            </w:r>
          </w:p>
        </w:tc>
        <w:tc>
          <w:tcPr>
            <w:tcW w:w="1558" w:type="dxa"/>
          </w:tcPr>
          <w:p w14:paraId="60B2B3B4" w14:textId="77777777" w:rsidR="00734CC8" w:rsidRDefault="00000000">
            <w:pPr>
              <w:pStyle w:val="TableParagraph"/>
              <w:spacing w:line="229" w:lineRule="exact"/>
              <w:ind w:right="42"/>
              <w:jc w:val="center"/>
              <w:rPr>
                <w:sz w:val="20"/>
              </w:rPr>
            </w:pPr>
            <w:r>
              <w:rPr>
                <w:color w:val="006FC0"/>
                <w:spacing w:val="-5"/>
                <w:sz w:val="20"/>
              </w:rPr>
              <w:t>Met</w:t>
            </w:r>
          </w:p>
        </w:tc>
        <w:tc>
          <w:tcPr>
            <w:tcW w:w="1596" w:type="dxa"/>
          </w:tcPr>
          <w:p w14:paraId="42A4E565" w14:textId="77777777" w:rsidR="00734CC8" w:rsidRDefault="00000000">
            <w:pPr>
              <w:pStyle w:val="TableParagraph"/>
              <w:spacing w:line="229" w:lineRule="exact"/>
              <w:ind w:left="11" w:right="3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3FDC9694" w14:textId="77777777">
        <w:trPr>
          <w:trHeight w:val="333"/>
        </w:trPr>
        <w:tc>
          <w:tcPr>
            <w:tcW w:w="1244" w:type="dxa"/>
            <w:vMerge w:val="restart"/>
          </w:tcPr>
          <w:p w14:paraId="066215E9" w14:textId="77777777" w:rsidR="00734CC8" w:rsidRDefault="000000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NBS-S01b </w:t>
            </w:r>
            <w:r>
              <w:rPr>
                <w:sz w:val="20"/>
              </w:rPr>
              <w:t>(KPI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NB4)</w:t>
            </w:r>
          </w:p>
        </w:tc>
        <w:tc>
          <w:tcPr>
            <w:tcW w:w="1379" w:type="dxa"/>
            <w:vMerge w:val="restart"/>
          </w:tcPr>
          <w:p w14:paraId="7BEF44F6" w14:textId="77777777" w:rsidR="00734CC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364" w:type="dxa"/>
            <w:vMerge w:val="restart"/>
          </w:tcPr>
          <w:p w14:paraId="25358FD9" w14:textId="77777777" w:rsidR="00734CC8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357" w:type="dxa"/>
            <w:vMerge w:val="restart"/>
          </w:tcPr>
          <w:p w14:paraId="12DC42B0" w14:textId="77777777" w:rsidR="00734CC8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79" w:type="dxa"/>
            <w:vMerge w:val="restart"/>
          </w:tcPr>
          <w:p w14:paraId="26F71F06" w14:textId="77777777" w:rsidR="00734CC8" w:rsidRDefault="00000000">
            <w:pPr>
              <w:pStyle w:val="TableParagraph"/>
              <w:spacing w:line="206" w:lineRule="exact"/>
              <w:ind w:left="97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716DEEC9" w14:textId="77777777" w:rsidR="00734CC8" w:rsidRDefault="00000000">
            <w:pPr>
              <w:pStyle w:val="TableParagraph"/>
              <w:ind w:left="97" w:right="4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81" w:type="dxa"/>
          </w:tcPr>
          <w:p w14:paraId="216E8B69" w14:textId="77777777" w:rsidR="00734CC8" w:rsidRDefault="00000000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92.3%</w:t>
            </w:r>
          </w:p>
        </w:tc>
        <w:tc>
          <w:tcPr>
            <w:tcW w:w="1401" w:type="dxa"/>
          </w:tcPr>
          <w:p w14:paraId="28E6EE53" w14:textId="77777777" w:rsidR="00734CC8" w:rsidRDefault="00000000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83.3%</w:t>
            </w:r>
          </w:p>
        </w:tc>
        <w:tc>
          <w:tcPr>
            <w:tcW w:w="1291" w:type="dxa"/>
          </w:tcPr>
          <w:p w14:paraId="3E519BF4" w14:textId="77777777" w:rsidR="00734CC8" w:rsidRDefault="00000000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94.5%</w:t>
            </w:r>
          </w:p>
        </w:tc>
        <w:tc>
          <w:tcPr>
            <w:tcW w:w="1581" w:type="dxa"/>
            <w:gridSpan w:val="2"/>
          </w:tcPr>
          <w:p w14:paraId="5BD8A326" w14:textId="77777777" w:rsidR="00734CC8" w:rsidRDefault="00000000">
            <w:pPr>
              <w:pStyle w:val="TableParagraph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84.8%</w:t>
            </w:r>
          </w:p>
        </w:tc>
        <w:tc>
          <w:tcPr>
            <w:tcW w:w="1558" w:type="dxa"/>
          </w:tcPr>
          <w:p w14:paraId="20F7DBE6" w14:textId="77777777" w:rsidR="00734CC8" w:rsidRDefault="00000000">
            <w:pPr>
              <w:pStyle w:val="TableParagraph"/>
              <w:ind w:left="3" w:right="4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5FBBBA07" w14:textId="77777777" w:rsidR="00734CC8" w:rsidRDefault="00000000">
            <w:pPr>
              <w:pStyle w:val="TableParagraph"/>
              <w:ind w:left="11" w:right="31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6D244316" w14:textId="77777777">
        <w:trPr>
          <w:trHeight w:val="323"/>
        </w:trPr>
        <w:tc>
          <w:tcPr>
            <w:tcW w:w="1244" w:type="dxa"/>
            <w:vMerge/>
            <w:tcBorders>
              <w:top w:val="nil"/>
            </w:tcBorders>
          </w:tcPr>
          <w:p w14:paraId="0C89852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12C61DC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570673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54350E6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276B30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6EBEE80F" w14:textId="77777777" w:rsidR="00734CC8" w:rsidRDefault="00000000">
            <w:pPr>
              <w:pStyle w:val="TableParagraph"/>
              <w:spacing w:line="229" w:lineRule="exact"/>
              <w:ind w:right="24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89.1%</w:t>
            </w:r>
          </w:p>
        </w:tc>
        <w:tc>
          <w:tcPr>
            <w:tcW w:w="1401" w:type="dxa"/>
          </w:tcPr>
          <w:p w14:paraId="2CD98375" w14:textId="77777777" w:rsidR="00734CC8" w:rsidRDefault="00000000">
            <w:pPr>
              <w:pStyle w:val="TableParagraph"/>
              <w:spacing w:line="229" w:lineRule="exact"/>
              <w:ind w:right="8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86.9%</w:t>
            </w:r>
          </w:p>
        </w:tc>
        <w:tc>
          <w:tcPr>
            <w:tcW w:w="1291" w:type="dxa"/>
          </w:tcPr>
          <w:p w14:paraId="2F94EAA9" w14:textId="77777777" w:rsidR="00734CC8" w:rsidRDefault="00000000"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90.0%</w:t>
            </w:r>
          </w:p>
        </w:tc>
        <w:tc>
          <w:tcPr>
            <w:tcW w:w="1581" w:type="dxa"/>
            <w:gridSpan w:val="2"/>
          </w:tcPr>
          <w:p w14:paraId="7EFB0FFC" w14:textId="77777777" w:rsidR="00734CC8" w:rsidRDefault="00000000">
            <w:pPr>
              <w:pStyle w:val="TableParagraph"/>
              <w:spacing w:line="229" w:lineRule="exact"/>
              <w:ind w:left="49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93.8%</w:t>
            </w:r>
          </w:p>
        </w:tc>
        <w:tc>
          <w:tcPr>
            <w:tcW w:w="1558" w:type="dxa"/>
          </w:tcPr>
          <w:p w14:paraId="00A13867" w14:textId="77777777" w:rsidR="00734CC8" w:rsidRDefault="00000000">
            <w:pPr>
              <w:pStyle w:val="TableParagraph"/>
              <w:spacing w:line="229" w:lineRule="exact"/>
              <w:ind w:left="3" w:right="42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43FD72A7" w14:textId="77777777" w:rsidR="00734CC8" w:rsidRDefault="00000000">
            <w:pPr>
              <w:pStyle w:val="TableParagraph"/>
              <w:spacing w:line="229" w:lineRule="exact"/>
              <w:ind w:left="11" w:right="31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74D08555" w14:textId="77777777">
        <w:trPr>
          <w:trHeight w:val="505"/>
        </w:trPr>
        <w:tc>
          <w:tcPr>
            <w:tcW w:w="15131" w:type="dxa"/>
            <w:gridSpan w:val="12"/>
            <w:shd w:val="clear" w:color="auto" w:fill="D9D9D9"/>
          </w:tcPr>
          <w:p w14:paraId="232EA72B" w14:textId="77777777" w:rsidR="00734CC8" w:rsidRDefault="00734CC8">
            <w:pPr>
              <w:pStyle w:val="TableParagraph"/>
              <w:rPr>
                <w:sz w:val="20"/>
              </w:rPr>
            </w:pPr>
          </w:p>
          <w:p w14:paraId="4FCFDFFB" w14:textId="77777777" w:rsidR="00734CC8" w:rsidRDefault="00000000">
            <w:pPr>
              <w:pStyle w:val="TableParagraph"/>
              <w:spacing w:line="255" w:lineRule="exact"/>
              <w:ind w:left="76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Standards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collected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Knowsley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Southport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&amp;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Ormskirk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0"/>
              </w:rPr>
              <w:t>(Manchester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(M)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Alder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Hey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(AH)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laboratories)</w:t>
            </w:r>
          </w:p>
        </w:tc>
      </w:tr>
      <w:tr w:rsidR="00734CC8" w14:paraId="6E7CB1C4" w14:textId="77777777">
        <w:trPr>
          <w:trHeight w:val="265"/>
        </w:trPr>
        <w:tc>
          <w:tcPr>
            <w:tcW w:w="1244" w:type="dxa"/>
          </w:tcPr>
          <w:p w14:paraId="7E981652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NBS-</w:t>
            </w:r>
            <w:r>
              <w:rPr>
                <w:spacing w:val="-5"/>
                <w:sz w:val="20"/>
              </w:rPr>
              <w:t>S06</w:t>
            </w:r>
          </w:p>
        </w:tc>
        <w:tc>
          <w:tcPr>
            <w:tcW w:w="1379" w:type="dxa"/>
          </w:tcPr>
          <w:p w14:paraId="2B9D3F27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A8C7C48" w14:textId="77777777" w:rsidR="00734CC8" w:rsidRDefault="0000000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2.0%</w:t>
            </w:r>
          </w:p>
        </w:tc>
        <w:tc>
          <w:tcPr>
            <w:tcW w:w="1357" w:type="dxa"/>
          </w:tcPr>
          <w:p w14:paraId="0A88AA14" w14:textId="77777777" w:rsidR="00734CC8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1.0%</w:t>
            </w:r>
          </w:p>
        </w:tc>
        <w:tc>
          <w:tcPr>
            <w:tcW w:w="979" w:type="dxa"/>
          </w:tcPr>
          <w:p w14:paraId="37F18587" w14:textId="77777777" w:rsidR="00734CC8" w:rsidRDefault="00734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479C51BA" w14:textId="77777777" w:rsidR="00734CC8" w:rsidRDefault="00000000">
            <w:pPr>
              <w:pStyle w:val="TableParagraph"/>
              <w:spacing w:line="229" w:lineRule="exact"/>
              <w:ind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2.3%</w:t>
            </w:r>
          </w:p>
        </w:tc>
        <w:tc>
          <w:tcPr>
            <w:tcW w:w="1401" w:type="dxa"/>
          </w:tcPr>
          <w:p w14:paraId="52F82390" w14:textId="77777777" w:rsidR="00734CC8" w:rsidRDefault="00000000">
            <w:pPr>
              <w:pStyle w:val="TableParagraph"/>
              <w:spacing w:line="229" w:lineRule="exact"/>
              <w:ind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1.9%</w:t>
            </w:r>
          </w:p>
        </w:tc>
        <w:tc>
          <w:tcPr>
            <w:tcW w:w="1291" w:type="dxa"/>
          </w:tcPr>
          <w:p w14:paraId="147920BC" w14:textId="77777777" w:rsidR="00734CC8" w:rsidRDefault="00000000"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2.8%</w:t>
            </w:r>
          </w:p>
        </w:tc>
        <w:tc>
          <w:tcPr>
            <w:tcW w:w="1581" w:type="dxa"/>
            <w:gridSpan w:val="2"/>
          </w:tcPr>
          <w:p w14:paraId="05E98279" w14:textId="77777777" w:rsidR="00734CC8" w:rsidRDefault="00000000">
            <w:pPr>
              <w:pStyle w:val="TableParagraph"/>
              <w:spacing w:line="229" w:lineRule="exact"/>
              <w:ind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3.5%</w:t>
            </w:r>
          </w:p>
        </w:tc>
        <w:tc>
          <w:tcPr>
            <w:tcW w:w="1558" w:type="dxa"/>
          </w:tcPr>
          <w:p w14:paraId="6A3F1BF2" w14:textId="77777777" w:rsidR="00734CC8" w:rsidRDefault="00000000">
            <w:pPr>
              <w:pStyle w:val="TableParagraph"/>
              <w:spacing w:line="229" w:lineRule="exact"/>
              <w:ind w:left="3" w:right="42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596" w:type="dxa"/>
          </w:tcPr>
          <w:p w14:paraId="121FF167" w14:textId="77777777" w:rsidR="00734CC8" w:rsidRDefault="00000000">
            <w:pPr>
              <w:pStyle w:val="TableParagraph"/>
              <w:spacing w:line="229" w:lineRule="exact"/>
              <w:ind w:left="11" w:right="31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</w:tbl>
    <w:p w14:paraId="40BC92A1" w14:textId="77777777" w:rsidR="00734CC8" w:rsidRDefault="00734CC8">
      <w:pPr>
        <w:pStyle w:val="TableParagraph"/>
        <w:spacing w:line="229" w:lineRule="exact"/>
        <w:jc w:val="center"/>
        <w:rPr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1D521005" w14:textId="77777777" w:rsidR="00734CC8" w:rsidRDefault="00734CC8">
      <w:pPr>
        <w:pStyle w:val="BodyText"/>
        <w:spacing w:before="2"/>
        <w:rPr>
          <w:sz w:val="8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376"/>
        <w:gridCol w:w="1376"/>
        <w:gridCol w:w="1341"/>
        <w:gridCol w:w="971"/>
        <w:gridCol w:w="1393"/>
        <w:gridCol w:w="1408"/>
        <w:gridCol w:w="1292"/>
        <w:gridCol w:w="1561"/>
        <w:gridCol w:w="1559"/>
        <w:gridCol w:w="1618"/>
      </w:tblGrid>
      <w:tr w:rsidR="00734CC8" w14:paraId="75F38A77" w14:textId="77777777">
        <w:trPr>
          <w:trHeight w:val="690"/>
        </w:trPr>
        <w:tc>
          <w:tcPr>
            <w:tcW w:w="1244" w:type="dxa"/>
          </w:tcPr>
          <w:p w14:paraId="703D4803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(KPI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NB2)</w:t>
            </w:r>
          </w:p>
        </w:tc>
        <w:tc>
          <w:tcPr>
            <w:tcW w:w="1376" w:type="dxa"/>
          </w:tcPr>
          <w:p w14:paraId="7A007DC4" w14:textId="77777777" w:rsidR="00734CC8" w:rsidRDefault="00000000">
            <w:pPr>
              <w:pStyle w:val="TableParagraph"/>
              <w:spacing w:line="230" w:lineRule="exact"/>
              <w:ind w:left="107" w:right="174"/>
              <w:rPr>
                <w:sz w:val="20"/>
              </w:rPr>
            </w:pPr>
            <w:r>
              <w:rPr>
                <w:sz w:val="20"/>
              </w:rPr>
              <w:t>Quality of the blood spot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</w:p>
        </w:tc>
        <w:tc>
          <w:tcPr>
            <w:tcW w:w="1376" w:type="dxa"/>
          </w:tcPr>
          <w:p w14:paraId="7FE5D0F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2E8DC0C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14:paraId="0F29B604" w14:textId="77777777" w:rsidR="00734CC8" w:rsidRDefault="0000000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23/24</w:t>
            </w:r>
          </w:p>
          <w:p w14:paraId="4E386682" w14:textId="77777777" w:rsidR="00734CC8" w:rsidRDefault="00000000">
            <w:pPr>
              <w:pStyle w:val="TableParagraph"/>
              <w:ind w:left="104" w:right="39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Q2 </w:t>
            </w:r>
            <w:r>
              <w:rPr>
                <w:spacing w:val="-2"/>
                <w:sz w:val="18"/>
              </w:rPr>
              <w:t>24/25</w:t>
            </w:r>
          </w:p>
        </w:tc>
        <w:tc>
          <w:tcPr>
            <w:tcW w:w="1393" w:type="dxa"/>
          </w:tcPr>
          <w:p w14:paraId="64C165C3" w14:textId="77777777" w:rsidR="00734CC8" w:rsidRDefault="00000000">
            <w:pPr>
              <w:pStyle w:val="TableParagraph"/>
              <w:spacing w:line="229" w:lineRule="exact"/>
              <w:ind w:left="460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3.7%</w:t>
            </w:r>
          </w:p>
        </w:tc>
        <w:tc>
          <w:tcPr>
            <w:tcW w:w="1408" w:type="dxa"/>
          </w:tcPr>
          <w:p w14:paraId="6A69D031" w14:textId="77777777" w:rsidR="00734CC8" w:rsidRDefault="00000000">
            <w:pPr>
              <w:pStyle w:val="TableParagraph"/>
              <w:spacing w:line="229" w:lineRule="exact"/>
              <w:ind w:right="9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4.0%</w:t>
            </w:r>
          </w:p>
        </w:tc>
        <w:tc>
          <w:tcPr>
            <w:tcW w:w="1292" w:type="dxa"/>
          </w:tcPr>
          <w:p w14:paraId="7864C648" w14:textId="77777777" w:rsidR="00734CC8" w:rsidRDefault="00000000">
            <w:pPr>
              <w:pStyle w:val="TableParagraph"/>
              <w:spacing w:line="229" w:lineRule="exact"/>
              <w:ind w:left="408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2.7%</w:t>
            </w:r>
          </w:p>
        </w:tc>
        <w:tc>
          <w:tcPr>
            <w:tcW w:w="1561" w:type="dxa"/>
          </w:tcPr>
          <w:p w14:paraId="4D17BA3B" w14:textId="77777777" w:rsidR="00734CC8" w:rsidRDefault="00000000">
            <w:pPr>
              <w:pStyle w:val="TableParagraph"/>
              <w:spacing w:line="229" w:lineRule="exact"/>
              <w:ind w:left="14" w:right="22"/>
              <w:jc w:val="center"/>
              <w:rPr>
                <w:sz w:val="20"/>
              </w:rPr>
            </w:pPr>
            <w:r>
              <w:rPr>
                <w:color w:val="006FC0"/>
                <w:spacing w:val="-4"/>
                <w:sz w:val="20"/>
              </w:rPr>
              <w:t>4.7%</w:t>
            </w:r>
          </w:p>
        </w:tc>
        <w:tc>
          <w:tcPr>
            <w:tcW w:w="1559" w:type="dxa"/>
          </w:tcPr>
          <w:p w14:paraId="22504FDD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7E14905F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Not</w:t>
            </w:r>
            <w:r>
              <w:rPr>
                <w:color w:val="006FC0"/>
                <w:spacing w:val="-5"/>
                <w:sz w:val="20"/>
              </w:rPr>
              <w:t xml:space="preserve"> met</w:t>
            </w:r>
          </w:p>
        </w:tc>
      </w:tr>
      <w:tr w:rsidR="00734CC8" w14:paraId="751B5F29" w14:textId="77777777">
        <w:trPr>
          <w:trHeight w:val="292"/>
        </w:trPr>
        <w:tc>
          <w:tcPr>
            <w:tcW w:w="1244" w:type="dxa"/>
            <w:shd w:val="clear" w:color="auto" w:fill="D9D9D9"/>
          </w:tcPr>
          <w:p w14:paraId="1B13DE1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shd w:val="clear" w:color="auto" w:fill="D9D9D9"/>
          </w:tcPr>
          <w:p w14:paraId="643C9AC8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shd w:val="clear" w:color="auto" w:fill="D9D9D9"/>
          </w:tcPr>
          <w:p w14:paraId="040AD6D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shd w:val="clear" w:color="auto" w:fill="D9D9D9"/>
          </w:tcPr>
          <w:p w14:paraId="2EE14E20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D9D9D9"/>
          </w:tcPr>
          <w:p w14:paraId="147EEECE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shd w:val="clear" w:color="auto" w:fill="D9D9D9"/>
          </w:tcPr>
          <w:p w14:paraId="649C0BC2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shd w:val="clear" w:color="auto" w:fill="D9D9D9"/>
          </w:tcPr>
          <w:p w14:paraId="517BF0C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shd w:val="clear" w:color="auto" w:fill="D9D9D9"/>
          </w:tcPr>
          <w:p w14:paraId="1AD12AA9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D9D9D9"/>
          </w:tcPr>
          <w:p w14:paraId="655E4E7D" w14:textId="77777777" w:rsidR="00734CC8" w:rsidRDefault="00000000">
            <w:pPr>
              <w:pStyle w:val="TableParagraph"/>
              <w:spacing w:line="229" w:lineRule="exact"/>
              <w:ind w:left="14" w:righ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Performance</w:t>
            </w:r>
          </w:p>
        </w:tc>
        <w:tc>
          <w:tcPr>
            <w:tcW w:w="1559" w:type="dxa"/>
            <w:shd w:val="clear" w:color="auto" w:fill="D9D9D9"/>
          </w:tcPr>
          <w:p w14:paraId="6DF5FAFB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shd w:val="clear" w:color="auto" w:fill="D9D9D9"/>
          </w:tcPr>
          <w:p w14:paraId="10AA6CC4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CC8" w14:paraId="1803D15C" w14:textId="77777777">
        <w:trPr>
          <w:trHeight w:val="530"/>
        </w:trPr>
        <w:tc>
          <w:tcPr>
            <w:tcW w:w="1244" w:type="dxa"/>
            <w:vMerge w:val="restart"/>
          </w:tcPr>
          <w:p w14:paraId="361E9E6F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NBS-</w:t>
            </w:r>
            <w:r>
              <w:rPr>
                <w:spacing w:val="-5"/>
                <w:sz w:val="20"/>
              </w:rPr>
              <w:t>S03</w:t>
            </w:r>
          </w:p>
        </w:tc>
        <w:tc>
          <w:tcPr>
            <w:tcW w:w="1376" w:type="dxa"/>
            <w:vMerge w:val="restart"/>
          </w:tcPr>
          <w:p w14:paraId="4FB0C996" w14:textId="77777777" w:rsidR="00734CC8" w:rsidRDefault="00000000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Barcoded </w:t>
            </w:r>
            <w:r>
              <w:rPr>
                <w:sz w:val="20"/>
              </w:rPr>
              <w:t>NHS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 label is included on the blood</w:t>
            </w:r>
          </w:p>
          <w:p w14:paraId="4C326159" w14:textId="77777777" w:rsidR="00734CC8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spot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1376" w:type="dxa"/>
            <w:vMerge w:val="restart"/>
          </w:tcPr>
          <w:p w14:paraId="43CD75B7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341" w:type="dxa"/>
            <w:vMerge w:val="restart"/>
          </w:tcPr>
          <w:p w14:paraId="3C29B3EA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971" w:type="dxa"/>
            <w:vMerge w:val="restart"/>
          </w:tcPr>
          <w:p w14:paraId="26E7E7F5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393" w:type="dxa"/>
            <w:vMerge w:val="restart"/>
            <w:shd w:val="clear" w:color="auto" w:fill="D9D9D9"/>
          </w:tcPr>
          <w:p w14:paraId="29BA7494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71170BA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vMerge w:val="restart"/>
            <w:shd w:val="clear" w:color="auto" w:fill="D9D9D9"/>
          </w:tcPr>
          <w:p w14:paraId="1C282213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AB00326" w14:textId="77777777" w:rsidR="00734CC8" w:rsidRDefault="00000000">
            <w:pPr>
              <w:pStyle w:val="TableParagraph"/>
              <w:spacing w:line="229" w:lineRule="exact"/>
              <w:ind w:left="14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80.8%</w:t>
            </w:r>
          </w:p>
        </w:tc>
        <w:tc>
          <w:tcPr>
            <w:tcW w:w="1559" w:type="dxa"/>
          </w:tcPr>
          <w:p w14:paraId="5D75B73F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0803E20D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78B2A87F" w14:textId="77777777">
        <w:trPr>
          <w:trHeight w:val="381"/>
        </w:trPr>
        <w:tc>
          <w:tcPr>
            <w:tcW w:w="1244" w:type="dxa"/>
            <w:vMerge/>
            <w:tcBorders>
              <w:top w:val="nil"/>
            </w:tcBorders>
          </w:tcPr>
          <w:p w14:paraId="6583789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7FB5D4E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7DB4930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137964E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332111B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16B26A5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55A7181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065363C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82778B9" w14:textId="77777777" w:rsidR="00734CC8" w:rsidRDefault="00000000"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65.1%</w:t>
            </w:r>
          </w:p>
        </w:tc>
        <w:tc>
          <w:tcPr>
            <w:tcW w:w="1559" w:type="dxa"/>
          </w:tcPr>
          <w:p w14:paraId="2D4F2A39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51139E74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7F44C5CD" w14:textId="77777777">
        <w:trPr>
          <w:trHeight w:val="449"/>
        </w:trPr>
        <w:tc>
          <w:tcPr>
            <w:tcW w:w="1244" w:type="dxa"/>
            <w:vMerge/>
            <w:tcBorders>
              <w:top w:val="nil"/>
            </w:tcBorders>
          </w:tcPr>
          <w:p w14:paraId="78F7009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36DF068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25099F1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7D29047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99DB55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22423ED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6271AA7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3DA4F0A5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BB0AEDF" w14:textId="77777777" w:rsidR="00734CC8" w:rsidRDefault="00000000">
            <w:pPr>
              <w:pStyle w:val="TableParagraph"/>
              <w:spacing w:line="229" w:lineRule="exact"/>
              <w:ind w:left="14" w:right="24"/>
              <w:jc w:val="center"/>
              <w:rPr>
                <w:sz w:val="20"/>
              </w:rPr>
            </w:pPr>
            <w:r>
              <w:rPr>
                <w:sz w:val="20"/>
              </w:rPr>
              <w:t>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75.7%</w:t>
            </w:r>
          </w:p>
        </w:tc>
        <w:tc>
          <w:tcPr>
            <w:tcW w:w="1559" w:type="dxa"/>
          </w:tcPr>
          <w:p w14:paraId="4431A569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3FA3857C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2E0E9592" w14:textId="77777777">
        <w:trPr>
          <w:trHeight w:val="265"/>
        </w:trPr>
        <w:tc>
          <w:tcPr>
            <w:tcW w:w="1244" w:type="dxa"/>
            <w:vMerge w:val="restart"/>
          </w:tcPr>
          <w:p w14:paraId="0C654EEC" w14:textId="77777777" w:rsidR="00734CC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NBS-</w:t>
            </w:r>
            <w:r>
              <w:rPr>
                <w:spacing w:val="-5"/>
                <w:sz w:val="20"/>
              </w:rPr>
              <w:t>S04</w:t>
            </w:r>
          </w:p>
        </w:tc>
        <w:tc>
          <w:tcPr>
            <w:tcW w:w="1376" w:type="dxa"/>
            <w:vMerge w:val="restart"/>
          </w:tcPr>
          <w:p w14:paraId="25917A8B" w14:textId="77777777" w:rsidR="00734CC8" w:rsidRDefault="00000000">
            <w:pPr>
              <w:pStyle w:val="TableParagraph"/>
              <w:ind w:left="107" w:right="425"/>
              <w:rPr>
                <w:sz w:val="20"/>
              </w:rPr>
            </w:pPr>
            <w:r>
              <w:rPr>
                <w:spacing w:val="-2"/>
                <w:sz w:val="20"/>
              </w:rPr>
              <w:t>Timely sample collection</w:t>
            </w:r>
          </w:p>
        </w:tc>
        <w:tc>
          <w:tcPr>
            <w:tcW w:w="1376" w:type="dxa"/>
            <w:vMerge w:val="restart"/>
          </w:tcPr>
          <w:p w14:paraId="5916F2EC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90.0%</w:t>
            </w:r>
          </w:p>
        </w:tc>
        <w:tc>
          <w:tcPr>
            <w:tcW w:w="1341" w:type="dxa"/>
            <w:vMerge w:val="restart"/>
          </w:tcPr>
          <w:p w14:paraId="60722C10" w14:textId="77777777" w:rsidR="00734CC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971" w:type="dxa"/>
            <w:vMerge w:val="restart"/>
          </w:tcPr>
          <w:p w14:paraId="171143F9" w14:textId="77777777" w:rsidR="00734CC8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393" w:type="dxa"/>
            <w:vMerge w:val="restart"/>
            <w:shd w:val="clear" w:color="auto" w:fill="D9D9D9"/>
          </w:tcPr>
          <w:p w14:paraId="0C6958FD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408797DC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vMerge w:val="restart"/>
            <w:shd w:val="clear" w:color="auto" w:fill="D9D9D9"/>
          </w:tcPr>
          <w:p w14:paraId="2CD9A45F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348394FF" w14:textId="77777777" w:rsidR="00734CC8" w:rsidRDefault="00000000">
            <w:pPr>
              <w:pStyle w:val="TableParagraph"/>
              <w:spacing w:line="229" w:lineRule="exact"/>
              <w:ind w:left="14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95.6%</w:t>
            </w:r>
          </w:p>
        </w:tc>
        <w:tc>
          <w:tcPr>
            <w:tcW w:w="1559" w:type="dxa"/>
          </w:tcPr>
          <w:p w14:paraId="36F7D53A" w14:textId="77777777" w:rsidR="00734CC8" w:rsidRDefault="00000000">
            <w:pPr>
              <w:pStyle w:val="TableParagraph"/>
              <w:spacing w:line="229" w:lineRule="exact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18" w:type="dxa"/>
          </w:tcPr>
          <w:p w14:paraId="5CBBDCB3" w14:textId="77777777" w:rsidR="00734CC8" w:rsidRDefault="00000000">
            <w:pPr>
              <w:pStyle w:val="TableParagraph"/>
              <w:spacing w:line="229" w:lineRule="exact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3B80FAA0" w14:textId="77777777">
        <w:trPr>
          <w:trHeight w:val="405"/>
        </w:trPr>
        <w:tc>
          <w:tcPr>
            <w:tcW w:w="1244" w:type="dxa"/>
            <w:vMerge/>
            <w:tcBorders>
              <w:top w:val="nil"/>
            </w:tcBorders>
          </w:tcPr>
          <w:p w14:paraId="008CD40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35AE45F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79BFDF0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50DB752B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0E2ACED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1B4E986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3139700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038B706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763A0D8" w14:textId="77777777" w:rsidR="00734CC8" w:rsidRDefault="00000000"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89.4%</w:t>
            </w:r>
          </w:p>
        </w:tc>
        <w:tc>
          <w:tcPr>
            <w:tcW w:w="1559" w:type="dxa"/>
          </w:tcPr>
          <w:p w14:paraId="641E4340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7806E4B5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07641570" w14:textId="77777777">
        <w:trPr>
          <w:trHeight w:val="230"/>
        </w:trPr>
        <w:tc>
          <w:tcPr>
            <w:tcW w:w="1244" w:type="dxa"/>
            <w:vMerge/>
            <w:tcBorders>
              <w:top w:val="nil"/>
            </w:tcBorders>
          </w:tcPr>
          <w:p w14:paraId="5E1BA42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6575C981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72C0496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55CDEC8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57F8FD7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0621B8E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56BFE9A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1B73CD84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4A0019E" w14:textId="77777777" w:rsidR="00734CC8" w:rsidRDefault="00000000">
            <w:pPr>
              <w:pStyle w:val="TableParagraph"/>
              <w:spacing w:line="210" w:lineRule="exact"/>
              <w:ind w:left="14" w:right="24"/>
              <w:jc w:val="center"/>
              <w:rPr>
                <w:sz w:val="20"/>
              </w:rPr>
            </w:pPr>
            <w:r>
              <w:rPr>
                <w:sz w:val="20"/>
              </w:rPr>
              <w:t>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89.8%</w:t>
            </w:r>
          </w:p>
        </w:tc>
        <w:tc>
          <w:tcPr>
            <w:tcW w:w="1559" w:type="dxa"/>
          </w:tcPr>
          <w:p w14:paraId="496ADADF" w14:textId="77777777" w:rsidR="00734CC8" w:rsidRDefault="00000000">
            <w:pPr>
              <w:pStyle w:val="TableParagraph"/>
              <w:spacing w:line="210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235B7A00" w14:textId="77777777" w:rsidR="00734CC8" w:rsidRDefault="00000000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285273BA" w14:textId="77777777">
        <w:trPr>
          <w:trHeight w:val="285"/>
        </w:trPr>
        <w:tc>
          <w:tcPr>
            <w:tcW w:w="1244" w:type="dxa"/>
            <w:vMerge w:val="restart"/>
          </w:tcPr>
          <w:p w14:paraId="25972F73" w14:textId="77777777" w:rsidR="00734CC8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NBS-</w:t>
            </w:r>
            <w:r>
              <w:rPr>
                <w:spacing w:val="-5"/>
                <w:sz w:val="20"/>
              </w:rPr>
              <w:t>S05</w:t>
            </w:r>
          </w:p>
        </w:tc>
        <w:tc>
          <w:tcPr>
            <w:tcW w:w="1376" w:type="dxa"/>
            <w:vMerge w:val="restart"/>
          </w:tcPr>
          <w:p w14:paraId="34040660" w14:textId="77777777" w:rsidR="00734CC8" w:rsidRDefault="00000000">
            <w:pPr>
              <w:pStyle w:val="TableParagraph"/>
              <w:spacing w:line="230" w:lineRule="exact"/>
              <w:ind w:left="107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Timely </w:t>
            </w:r>
            <w:r>
              <w:rPr>
                <w:sz w:val="20"/>
              </w:rPr>
              <w:t>receipt of a sample in 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newborn </w:t>
            </w:r>
            <w:r>
              <w:rPr>
                <w:spacing w:val="-2"/>
                <w:sz w:val="20"/>
              </w:rPr>
              <w:t>screening laboratory</w:t>
            </w:r>
          </w:p>
        </w:tc>
        <w:tc>
          <w:tcPr>
            <w:tcW w:w="1376" w:type="dxa"/>
            <w:vMerge w:val="restart"/>
          </w:tcPr>
          <w:p w14:paraId="1975622D" w14:textId="77777777" w:rsidR="00734CC8" w:rsidRDefault="0000000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95.0%</w:t>
            </w:r>
          </w:p>
        </w:tc>
        <w:tc>
          <w:tcPr>
            <w:tcW w:w="1341" w:type="dxa"/>
            <w:vMerge w:val="restart"/>
          </w:tcPr>
          <w:p w14:paraId="47440EE5" w14:textId="77777777" w:rsidR="00734CC8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99.0%</w:t>
            </w:r>
          </w:p>
        </w:tc>
        <w:tc>
          <w:tcPr>
            <w:tcW w:w="971" w:type="dxa"/>
            <w:vMerge w:val="restart"/>
          </w:tcPr>
          <w:p w14:paraId="18FC4A06" w14:textId="77777777" w:rsidR="00734CC8" w:rsidRDefault="0000000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2021/22</w:t>
            </w:r>
          </w:p>
        </w:tc>
        <w:tc>
          <w:tcPr>
            <w:tcW w:w="1393" w:type="dxa"/>
            <w:vMerge w:val="restart"/>
            <w:shd w:val="clear" w:color="auto" w:fill="D9D9D9"/>
          </w:tcPr>
          <w:p w14:paraId="21B09210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0DE0270A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vMerge w:val="restart"/>
            <w:shd w:val="clear" w:color="auto" w:fill="D9D9D9"/>
          </w:tcPr>
          <w:p w14:paraId="6B465916" w14:textId="77777777" w:rsidR="00734CC8" w:rsidRDefault="00734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4D49283" w14:textId="77777777" w:rsidR="00734CC8" w:rsidRDefault="00000000">
            <w:pPr>
              <w:pStyle w:val="TableParagraph"/>
              <w:spacing w:line="227" w:lineRule="exact"/>
              <w:ind w:left="14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99.3%</w:t>
            </w:r>
          </w:p>
        </w:tc>
        <w:tc>
          <w:tcPr>
            <w:tcW w:w="1559" w:type="dxa"/>
          </w:tcPr>
          <w:p w14:paraId="6A056642" w14:textId="77777777" w:rsidR="00734CC8" w:rsidRDefault="00000000">
            <w:pPr>
              <w:pStyle w:val="TableParagraph"/>
              <w:spacing w:line="227" w:lineRule="exact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18" w:type="dxa"/>
          </w:tcPr>
          <w:p w14:paraId="6C30D46E" w14:textId="77777777" w:rsidR="00734CC8" w:rsidRDefault="00000000">
            <w:pPr>
              <w:pStyle w:val="TableParagraph"/>
              <w:spacing w:line="227" w:lineRule="exact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  <w:tr w:rsidR="00734CC8" w14:paraId="7EEF2283" w14:textId="77777777">
        <w:trPr>
          <w:trHeight w:val="381"/>
        </w:trPr>
        <w:tc>
          <w:tcPr>
            <w:tcW w:w="1244" w:type="dxa"/>
            <w:vMerge/>
            <w:tcBorders>
              <w:top w:val="nil"/>
            </w:tcBorders>
          </w:tcPr>
          <w:p w14:paraId="7E2E7278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56EA65D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7952F4A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7E807FEF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22B8E8F0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2ACD156E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18BBF96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7E5C839D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E322701" w14:textId="77777777" w:rsidR="00734CC8" w:rsidRDefault="00000000"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62.0%</w:t>
            </w:r>
          </w:p>
        </w:tc>
        <w:tc>
          <w:tcPr>
            <w:tcW w:w="1559" w:type="dxa"/>
          </w:tcPr>
          <w:p w14:paraId="250F2CB4" w14:textId="77777777" w:rsidR="00734CC8" w:rsidRDefault="00000000">
            <w:pPr>
              <w:pStyle w:val="TableParagraph"/>
              <w:spacing w:line="229" w:lineRule="exact"/>
              <w:ind w:left="3" w:right="13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1618" w:type="dxa"/>
          </w:tcPr>
          <w:p w14:paraId="5232B8FA" w14:textId="77777777" w:rsidR="00734CC8" w:rsidRDefault="00000000">
            <w:pPr>
              <w:pStyle w:val="TableParagraph"/>
              <w:spacing w:line="229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734CC8" w14:paraId="1D01B072" w14:textId="77777777">
        <w:trPr>
          <w:trHeight w:val="693"/>
        </w:trPr>
        <w:tc>
          <w:tcPr>
            <w:tcW w:w="1244" w:type="dxa"/>
            <w:vMerge/>
            <w:tcBorders>
              <w:top w:val="nil"/>
            </w:tcBorders>
          </w:tcPr>
          <w:p w14:paraId="370BF7AC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6129538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14:paraId="09765E47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1D0B836A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5DBD4722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D9D9"/>
          </w:tcPr>
          <w:p w14:paraId="415EC416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D9D9D9"/>
          </w:tcPr>
          <w:p w14:paraId="6B954693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  <w:shd w:val="clear" w:color="auto" w:fill="D9D9D9"/>
          </w:tcPr>
          <w:p w14:paraId="58C15349" w14:textId="77777777" w:rsidR="00734CC8" w:rsidRDefault="00734CC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BA5084A" w14:textId="77777777" w:rsidR="00734CC8" w:rsidRDefault="00000000">
            <w:pPr>
              <w:pStyle w:val="TableParagraph"/>
              <w:spacing w:line="229" w:lineRule="exact"/>
              <w:ind w:left="14" w:right="24"/>
              <w:jc w:val="center"/>
              <w:rPr>
                <w:sz w:val="20"/>
              </w:rPr>
            </w:pPr>
            <w:r>
              <w:rPr>
                <w:sz w:val="20"/>
              </w:rPr>
              <w:t>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99.9%</w:t>
            </w:r>
          </w:p>
        </w:tc>
        <w:tc>
          <w:tcPr>
            <w:tcW w:w="1559" w:type="dxa"/>
          </w:tcPr>
          <w:p w14:paraId="553BC085" w14:textId="77777777" w:rsidR="00734CC8" w:rsidRDefault="00000000">
            <w:pPr>
              <w:pStyle w:val="TableParagraph"/>
              <w:spacing w:line="229" w:lineRule="exact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1618" w:type="dxa"/>
          </w:tcPr>
          <w:p w14:paraId="70558CA6" w14:textId="77777777" w:rsidR="00734CC8" w:rsidRDefault="00000000">
            <w:pPr>
              <w:pStyle w:val="TableParagraph"/>
              <w:spacing w:line="229" w:lineRule="exact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Met</w:t>
            </w:r>
          </w:p>
        </w:tc>
      </w:tr>
    </w:tbl>
    <w:p w14:paraId="64DACDDE" w14:textId="77777777" w:rsidR="00734CC8" w:rsidRDefault="00734CC8">
      <w:pPr>
        <w:pStyle w:val="BodyText"/>
        <w:rPr>
          <w:sz w:val="20"/>
        </w:rPr>
      </w:pPr>
    </w:p>
    <w:p w14:paraId="3918B04A" w14:textId="77777777" w:rsidR="00734CC8" w:rsidRDefault="00000000">
      <w:pPr>
        <w:spacing w:before="1"/>
        <w:ind w:left="1157"/>
        <w:rPr>
          <w:rFonts w:ascii="Arial"/>
          <w:b/>
          <w:sz w:val="20"/>
        </w:rPr>
      </w:pPr>
      <w:r>
        <w:rPr>
          <w:rFonts w:ascii="Arial"/>
          <w:b/>
          <w:color w:val="221F1F"/>
          <w:spacing w:val="-2"/>
          <w:sz w:val="20"/>
        </w:rPr>
        <w:t>Caveats:</w:t>
      </w:r>
    </w:p>
    <w:p w14:paraId="032FDD47" w14:textId="77777777" w:rsidR="00734CC8" w:rsidRDefault="00000000">
      <w:pPr>
        <w:pStyle w:val="BodyText"/>
        <w:ind w:left="115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C78CBF2" wp14:editId="3134C095">
                <wp:extent cx="9605645" cy="266700"/>
                <wp:effectExtent l="9525" t="0" r="0" b="952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5645" cy="266700"/>
                        </a:xfrm>
                        <a:prstGeom prst="rect">
                          <a:avLst/>
                        </a:prstGeom>
                        <a:ln w="5853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66FC19" w14:textId="77777777" w:rsidR="00734CC8" w:rsidRDefault="00000000">
                            <w:pPr>
                              <w:tabs>
                                <w:tab w:val="left" w:pos="2278"/>
                              </w:tabs>
                              <w:spacing w:before="110"/>
                              <w:ind w:left="193"/>
                              <w:rPr>
                                <w:position w:val="1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6"/>
                              </w:rPr>
                              <w:t>NB4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small</w:t>
                            </w:r>
                            <w:r>
                              <w:rPr>
                                <w:spacing w:val="-11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spacing w:val="-9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standard/KPI</w:t>
                            </w:r>
                            <w:r>
                              <w:rPr>
                                <w:spacing w:val="-12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interpreted</w:t>
                            </w:r>
                            <w:r>
                              <w:rPr>
                                <w:spacing w:val="-11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>caution.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78CBF2" id="Textbox 20" o:spid="_x0000_s1041" type="#_x0000_t202" style="width:756.3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" filled="f" strokecolor="gray" strokeweight=".16258mm">
                <v:path arrowok="t"/>
                <v:textbox inset="0,0,0,0">
                  <w:txbxContent>
                    <w:p w14:paraId="3366FC19" w14:textId="77777777" w:rsidR="00734CC8" w:rsidRDefault="00000000">
                      <w:pPr>
                        <w:tabs>
                          <w:tab w:val="left" w:pos="2278"/>
                        </w:tabs>
                        <w:spacing w:before="110"/>
                        <w:ind w:left="193"/>
                        <w:rPr>
                          <w:position w:val="1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6"/>
                        </w:rPr>
                        <w:t>NB4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ab/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This</w:t>
                      </w:r>
                      <w:r>
                        <w:rPr>
                          <w:spacing w:val="-12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is</w:t>
                      </w:r>
                      <w:r>
                        <w:rPr>
                          <w:spacing w:val="-12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small</w:t>
                      </w:r>
                      <w:r>
                        <w:rPr>
                          <w:spacing w:val="-11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number</w:t>
                      </w:r>
                      <w:r>
                        <w:rPr>
                          <w:spacing w:val="-9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standard/KPI</w:t>
                      </w:r>
                      <w:r>
                        <w:rPr>
                          <w:spacing w:val="-12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should</w:t>
                      </w:r>
                      <w:r>
                        <w:rPr>
                          <w:spacing w:val="-10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be</w:t>
                      </w:r>
                      <w:r>
                        <w:rPr>
                          <w:spacing w:val="-10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interpreted</w:t>
                      </w:r>
                      <w:r>
                        <w:rPr>
                          <w:spacing w:val="-11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position w:val="1"/>
                          <w:sz w:val="16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position w:val="1"/>
                          <w:sz w:val="16"/>
                        </w:rPr>
                        <w:t>caution.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8B0D4" w14:textId="77777777" w:rsidR="00734CC8" w:rsidRDefault="00734CC8">
      <w:pPr>
        <w:pStyle w:val="BodyText"/>
        <w:rPr>
          <w:rFonts w:ascii="Arial"/>
          <w:sz w:val="20"/>
        </w:rPr>
        <w:sectPr w:rsidR="00734CC8">
          <w:pgSz w:w="16840" w:h="11910" w:orient="landscape"/>
          <w:pgMar w:top="1340" w:right="141" w:bottom="1060" w:left="283" w:header="0" w:footer="863" w:gutter="0"/>
          <w:cols w:space="720"/>
        </w:sectPr>
      </w:pPr>
    </w:p>
    <w:p w14:paraId="25B48C29" w14:textId="77777777" w:rsidR="00734CC8" w:rsidRDefault="00000000">
      <w:pPr>
        <w:pStyle w:val="Heading1"/>
        <w:ind w:left="23"/>
      </w:pPr>
      <w:r>
        <w:rPr>
          <w:color w:val="005EB8"/>
        </w:rPr>
        <w:lastRenderedPageBreak/>
        <w:t>Appendix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 xml:space="preserve">G: </w:t>
      </w:r>
      <w:r>
        <w:rPr>
          <w:color w:val="005EB8"/>
          <w:spacing w:val="-2"/>
        </w:rPr>
        <w:t>References</w:t>
      </w:r>
    </w:p>
    <w:p w14:paraId="1A71D4E4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before="280"/>
        <w:ind w:left="381" w:hanging="358"/>
        <w:rPr>
          <w:sz w:val="24"/>
        </w:rPr>
      </w:pPr>
      <w:r>
        <w:rPr>
          <w:sz w:val="24"/>
        </w:rPr>
        <w:t>NHS</w:t>
      </w:r>
      <w:r>
        <w:rPr>
          <w:spacing w:val="-4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Section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7a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service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schedules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2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and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4</w:t>
        </w:r>
      </w:hyperlink>
      <w:r>
        <w:rPr>
          <w:color w:val="0462C1"/>
          <w:spacing w:val="-3"/>
          <w:sz w:val="24"/>
        </w:rPr>
        <w:t xml:space="preserve"> </w:t>
      </w:r>
      <w:r>
        <w:rPr>
          <w:sz w:val="24"/>
        </w:rPr>
        <w:t>2024-</w:t>
      </w:r>
      <w:r>
        <w:rPr>
          <w:spacing w:val="-5"/>
          <w:sz w:val="24"/>
        </w:rPr>
        <w:t>25</w:t>
      </w:r>
    </w:p>
    <w:p w14:paraId="1C00FA0F" w14:textId="77777777" w:rsidR="00734CC8" w:rsidRDefault="00734CC8">
      <w:pPr>
        <w:pStyle w:val="BodyText"/>
        <w:spacing w:before="84"/>
      </w:pPr>
    </w:p>
    <w:p w14:paraId="6C85D302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line="276" w:lineRule="auto"/>
        <w:ind w:right="511"/>
        <w:rPr>
          <w:sz w:val="24"/>
        </w:rPr>
      </w:pPr>
      <w:r>
        <w:rPr>
          <w:sz w:val="24"/>
        </w:rPr>
        <w:t>NHS</w:t>
      </w:r>
      <w:r>
        <w:rPr>
          <w:spacing w:val="-4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population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screening: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pathway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requirements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specifications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and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learning</w:t>
        </w:r>
      </w:hyperlink>
      <w:r>
        <w:rPr>
          <w:color w:val="0462C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from screening incidents</w:t>
        </w:r>
      </w:hyperlink>
    </w:p>
    <w:p w14:paraId="64FCF174" w14:textId="77777777" w:rsidR="00734CC8" w:rsidRDefault="00734CC8">
      <w:pPr>
        <w:pStyle w:val="BodyText"/>
        <w:spacing w:before="39"/>
      </w:pPr>
    </w:p>
    <w:p w14:paraId="56C7E78D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81" w:hanging="358"/>
        <w:rPr>
          <w:sz w:val="24"/>
        </w:rPr>
      </w:pPr>
      <w:r>
        <w:rPr>
          <w:sz w:val="24"/>
        </w:rPr>
        <w:t>NHS</w:t>
      </w:r>
      <w:r>
        <w:rPr>
          <w:spacing w:val="-5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population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standards</w:t>
        </w:r>
      </w:hyperlink>
    </w:p>
    <w:p w14:paraId="4E0AE217" w14:textId="77777777" w:rsidR="00734CC8" w:rsidRDefault="00734CC8">
      <w:pPr>
        <w:pStyle w:val="BodyText"/>
        <w:spacing w:before="83"/>
      </w:pPr>
    </w:p>
    <w:p w14:paraId="12906C57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before="1" w:line="276" w:lineRule="auto"/>
        <w:ind w:right="934"/>
        <w:rPr>
          <w:sz w:val="24"/>
        </w:rPr>
      </w:pPr>
      <w:hyperlink r:id="rId12">
        <w:r>
          <w:rPr>
            <w:color w:val="0462C1"/>
            <w:sz w:val="24"/>
            <w:u w:val="single" w:color="0462C1"/>
          </w:rPr>
          <w:t>NHS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population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screening: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reporting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data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definitions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performance </w:t>
      </w:r>
      <w:r>
        <w:rPr>
          <w:spacing w:val="-2"/>
          <w:sz w:val="24"/>
        </w:rPr>
        <w:t>indicators</w:t>
      </w:r>
    </w:p>
    <w:p w14:paraId="4999133B" w14:textId="77777777" w:rsidR="00734CC8" w:rsidRDefault="00734CC8">
      <w:pPr>
        <w:pStyle w:val="BodyText"/>
        <w:spacing w:before="41"/>
      </w:pPr>
    </w:p>
    <w:p w14:paraId="10839F2B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before="1" w:line="276" w:lineRule="auto"/>
        <w:ind w:right="415"/>
        <w:rPr>
          <w:sz w:val="24"/>
        </w:rPr>
      </w:pPr>
      <w:r>
        <w:rPr>
          <w:sz w:val="24"/>
        </w:rPr>
        <w:t>NHS</w:t>
      </w:r>
      <w:r>
        <w:rPr>
          <w:spacing w:val="-3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Managing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Safety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Incidents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NHS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Programmes</w:t>
        </w:r>
        <w:proofErr w:type="spellEnd"/>
      </w:hyperlink>
      <w:r>
        <w:rPr>
          <w:color w:val="0462C1"/>
          <w:sz w:val="24"/>
        </w:rPr>
        <w:t xml:space="preserve"> </w:t>
      </w:r>
      <w:r>
        <w:rPr>
          <w:sz w:val="24"/>
        </w:rPr>
        <w:t>(last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updated </w:t>
      </w:r>
      <w:r>
        <w:rPr>
          <w:spacing w:val="-2"/>
          <w:sz w:val="24"/>
        </w:rPr>
        <w:t>2024)</w:t>
      </w:r>
    </w:p>
    <w:p w14:paraId="247DFB35" w14:textId="77777777" w:rsidR="00734CC8" w:rsidRDefault="00734CC8">
      <w:pPr>
        <w:pStyle w:val="BodyText"/>
        <w:spacing w:before="40"/>
      </w:pPr>
    </w:p>
    <w:p w14:paraId="101AD7C7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</w:tabs>
        <w:ind w:left="381" w:hanging="358"/>
        <w:rPr>
          <w:sz w:val="24"/>
        </w:rPr>
      </w:pPr>
      <w:r>
        <w:rPr>
          <w:sz w:val="24"/>
        </w:rPr>
        <w:t>NHS</w:t>
      </w:r>
      <w:r>
        <w:rPr>
          <w:spacing w:val="-8"/>
          <w:sz w:val="24"/>
        </w:rPr>
        <w:t xml:space="preserve"> </w:t>
      </w:r>
      <w:r>
        <w:rPr>
          <w:sz w:val="24"/>
        </w:rPr>
        <w:t>England</w:t>
      </w:r>
      <w:r>
        <w:rPr>
          <w:spacing w:val="-5"/>
          <w:sz w:val="24"/>
        </w:rPr>
        <w:t xml:space="preserve"> </w:t>
      </w:r>
      <w:r>
        <w:rPr>
          <w:sz w:val="24"/>
        </w:rPr>
        <w:t>(2022)</w:t>
      </w:r>
      <w:r>
        <w:rPr>
          <w:spacing w:val="-9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Patient</w:t>
        </w:r>
        <w:r>
          <w:rPr>
            <w:color w:val="0462C1"/>
            <w:spacing w:val="-10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Safety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Incident</w:t>
        </w:r>
        <w:r>
          <w:rPr>
            <w:color w:val="0462C1"/>
            <w:spacing w:val="-9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Response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Framework</w:t>
        </w:r>
      </w:hyperlink>
    </w:p>
    <w:p w14:paraId="70D4B79F" w14:textId="77777777" w:rsidR="00734CC8" w:rsidRDefault="00734CC8">
      <w:pPr>
        <w:pStyle w:val="BodyText"/>
        <w:spacing w:before="84"/>
      </w:pPr>
    </w:p>
    <w:p w14:paraId="2B952FCC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line="276" w:lineRule="auto"/>
        <w:ind w:right="937"/>
        <w:rPr>
          <w:sz w:val="24"/>
        </w:rPr>
      </w:pPr>
      <w:r>
        <w:rPr>
          <w:sz w:val="24"/>
        </w:rPr>
        <w:t>NHS</w:t>
      </w:r>
      <w:r>
        <w:rPr>
          <w:spacing w:val="-4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Sickle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cell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and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thalassaemia</w:t>
        </w:r>
        <w:proofErr w:type="spellEnd"/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</w:t>
        </w:r>
        <w:proofErr w:type="spellEnd"/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handbooks</w:t>
        </w:r>
      </w:hyperlink>
      <w:r>
        <w:rPr>
          <w:color w:val="0462C1"/>
          <w:spacing w:val="-3"/>
          <w:sz w:val="24"/>
        </w:rPr>
        <w:t xml:space="preserve"> </w:t>
      </w:r>
      <w:r>
        <w:rPr>
          <w:sz w:val="24"/>
        </w:rPr>
        <w:t>(last updated 2022)</w:t>
      </w:r>
    </w:p>
    <w:p w14:paraId="15576148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  <w:tab w:val="left" w:pos="383"/>
        </w:tabs>
        <w:spacing w:before="275" w:line="276" w:lineRule="auto"/>
        <w:ind w:right="401"/>
        <w:rPr>
          <w:sz w:val="24"/>
        </w:rPr>
      </w:pPr>
      <w:r>
        <w:rPr>
          <w:color w:val="221F1F"/>
          <w:sz w:val="24"/>
        </w:rPr>
        <w:t>NHS</w:t>
      </w:r>
      <w:r>
        <w:rPr>
          <w:color w:val="221F1F"/>
          <w:spacing w:val="-4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Infectious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diseases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pregnancy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</w:t>
        </w:r>
        <w:proofErr w:type="spellEnd"/>
        <w:r>
          <w:rPr>
            <w:color w:val="0462C1"/>
            <w:sz w:val="24"/>
            <w:u w:val="single" w:color="0462C1"/>
          </w:rPr>
          <w:t xml:space="preserve"> clinical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guidance</w:t>
        </w:r>
      </w:hyperlink>
      <w:r>
        <w:rPr>
          <w:color w:val="0462C1"/>
          <w:sz w:val="24"/>
        </w:rPr>
        <w:t xml:space="preserve"> </w:t>
      </w:r>
      <w:r>
        <w:rPr>
          <w:color w:val="221F1F"/>
          <w:sz w:val="24"/>
        </w:rPr>
        <w:t xml:space="preserve">(last updated </w:t>
      </w:r>
      <w:r>
        <w:rPr>
          <w:sz w:val="24"/>
        </w:rPr>
        <w:t>2023)</w:t>
      </w:r>
    </w:p>
    <w:p w14:paraId="543BB529" w14:textId="77777777" w:rsidR="00734CC8" w:rsidRDefault="00734CC8">
      <w:pPr>
        <w:pStyle w:val="BodyText"/>
        <w:spacing w:before="42"/>
      </w:pPr>
    </w:p>
    <w:p w14:paraId="11A1D3F8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1"/>
        </w:tabs>
        <w:ind w:left="381" w:hanging="3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FCCDA69" wp14:editId="00E3D686">
                <wp:simplePos x="0" y="0"/>
                <wp:positionH relativeFrom="page">
                  <wp:posOffset>4703953</wp:posOffset>
                </wp:positionH>
                <wp:positionV relativeFrom="paragraph">
                  <wp:posOffset>159854</wp:posOffset>
                </wp:positionV>
                <wp:extent cx="43180" cy="107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079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2672" y="10667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3E03" id="Graphic 22" o:spid="_x0000_s1026" style="position:absolute;margin-left:370.4pt;margin-top:12.6pt;width:3.4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" path="m42672,l,,,10667r42672,l42672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NHS</w:t>
      </w:r>
      <w:r>
        <w:rPr>
          <w:spacing w:val="-3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Fetal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anomaly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</w:t>
        </w:r>
        <w:proofErr w:type="spellEnd"/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handbook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(last</w:t>
      </w:r>
      <w:r>
        <w:rPr>
          <w:spacing w:val="-5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2024)</w:t>
      </w:r>
    </w:p>
    <w:p w14:paraId="084D7E0E" w14:textId="77777777" w:rsidR="00734CC8" w:rsidRDefault="00734CC8">
      <w:pPr>
        <w:pStyle w:val="BodyText"/>
        <w:spacing w:before="82"/>
      </w:pPr>
    </w:p>
    <w:p w14:paraId="1FE991F7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3"/>
        </w:tabs>
        <w:spacing w:line="278" w:lineRule="auto"/>
        <w:ind w:right="131"/>
        <w:rPr>
          <w:sz w:val="24"/>
        </w:rPr>
      </w:pPr>
      <w:r>
        <w:rPr>
          <w:sz w:val="24"/>
        </w:rPr>
        <w:t>NHS</w:t>
      </w:r>
      <w:r>
        <w:rPr>
          <w:spacing w:val="-3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Newborn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hearing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</w:t>
        </w:r>
        <w:proofErr w:type="spellEnd"/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operational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guidance</w:t>
        </w:r>
      </w:hyperlink>
      <w:r>
        <w:rPr>
          <w:color w:val="0462C1"/>
          <w:sz w:val="24"/>
          <w:u w:val="single" w:color="0462C1"/>
        </w:rPr>
        <w:t xml:space="preserve"> </w:t>
      </w:r>
      <w:r>
        <w:rPr>
          <w:sz w:val="24"/>
        </w:rPr>
        <w:t>(last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updated </w:t>
      </w:r>
      <w:r>
        <w:rPr>
          <w:spacing w:val="-2"/>
          <w:sz w:val="24"/>
        </w:rPr>
        <w:t>2024)</w:t>
      </w:r>
    </w:p>
    <w:p w14:paraId="5E917104" w14:textId="77777777" w:rsidR="00734CC8" w:rsidRDefault="00734CC8">
      <w:pPr>
        <w:pStyle w:val="BodyText"/>
        <w:spacing w:before="36"/>
      </w:pPr>
    </w:p>
    <w:p w14:paraId="0CA9A0D1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3"/>
        </w:tabs>
        <w:spacing w:before="1" w:line="276" w:lineRule="auto"/>
        <w:ind w:right="732"/>
        <w:rPr>
          <w:sz w:val="24"/>
        </w:rPr>
      </w:pPr>
      <w:r>
        <w:rPr>
          <w:sz w:val="24"/>
        </w:rPr>
        <w:t>NHS</w:t>
      </w:r>
      <w:r>
        <w:rPr>
          <w:spacing w:val="-4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Newborn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and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infant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physical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examination: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programme</w:t>
        </w:r>
        <w:proofErr w:type="spellEnd"/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handbook</w:t>
        </w:r>
      </w:hyperlink>
      <w:r>
        <w:rPr>
          <w:color w:val="0462C1"/>
          <w:sz w:val="24"/>
        </w:rPr>
        <w:t xml:space="preserve"> </w:t>
      </w:r>
      <w:r>
        <w:rPr>
          <w:color w:val="221F1F"/>
          <w:sz w:val="24"/>
        </w:rPr>
        <w:t>(</w:t>
      </w:r>
      <w:r>
        <w:rPr>
          <w:sz w:val="24"/>
        </w:rPr>
        <w:t>last updated 2024)</w:t>
      </w:r>
    </w:p>
    <w:p w14:paraId="628B16CA" w14:textId="77777777" w:rsidR="00734CC8" w:rsidRDefault="00734CC8">
      <w:pPr>
        <w:pStyle w:val="BodyText"/>
        <w:spacing w:before="1"/>
      </w:pPr>
    </w:p>
    <w:p w14:paraId="0CF62B50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</w:tabs>
        <w:ind w:left="380" w:hanging="357"/>
        <w:rPr>
          <w:sz w:val="24"/>
        </w:rPr>
      </w:pPr>
      <w:r>
        <w:rPr>
          <w:sz w:val="24"/>
        </w:rPr>
        <w:t>NHS</w:t>
      </w:r>
      <w:r>
        <w:rPr>
          <w:spacing w:val="-4"/>
          <w:sz w:val="24"/>
        </w:rPr>
        <w:t xml:space="preserve"> </w:t>
      </w:r>
      <w:hyperlink r:id="rId20" w:anchor="screening-guidance-">
        <w:r>
          <w:rPr>
            <w:color w:val="0462C1"/>
            <w:sz w:val="24"/>
            <w:u w:val="single" w:color="0462C1"/>
          </w:rPr>
          <w:t>Newborn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blood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spot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guidance</w:t>
        </w:r>
      </w:hyperlink>
      <w:r>
        <w:rPr>
          <w:color w:val="0462C1"/>
          <w:spacing w:val="-2"/>
          <w:sz w:val="24"/>
        </w:rPr>
        <w:t xml:space="preserve"> </w:t>
      </w:r>
      <w:r>
        <w:rPr>
          <w:sz w:val="24"/>
        </w:rPr>
        <w:t>(last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2023)</w:t>
      </w:r>
    </w:p>
    <w:p w14:paraId="5AE84D10" w14:textId="77777777" w:rsidR="00734CC8" w:rsidRDefault="00734CC8">
      <w:pPr>
        <w:pStyle w:val="BodyText"/>
        <w:spacing w:before="81"/>
      </w:pPr>
    </w:p>
    <w:p w14:paraId="1CE15713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3"/>
          <w:tab w:val="left" w:pos="448"/>
        </w:tabs>
        <w:spacing w:line="276" w:lineRule="auto"/>
        <w:ind w:right="1004"/>
        <w:rPr>
          <w:sz w:val="24"/>
        </w:rPr>
      </w:pPr>
      <w:r>
        <w:rPr>
          <w:sz w:val="24"/>
        </w:rPr>
        <w:tab/>
        <w:t>NHS</w:t>
      </w:r>
      <w:r>
        <w:rPr>
          <w:spacing w:val="-6"/>
          <w:sz w:val="24"/>
        </w:rPr>
        <w:t xml:space="preserve"> </w:t>
      </w:r>
      <w:r>
        <w:rPr>
          <w:sz w:val="24"/>
        </w:rPr>
        <w:t>England</w:t>
      </w:r>
      <w:r>
        <w:rPr>
          <w:spacing w:val="-7"/>
          <w:sz w:val="24"/>
        </w:rPr>
        <w:t xml:space="preserve"> </w:t>
      </w:r>
      <w:r>
        <w:rPr>
          <w:sz w:val="24"/>
        </w:rPr>
        <w:t>population</w:t>
      </w:r>
      <w:r>
        <w:rPr>
          <w:spacing w:val="-6"/>
          <w:sz w:val="24"/>
        </w:rPr>
        <w:t xml:space="preserve"> </w:t>
      </w:r>
      <w:r>
        <w:rPr>
          <w:sz w:val="24"/>
        </w:rPr>
        <w:t>screening:</w:t>
      </w:r>
      <w:r>
        <w:rPr>
          <w:spacing w:val="-6"/>
          <w:sz w:val="24"/>
        </w:rPr>
        <w:t xml:space="preserve"> </w:t>
      </w:r>
      <w:r>
        <w:rPr>
          <w:sz w:val="24"/>
        </w:rPr>
        <w:t>pathway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specification </w:t>
      </w:r>
      <w:hyperlink r:id="rId21">
        <w:r>
          <w:rPr>
            <w:color w:val="0462C1"/>
            <w:sz w:val="24"/>
            <w:u w:val="single" w:color="0462C1"/>
          </w:rPr>
          <w:t>Diabetic eye screening pathway requirements specification</w:t>
        </w:r>
      </w:hyperlink>
    </w:p>
    <w:p w14:paraId="0BD63BD6" w14:textId="77777777" w:rsidR="00734CC8" w:rsidRDefault="00734CC8">
      <w:pPr>
        <w:pStyle w:val="BodyText"/>
        <w:spacing w:before="42"/>
      </w:pPr>
    </w:p>
    <w:p w14:paraId="34C2429B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before="1"/>
        <w:ind w:left="380" w:hanging="357"/>
        <w:rPr>
          <w:sz w:val="24"/>
        </w:rPr>
      </w:pPr>
      <w:r>
        <w:rPr>
          <w:sz w:val="24"/>
        </w:rPr>
        <w:t>NHS</w:t>
      </w:r>
      <w:r>
        <w:rPr>
          <w:spacing w:val="-7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Screening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inequalities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strategy</w:t>
        </w:r>
      </w:hyperlink>
    </w:p>
    <w:p w14:paraId="1B820130" w14:textId="77777777" w:rsidR="00734CC8" w:rsidRDefault="00734CC8">
      <w:pPr>
        <w:pStyle w:val="BodyText"/>
        <w:spacing w:before="82"/>
      </w:pPr>
    </w:p>
    <w:p w14:paraId="65744FD9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</w:tabs>
        <w:ind w:left="380" w:hanging="357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Public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Health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Profiles</w:t>
        </w:r>
      </w:hyperlink>
    </w:p>
    <w:p w14:paraId="3A2827A0" w14:textId="77777777" w:rsidR="00734CC8" w:rsidRDefault="00734CC8">
      <w:pPr>
        <w:pStyle w:val="BodyText"/>
        <w:spacing w:before="84"/>
      </w:pPr>
    </w:p>
    <w:p w14:paraId="3184FF44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3"/>
        </w:tabs>
        <w:spacing w:line="276" w:lineRule="auto"/>
        <w:ind w:right="1073"/>
        <w:rPr>
          <w:sz w:val="24"/>
        </w:rPr>
      </w:pPr>
      <w:r>
        <w:rPr>
          <w:sz w:val="24"/>
        </w:rPr>
        <w:t>The Society and College of Radiographers and The Royal Collage of Radiologists</w:t>
      </w:r>
      <w:r>
        <w:rPr>
          <w:spacing w:val="-4"/>
          <w:sz w:val="24"/>
        </w:rPr>
        <w:t xml:space="preserve"> </w:t>
      </w:r>
      <w:r>
        <w:rPr>
          <w:sz w:val="24"/>
        </w:rPr>
        <w:t>(2017)</w:t>
      </w:r>
      <w:r>
        <w:rPr>
          <w:spacing w:val="-3"/>
          <w:sz w:val="24"/>
        </w:rPr>
        <w:t xml:space="preserve"> </w:t>
      </w:r>
      <w:hyperlink r:id="rId24">
        <w:r>
          <w:rPr>
            <w:color w:val="0462C1"/>
            <w:sz w:val="24"/>
            <w:u w:val="single" w:color="0462C1"/>
          </w:rPr>
          <w:t>Standards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for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the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provision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of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ultrasound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service</w:t>
        </w:r>
      </w:hyperlink>
    </w:p>
    <w:p w14:paraId="56419AE2" w14:textId="77777777" w:rsidR="00734CC8" w:rsidRDefault="00734CC8">
      <w:pPr>
        <w:pStyle w:val="ListParagraph"/>
        <w:spacing w:line="276" w:lineRule="auto"/>
        <w:rPr>
          <w:sz w:val="24"/>
        </w:rPr>
        <w:sectPr w:rsidR="00734CC8">
          <w:footerReference w:type="default" r:id="rId25"/>
          <w:pgSz w:w="11910" w:h="16840"/>
          <w:pgMar w:top="1360" w:right="1417" w:bottom="1320" w:left="1417" w:header="0" w:footer="1139" w:gutter="0"/>
          <w:cols w:space="720"/>
        </w:sectPr>
      </w:pPr>
    </w:p>
    <w:p w14:paraId="2DDFBF5F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3"/>
        </w:tabs>
        <w:spacing w:before="82" w:line="276" w:lineRule="auto"/>
        <w:ind w:right="961"/>
        <w:rPr>
          <w:sz w:val="24"/>
        </w:rPr>
      </w:pPr>
      <w:r>
        <w:rPr>
          <w:sz w:val="24"/>
        </w:rPr>
        <w:lastRenderedPageBreak/>
        <w:t>UK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hyperlink r:id="rId26">
        <w:proofErr w:type="spellStart"/>
        <w:r>
          <w:rPr>
            <w:color w:val="0462C1"/>
            <w:sz w:val="24"/>
            <w:u w:val="single" w:color="0462C1"/>
          </w:rPr>
          <w:t>Immunisation</w:t>
        </w:r>
        <w:proofErr w:type="spellEnd"/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against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infectious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disease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(last updated 2024)</w:t>
      </w:r>
    </w:p>
    <w:p w14:paraId="7BBD6F3B" w14:textId="77777777" w:rsidR="00734CC8" w:rsidRDefault="00734CC8">
      <w:pPr>
        <w:pStyle w:val="BodyText"/>
        <w:spacing w:before="76"/>
      </w:pPr>
    </w:p>
    <w:p w14:paraId="2D6134D4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  <w:tab w:val="left" w:pos="383"/>
        </w:tabs>
        <w:spacing w:line="278" w:lineRule="auto"/>
        <w:ind w:right="724"/>
        <w:rPr>
          <w:sz w:val="24"/>
        </w:rPr>
      </w:pPr>
      <w:r>
        <w:rPr>
          <w:sz w:val="24"/>
        </w:rPr>
        <w:t>Hinton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(2023). </w:t>
      </w:r>
      <w:hyperlink r:id="rId27">
        <w:r>
          <w:rPr>
            <w:color w:val="0462C1"/>
            <w:sz w:val="24"/>
            <w:u w:val="single" w:color="0462C1"/>
          </w:rPr>
          <w:t>A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qualitative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study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of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the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dynamics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of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access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to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remote</w:t>
        </w:r>
      </w:hyperlink>
      <w:r>
        <w:rPr>
          <w:color w:val="0462C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antenatal care through the lens of candidacy</w:t>
        </w:r>
      </w:hyperlink>
    </w:p>
    <w:p w14:paraId="05346F61" w14:textId="77777777" w:rsidR="00734CC8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before="274"/>
        <w:ind w:left="380" w:hanging="357"/>
        <w:rPr>
          <w:sz w:val="24"/>
        </w:rPr>
      </w:pPr>
      <w:r>
        <w:rPr>
          <w:sz w:val="24"/>
        </w:rPr>
        <w:t>Hinton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(2022)</w:t>
      </w:r>
      <w:r>
        <w:rPr>
          <w:spacing w:val="-3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Quality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framework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for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remote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antenatal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pacing w:val="-4"/>
            <w:sz w:val="24"/>
            <w:u w:val="single" w:color="0462C1"/>
          </w:rPr>
          <w:t>care</w:t>
        </w:r>
      </w:hyperlink>
    </w:p>
    <w:p w14:paraId="47A17EDB" w14:textId="77777777" w:rsidR="00734CC8" w:rsidRDefault="00734CC8">
      <w:pPr>
        <w:pStyle w:val="BodyText"/>
        <w:spacing w:before="89"/>
      </w:pPr>
    </w:p>
    <w:p w14:paraId="198C6E41" w14:textId="77777777" w:rsidR="00734CC8" w:rsidRDefault="00000000">
      <w:pPr>
        <w:pStyle w:val="BodyText"/>
        <w:spacing w:line="278" w:lineRule="auto"/>
        <w:ind w:left="23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be accessed via </w:t>
      </w:r>
      <w:hyperlink r:id="rId30">
        <w:r>
          <w:rPr>
            <w:color w:val="0462C1"/>
            <w:u w:val="single" w:color="0462C1"/>
          </w:rPr>
          <w:t xml:space="preserve">Population screening </w:t>
        </w:r>
        <w:proofErr w:type="spellStart"/>
        <w:r>
          <w:rPr>
            <w:color w:val="0462C1"/>
            <w:u w:val="single" w:color="0462C1"/>
          </w:rPr>
          <w:t>programmes</w:t>
        </w:r>
        <w:proofErr w:type="spellEnd"/>
        <w:r>
          <w:rPr>
            <w:color w:val="0462C1"/>
            <w:u w:val="single" w:color="0462C1"/>
          </w:rPr>
          <w:t>: detailed information</w:t>
        </w:r>
      </w:hyperlink>
    </w:p>
    <w:p w14:paraId="3B6E6D29" w14:textId="77777777" w:rsidR="00734CC8" w:rsidRDefault="00734CC8">
      <w:pPr>
        <w:pStyle w:val="BodyText"/>
      </w:pPr>
    </w:p>
    <w:p w14:paraId="165E848E" w14:textId="77777777" w:rsidR="00734CC8" w:rsidRDefault="00734CC8">
      <w:pPr>
        <w:pStyle w:val="BodyText"/>
      </w:pPr>
    </w:p>
    <w:p w14:paraId="430FFA14" w14:textId="77777777" w:rsidR="00734CC8" w:rsidRDefault="00734CC8">
      <w:pPr>
        <w:pStyle w:val="BodyText"/>
      </w:pPr>
    </w:p>
    <w:p w14:paraId="56F99779" w14:textId="77777777" w:rsidR="00734CC8" w:rsidRDefault="00734CC8">
      <w:pPr>
        <w:pStyle w:val="BodyText"/>
      </w:pPr>
    </w:p>
    <w:p w14:paraId="4034DE5D" w14:textId="77777777" w:rsidR="00734CC8" w:rsidRDefault="00734CC8">
      <w:pPr>
        <w:pStyle w:val="BodyText"/>
      </w:pPr>
    </w:p>
    <w:p w14:paraId="474374B8" w14:textId="77777777" w:rsidR="00734CC8" w:rsidRDefault="00734CC8">
      <w:pPr>
        <w:pStyle w:val="BodyText"/>
      </w:pPr>
    </w:p>
    <w:p w14:paraId="01E19602" w14:textId="77777777" w:rsidR="00734CC8" w:rsidRDefault="00734CC8">
      <w:pPr>
        <w:pStyle w:val="BodyText"/>
      </w:pPr>
    </w:p>
    <w:p w14:paraId="46447210" w14:textId="77777777" w:rsidR="00734CC8" w:rsidRDefault="00734CC8">
      <w:pPr>
        <w:pStyle w:val="BodyText"/>
      </w:pPr>
    </w:p>
    <w:p w14:paraId="4AD8B784" w14:textId="77777777" w:rsidR="00734CC8" w:rsidRDefault="00734CC8">
      <w:pPr>
        <w:pStyle w:val="BodyText"/>
      </w:pPr>
    </w:p>
    <w:p w14:paraId="77051C6A" w14:textId="77777777" w:rsidR="00734CC8" w:rsidRDefault="00734CC8">
      <w:pPr>
        <w:pStyle w:val="BodyText"/>
      </w:pPr>
    </w:p>
    <w:p w14:paraId="1A200A11" w14:textId="77777777" w:rsidR="00734CC8" w:rsidRDefault="00734CC8">
      <w:pPr>
        <w:pStyle w:val="BodyText"/>
      </w:pPr>
    </w:p>
    <w:p w14:paraId="5A2EF5E2" w14:textId="77777777" w:rsidR="00734CC8" w:rsidRDefault="00734CC8">
      <w:pPr>
        <w:pStyle w:val="BodyText"/>
      </w:pPr>
    </w:p>
    <w:p w14:paraId="569BB26C" w14:textId="77777777" w:rsidR="00734CC8" w:rsidRDefault="00734CC8">
      <w:pPr>
        <w:pStyle w:val="BodyText"/>
      </w:pPr>
    </w:p>
    <w:p w14:paraId="2E18B27A" w14:textId="77777777" w:rsidR="00734CC8" w:rsidRDefault="00734CC8">
      <w:pPr>
        <w:pStyle w:val="BodyText"/>
      </w:pPr>
    </w:p>
    <w:p w14:paraId="0483B29D" w14:textId="77777777" w:rsidR="00734CC8" w:rsidRDefault="00734CC8">
      <w:pPr>
        <w:pStyle w:val="BodyText"/>
      </w:pPr>
    </w:p>
    <w:p w14:paraId="4B67DEAB" w14:textId="77777777" w:rsidR="00734CC8" w:rsidRDefault="00734CC8">
      <w:pPr>
        <w:pStyle w:val="BodyText"/>
      </w:pPr>
    </w:p>
    <w:p w14:paraId="6AD61159" w14:textId="77777777" w:rsidR="00734CC8" w:rsidRDefault="00734CC8">
      <w:pPr>
        <w:pStyle w:val="BodyText"/>
      </w:pPr>
    </w:p>
    <w:p w14:paraId="31646B42" w14:textId="77777777" w:rsidR="00734CC8" w:rsidRDefault="00734CC8">
      <w:pPr>
        <w:pStyle w:val="BodyText"/>
      </w:pPr>
    </w:p>
    <w:p w14:paraId="74739A6A" w14:textId="77777777" w:rsidR="00734CC8" w:rsidRDefault="00734CC8">
      <w:pPr>
        <w:pStyle w:val="BodyText"/>
      </w:pPr>
    </w:p>
    <w:p w14:paraId="3DDB4F2C" w14:textId="484C2583" w:rsidR="00734CC8" w:rsidRDefault="00734CC8" w:rsidP="003B2717">
      <w:pPr>
        <w:pStyle w:val="BodyText"/>
        <w:tabs>
          <w:tab w:val="left" w:pos="2903"/>
        </w:tabs>
        <w:spacing w:before="274"/>
      </w:pPr>
    </w:p>
    <w:sectPr w:rsidR="00734CC8">
      <w:pgSz w:w="11910" w:h="16840"/>
      <w:pgMar w:top="1340" w:right="1417" w:bottom="1320" w:left="1417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7BEF" w14:textId="77777777" w:rsidR="00C1690C" w:rsidRDefault="00C1690C">
      <w:r>
        <w:separator/>
      </w:r>
    </w:p>
  </w:endnote>
  <w:endnote w:type="continuationSeparator" w:id="0">
    <w:p w14:paraId="6EC33374" w14:textId="77777777" w:rsidR="00C1690C" w:rsidRDefault="00C1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71E9" w14:textId="77777777" w:rsidR="00734CC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BEE311" wp14:editId="2B1A01A8">
              <wp:simplePos x="0" y="0"/>
              <wp:positionH relativeFrom="page">
                <wp:posOffset>516636</wp:posOffset>
              </wp:positionH>
              <wp:positionV relativeFrom="page">
                <wp:posOffset>6873147</wp:posOffset>
              </wp:positionV>
              <wp:extent cx="6706234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623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49D95" w14:textId="77777777" w:rsidR="00734CC8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color w:val="005EB8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5"/>
                            </w:rPr>
                            <w:t xml:space="preserve"> </w:t>
                          </w:r>
                          <w:r>
                            <w:t>NHS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Antenatal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Newborn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Screening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Programme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Screening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Quality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Assurance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EE3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2" type="#_x0000_t202" style="position:absolute;margin-left:40.7pt;margin-top:541.2pt;width:528.0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" filled="f" stroked="f">
              <v:textbox inset="0,0,0,0">
                <w:txbxContent>
                  <w:p w14:paraId="04849D95" w14:textId="77777777" w:rsidR="00734CC8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rPr>
                        <w:color w:val="005EB8"/>
                      </w:rPr>
                      <w:t>|</w:t>
                    </w:r>
                    <w:r>
                      <w:rPr>
                        <w:color w:val="005EB8"/>
                        <w:spacing w:val="-5"/>
                      </w:rPr>
                      <w:t xml:space="preserve"> </w:t>
                    </w:r>
                    <w:r>
                      <w:t>NHS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Antenatal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Newborn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Screening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Programme</w:t>
                    </w:r>
                    <w:proofErr w:type="spellEnd"/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Screening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Quality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Assurance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E1A1" w14:textId="77777777" w:rsidR="00734CC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413952" behindDoc="1" locked="0" layoutInCell="1" allowOverlap="1" wp14:anchorId="1FBE54E3" wp14:editId="63CB4D8C">
              <wp:simplePos x="0" y="0"/>
              <wp:positionH relativeFrom="page">
                <wp:posOffset>516636</wp:posOffset>
              </wp:positionH>
              <wp:positionV relativeFrom="page">
                <wp:posOffset>9829706</wp:posOffset>
              </wp:positionV>
              <wp:extent cx="6264910" cy="3714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91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9E654" w14:textId="77777777" w:rsidR="00734CC8" w:rsidRDefault="00000000">
                          <w:pPr>
                            <w:pStyle w:val="BodyText"/>
                            <w:spacing w:before="12"/>
                            <w:ind w:left="60" w:right="1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005EB8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4"/>
                            </w:rPr>
                            <w:t xml:space="preserve"> </w:t>
                          </w:r>
                          <w:r>
                            <w:t>NHS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Antenatal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Newborn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Screening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Programme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Screening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Quality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Assurance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visit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E54E3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3" type="#_x0000_t202" style="position:absolute;margin-left:40.7pt;margin-top:774pt;width:493.3pt;height:29.25pt;z-index:-189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" filled="f" stroked="f">
              <v:textbox inset="0,0,0,0">
                <w:txbxContent>
                  <w:p w14:paraId="4009E654" w14:textId="77777777" w:rsidR="00734CC8" w:rsidRDefault="00000000">
                    <w:pPr>
                      <w:pStyle w:val="BodyText"/>
                      <w:spacing w:before="12"/>
                      <w:ind w:left="60" w:right="1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color w:val="005EB8"/>
                      </w:rPr>
                      <w:t>|</w:t>
                    </w:r>
                    <w:r>
                      <w:rPr>
                        <w:color w:val="005EB8"/>
                        <w:spacing w:val="-4"/>
                      </w:rPr>
                      <w:t xml:space="preserve"> </w:t>
                    </w:r>
                    <w:r>
                      <w:t>NHS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Antenatal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Newborn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Screening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Programme</w:t>
                    </w:r>
                    <w:proofErr w:type="spellEnd"/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Screening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Quality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Assurance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visit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2E84" w14:textId="77777777" w:rsidR="00C1690C" w:rsidRDefault="00C1690C">
      <w:r>
        <w:separator/>
      </w:r>
    </w:p>
  </w:footnote>
  <w:footnote w:type="continuationSeparator" w:id="0">
    <w:p w14:paraId="46B2B62A" w14:textId="77777777" w:rsidR="00C1690C" w:rsidRDefault="00C1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3B1"/>
    <w:multiLevelType w:val="hybridMultilevel"/>
    <w:tmpl w:val="663EE0EE"/>
    <w:lvl w:ilvl="0" w:tplc="A740CA36">
      <w:numFmt w:val="bullet"/>
      <w:lvlText w:val="•"/>
      <w:lvlJc w:val="left"/>
      <w:pPr>
        <w:ind w:left="332" w:hanging="1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25CC7108">
      <w:numFmt w:val="bullet"/>
      <w:lvlText w:val="•"/>
      <w:lvlJc w:val="left"/>
      <w:pPr>
        <w:ind w:left="1556" w:hanging="102"/>
      </w:pPr>
      <w:rPr>
        <w:rFonts w:hint="default"/>
        <w:lang w:val="en-US" w:eastAsia="en-US" w:bidi="ar-SA"/>
      </w:rPr>
    </w:lvl>
    <w:lvl w:ilvl="2" w:tplc="C5B4139C">
      <w:numFmt w:val="bullet"/>
      <w:lvlText w:val="•"/>
      <w:lvlJc w:val="left"/>
      <w:pPr>
        <w:ind w:left="2773" w:hanging="102"/>
      </w:pPr>
      <w:rPr>
        <w:rFonts w:hint="default"/>
        <w:lang w:val="en-US" w:eastAsia="en-US" w:bidi="ar-SA"/>
      </w:rPr>
    </w:lvl>
    <w:lvl w:ilvl="3" w:tplc="C9B4977E">
      <w:numFmt w:val="bullet"/>
      <w:lvlText w:val="•"/>
      <w:lvlJc w:val="left"/>
      <w:pPr>
        <w:ind w:left="3989" w:hanging="102"/>
      </w:pPr>
      <w:rPr>
        <w:rFonts w:hint="default"/>
        <w:lang w:val="en-US" w:eastAsia="en-US" w:bidi="ar-SA"/>
      </w:rPr>
    </w:lvl>
    <w:lvl w:ilvl="4" w:tplc="578CF50A">
      <w:numFmt w:val="bullet"/>
      <w:lvlText w:val="•"/>
      <w:lvlJc w:val="left"/>
      <w:pPr>
        <w:ind w:left="5206" w:hanging="102"/>
      </w:pPr>
      <w:rPr>
        <w:rFonts w:hint="default"/>
        <w:lang w:val="en-US" w:eastAsia="en-US" w:bidi="ar-SA"/>
      </w:rPr>
    </w:lvl>
    <w:lvl w:ilvl="5" w:tplc="0E0C214E">
      <w:numFmt w:val="bullet"/>
      <w:lvlText w:val="•"/>
      <w:lvlJc w:val="left"/>
      <w:pPr>
        <w:ind w:left="6422" w:hanging="102"/>
      </w:pPr>
      <w:rPr>
        <w:rFonts w:hint="default"/>
        <w:lang w:val="en-US" w:eastAsia="en-US" w:bidi="ar-SA"/>
      </w:rPr>
    </w:lvl>
    <w:lvl w:ilvl="6" w:tplc="352897FC">
      <w:numFmt w:val="bullet"/>
      <w:lvlText w:val="•"/>
      <w:lvlJc w:val="left"/>
      <w:pPr>
        <w:ind w:left="7639" w:hanging="102"/>
      </w:pPr>
      <w:rPr>
        <w:rFonts w:hint="default"/>
        <w:lang w:val="en-US" w:eastAsia="en-US" w:bidi="ar-SA"/>
      </w:rPr>
    </w:lvl>
    <w:lvl w:ilvl="7" w:tplc="258262F4">
      <w:numFmt w:val="bullet"/>
      <w:lvlText w:val="•"/>
      <w:lvlJc w:val="left"/>
      <w:pPr>
        <w:ind w:left="8856" w:hanging="102"/>
      </w:pPr>
      <w:rPr>
        <w:rFonts w:hint="default"/>
        <w:lang w:val="en-US" w:eastAsia="en-US" w:bidi="ar-SA"/>
      </w:rPr>
    </w:lvl>
    <w:lvl w:ilvl="8" w:tplc="AC1C5620">
      <w:numFmt w:val="bullet"/>
      <w:lvlText w:val="•"/>
      <w:lvlJc w:val="left"/>
      <w:pPr>
        <w:ind w:left="10072" w:hanging="102"/>
      </w:pPr>
      <w:rPr>
        <w:rFonts w:hint="default"/>
        <w:lang w:val="en-US" w:eastAsia="en-US" w:bidi="ar-SA"/>
      </w:rPr>
    </w:lvl>
  </w:abstractNum>
  <w:abstractNum w:abstractNumId="1" w15:restartNumberingAfterBreak="0">
    <w:nsid w:val="71452FB8"/>
    <w:multiLevelType w:val="hybridMultilevel"/>
    <w:tmpl w:val="DF46FD98"/>
    <w:lvl w:ilvl="0" w:tplc="59B85698">
      <w:numFmt w:val="bullet"/>
      <w:lvlText w:val=""/>
      <w:lvlJc w:val="left"/>
      <w:pPr>
        <w:ind w:left="116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en-US" w:eastAsia="en-US" w:bidi="ar-SA"/>
      </w:rPr>
    </w:lvl>
    <w:lvl w:ilvl="1" w:tplc="9474C8D8">
      <w:numFmt w:val="bullet"/>
      <w:lvlText w:val="•"/>
      <w:lvlJc w:val="left"/>
      <w:pPr>
        <w:ind w:left="2036" w:hanging="356"/>
      </w:pPr>
      <w:rPr>
        <w:rFonts w:hint="default"/>
        <w:lang w:val="en-US" w:eastAsia="en-US" w:bidi="ar-SA"/>
      </w:rPr>
    </w:lvl>
    <w:lvl w:ilvl="2" w:tplc="82B4A10C">
      <w:numFmt w:val="bullet"/>
      <w:lvlText w:val="•"/>
      <w:lvlJc w:val="left"/>
      <w:pPr>
        <w:ind w:left="2912" w:hanging="356"/>
      </w:pPr>
      <w:rPr>
        <w:rFonts w:hint="default"/>
        <w:lang w:val="en-US" w:eastAsia="en-US" w:bidi="ar-SA"/>
      </w:rPr>
    </w:lvl>
    <w:lvl w:ilvl="3" w:tplc="F0DA5EBA">
      <w:numFmt w:val="bullet"/>
      <w:lvlText w:val="•"/>
      <w:lvlJc w:val="left"/>
      <w:pPr>
        <w:ind w:left="3788" w:hanging="356"/>
      </w:pPr>
      <w:rPr>
        <w:rFonts w:hint="default"/>
        <w:lang w:val="en-US" w:eastAsia="en-US" w:bidi="ar-SA"/>
      </w:rPr>
    </w:lvl>
    <w:lvl w:ilvl="4" w:tplc="80B646AA">
      <w:numFmt w:val="bullet"/>
      <w:lvlText w:val="•"/>
      <w:lvlJc w:val="left"/>
      <w:pPr>
        <w:ind w:left="4664" w:hanging="356"/>
      </w:pPr>
      <w:rPr>
        <w:rFonts w:hint="default"/>
        <w:lang w:val="en-US" w:eastAsia="en-US" w:bidi="ar-SA"/>
      </w:rPr>
    </w:lvl>
    <w:lvl w:ilvl="5" w:tplc="6FC0A604">
      <w:numFmt w:val="bullet"/>
      <w:lvlText w:val="•"/>
      <w:lvlJc w:val="left"/>
      <w:pPr>
        <w:ind w:left="5541" w:hanging="356"/>
      </w:pPr>
      <w:rPr>
        <w:rFonts w:hint="default"/>
        <w:lang w:val="en-US" w:eastAsia="en-US" w:bidi="ar-SA"/>
      </w:rPr>
    </w:lvl>
    <w:lvl w:ilvl="6" w:tplc="7EEA3C84">
      <w:numFmt w:val="bullet"/>
      <w:lvlText w:val="•"/>
      <w:lvlJc w:val="left"/>
      <w:pPr>
        <w:ind w:left="6417" w:hanging="356"/>
      </w:pPr>
      <w:rPr>
        <w:rFonts w:hint="default"/>
        <w:lang w:val="en-US" w:eastAsia="en-US" w:bidi="ar-SA"/>
      </w:rPr>
    </w:lvl>
    <w:lvl w:ilvl="7" w:tplc="EC04F5BE">
      <w:numFmt w:val="bullet"/>
      <w:lvlText w:val="•"/>
      <w:lvlJc w:val="left"/>
      <w:pPr>
        <w:ind w:left="7293" w:hanging="356"/>
      </w:pPr>
      <w:rPr>
        <w:rFonts w:hint="default"/>
        <w:lang w:val="en-US" w:eastAsia="en-US" w:bidi="ar-SA"/>
      </w:rPr>
    </w:lvl>
    <w:lvl w:ilvl="8" w:tplc="15941658">
      <w:numFmt w:val="bullet"/>
      <w:lvlText w:val="•"/>
      <w:lvlJc w:val="left"/>
      <w:pPr>
        <w:ind w:left="8169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B31616D"/>
    <w:multiLevelType w:val="hybridMultilevel"/>
    <w:tmpl w:val="BE86BEAC"/>
    <w:lvl w:ilvl="0" w:tplc="3DFC4CF4">
      <w:start w:val="1"/>
      <w:numFmt w:val="decimal"/>
      <w:lvlText w:val="%1."/>
      <w:lvlJc w:val="left"/>
      <w:pPr>
        <w:ind w:left="38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6627B2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5B2896A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6A1C242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AA342E94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5F084BE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7D083AB2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 w:tplc="50D09E2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BC023D94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num w:numId="1" w16cid:durableId="880095200">
    <w:abstractNumId w:val="2"/>
  </w:num>
  <w:num w:numId="2" w16cid:durableId="208500130">
    <w:abstractNumId w:val="0"/>
  </w:num>
  <w:num w:numId="3" w16cid:durableId="144638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CC8"/>
    <w:rsid w:val="003B2717"/>
    <w:rsid w:val="00734CC8"/>
    <w:rsid w:val="00B732D1"/>
    <w:rsid w:val="00C1690C"/>
    <w:rsid w:val="00C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0E064"/>
  <w15:docId w15:val="{8AA2D879-A013-44F4-9A55-E4EAEAF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2"/>
      <w:ind w:left="1157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4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48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0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50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C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.nhs.uk/vaccsandscreening/view?objectID=43459504" TargetMode="External"/><Relationship Id="rId13" Type="http://schemas.openxmlformats.org/officeDocument/2006/relationships/hyperlink" Target="https://www.gov.uk/government/publications/managing-safety-incidents-in-nhs-screening-programmes" TargetMode="External"/><Relationship Id="rId18" Type="http://schemas.openxmlformats.org/officeDocument/2006/relationships/hyperlink" Target="https://www.gov.uk/government/publications/newborn-hearing-screening-programme-nhsp-operational-guidance" TargetMode="External"/><Relationship Id="rId26" Type="http://schemas.openxmlformats.org/officeDocument/2006/relationships/hyperlink" Target="https://www.gov.uk/government/collections/immunisation-against-infectious-disease-the-green-bo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diabetic-eye-screening-pathway-requirements-specification/diabetic-eye-screening-pathway-requirements-specification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gov.uk/government/publications/nhs-population-screening-reporting-data-definitions" TargetMode="External"/><Relationship Id="rId17" Type="http://schemas.openxmlformats.org/officeDocument/2006/relationships/hyperlink" Target="https://www.gov.uk/government/publications/fetal-anomaly-screening-programme-handboo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collections/infectious-diseases-in-pregnancy-screening-clinical-guidance" TargetMode="External"/><Relationship Id="rId20" Type="http://schemas.openxmlformats.org/officeDocument/2006/relationships/hyperlink" Target="https://www.gov.uk/government/collections/newborn-blood-spot-screening-programme-supporting-publications" TargetMode="External"/><Relationship Id="rId29" Type="http://schemas.openxmlformats.org/officeDocument/2006/relationships/hyperlink" Target="https://qualitysafety.bmj.com/content/qhc/early/2022/05/12/bmjqs-2021-014329.ful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collections/nhs-population-screening-programme-standards" TargetMode="External"/><Relationship Id="rId24" Type="http://schemas.openxmlformats.org/officeDocument/2006/relationships/hyperlink" Target="https://www.rcr.ac.uk/our-services/all-our-publications/clinical-radiology-publications/standards-for-the-provision-of-an-ultrasound-servic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collections/sickle-cell-and-thalassaemia-screening-commission-and-provide" TargetMode="External"/><Relationship Id="rId23" Type="http://schemas.openxmlformats.org/officeDocument/2006/relationships/hyperlink" Target="https://fingertips.phe.org.uk/" TargetMode="External"/><Relationship Id="rId28" Type="http://schemas.openxmlformats.org/officeDocument/2006/relationships/hyperlink" Target="https://www.research.ed.ac.uk/en/publications/a-qualitative-study-of-the-dynamics-of-access-to-remote-antenatal" TargetMode="External"/><Relationship Id="rId10" Type="http://schemas.openxmlformats.org/officeDocument/2006/relationships/hyperlink" Target="https://www.gov.uk/government/collections/population-screening-pathway-requirements-specifications" TargetMode="External"/><Relationship Id="rId19" Type="http://schemas.openxmlformats.org/officeDocument/2006/relationships/hyperlink" Target="https://www.gov.uk/government/publications/newborn-and-infant-physical-examination-programme-handboo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population-screening-pathway-requirements-specifications" TargetMode="External"/><Relationship Id="rId14" Type="http://schemas.openxmlformats.org/officeDocument/2006/relationships/hyperlink" Target="https://www.england.nhs.uk/publication/patient-safety-incident-response-framework-and-supporting-guidance/" TargetMode="External"/><Relationship Id="rId22" Type="http://schemas.openxmlformats.org/officeDocument/2006/relationships/hyperlink" Target="https://www.gov.uk/government/publications/nhs-population-screening-inequalities-strategy/phe-screening-inequalities-strategy" TargetMode="External"/><Relationship Id="rId27" Type="http://schemas.openxmlformats.org/officeDocument/2006/relationships/hyperlink" Target="https://www.research.ed.ac.uk/en/publications/a-qualitative-study-of-the-dynamics-of-access-to-remote-antenatal" TargetMode="External"/><Relationship Id="rId30" Type="http://schemas.openxmlformats.org/officeDocument/2006/relationships/hyperlink" Target="https://www.gov.uk/topic/population-screening-program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2178</Words>
  <Characters>12612</Characters>
  <Application>Microsoft Office Word</Application>
  <DocSecurity>0</DocSecurity>
  <Lines>504</Lines>
  <Paragraphs>328</Paragraphs>
  <ScaleCrop>false</ScaleCrop>
  <Company>NHS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ANNB QA visit report template V09.00</dc:title>
  <dc:creator>Lucy Gardner</dc:creator>
  <cp:lastModifiedBy>OWEN, Neil (NHS ENGLAND)</cp:lastModifiedBy>
  <cp:revision>3</cp:revision>
  <dcterms:created xsi:type="dcterms:W3CDTF">2025-08-14T13:16:00Z</dcterms:created>
  <dcterms:modified xsi:type="dcterms:W3CDTF">2025-08-14T13:17:00Z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for Microsoft 365</vt:lpwstr>
  </property>
</Properties>
</file>