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0BEC" w:rsidRDefault="00EE0BEC" w:rsidP="00EE0BEC">
      <w:pPr>
        <w:pStyle w:val="EndnoteText"/>
        <w:rPr>
          <w:spacing w:val="-3"/>
          <w:lang w:val="en-US"/>
        </w:rPr>
      </w:pPr>
    </w:p>
    <w:p w:rsidR="00EE0BEC" w:rsidRDefault="00EE0BEC" w:rsidP="00EE0BEC">
      <w:pPr>
        <w:pStyle w:val="EndnoteText"/>
        <w:rPr>
          <w:spacing w:val="-3"/>
          <w:lang w:val="en-US"/>
        </w:rPr>
      </w:pPr>
    </w:p>
    <w:p w:rsidR="00EE0BEC" w:rsidRDefault="00EE0BEC" w:rsidP="00EE0BEC">
      <w:pPr>
        <w:pStyle w:val="EndnoteText"/>
        <w:rPr>
          <w:spacing w:val="-3"/>
          <w:lang w:val="en-US"/>
        </w:rPr>
      </w:pPr>
    </w:p>
    <w:p w:rsidR="00EE0BEC" w:rsidRDefault="00EE0BEC" w:rsidP="00EE0BEC">
      <w:pPr>
        <w:pStyle w:val="EndnoteText"/>
        <w:rPr>
          <w:spacing w:val="-3"/>
          <w:lang w:val="en-US"/>
        </w:rPr>
      </w:pPr>
      <w:r>
        <w:rPr>
          <w:noProof/>
          <w:snapToGrid/>
          <w:spacing w:val="-3"/>
          <w:lang w:val="en-US"/>
        </w:rPr>
        <w:drawing>
          <wp:anchor distT="0" distB="0" distL="114300" distR="114300" simplePos="0" relativeHeight="251658752" behindDoc="0" locked="0" layoutInCell="1" allowOverlap="1" wp14:anchorId="41C18FF4" wp14:editId="17F4B823">
            <wp:simplePos x="0" y="0"/>
            <wp:positionH relativeFrom="column">
              <wp:posOffset>4834255</wp:posOffset>
            </wp:positionH>
            <wp:positionV relativeFrom="paragraph">
              <wp:posOffset>6985</wp:posOffset>
            </wp:positionV>
            <wp:extent cx="909177" cy="723900"/>
            <wp:effectExtent l="0" t="0" r="5715" b="0"/>
            <wp:wrapNone/>
            <wp:docPr id="1833571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571845" name="Picture 183357184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17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BEC" w:rsidRDefault="00EE0BEC" w:rsidP="00EE0BEC">
      <w:pPr>
        <w:pStyle w:val="EndnoteText"/>
        <w:ind w:right="7815"/>
        <w:rPr>
          <w:rFonts w:ascii="Arial" w:hAnsi="Arial" w:cs="Arial"/>
          <w:szCs w:val="24"/>
        </w:rPr>
      </w:pPr>
    </w:p>
    <w:p w:rsidR="00EE0BEC" w:rsidRDefault="00EE0BEC" w:rsidP="00EE0BEC">
      <w:pPr>
        <w:pStyle w:val="EndnoteText"/>
        <w:ind w:right="7815"/>
        <w:rPr>
          <w:rFonts w:ascii="Arial" w:hAnsi="Arial" w:cs="Arial"/>
          <w:szCs w:val="24"/>
        </w:rPr>
      </w:pPr>
    </w:p>
    <w:p w:rsidR="00EE0BEC" w:rsidRDefault="00EE0BEC" w:rsidP="00EE0BEC">
      <w:pPr>
        <w:pStyle w:val="EndnoteText"/>
        <w:ind w:right="7815"/>
        <w:rPr>
          <w:rFonts w:ascii="Arial" w:hAnsi="Arial" w:cs="Arial"/>
          <w:szCs w:val="24"/>
        </w:rPr>
      </w:pPr>
    </w:p>
    <w:p w:rsidR="00212E04" w:rsidRPr="00386A81" w:rsidRDefault="00DF2293" w:rsidP="00EE0BEC">
      <w:pPr>
        <w:pStyle w:val="EndnoteText"/>
        <w:ind w:right="781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</w:t>
      </w:r>
    </w:p>
    <w:p w:rsidR="007E4079" w:rsidRDefault="007E4079" w:rsidP="00DF2293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DF2293" w:rsidRPr="006E04A7" w:rsidRDefault="00DF2293" w:rsidP="00DF2293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6E04A7">
        <w:rPr>
          <w:rFonts w:ascii="Arial" w:hAnsi="Arial" w:cs="Arial"/>
          <w:color w:val="FF0000"/>
          <w:sz w:val="24"/>
          <w:szCs w:val="24"/>
        </w:rPr>
        <w:t>Patient Name</w:t>
      </w:r>
    </w:p>
    <w:p w:rsidR="00DF2293" w:rsidRPr="006E04A7" w:rsidRDefault="00DF2293" w:rsidP="00DF2293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6E04A7">
        <w:rPr>
          <w:rFonts w:ascii="Arial" w:hAnsi="Arial" w:cs="Arial"/>
          <w:color w:val="FF0000"/>
          <w:sz w:val="24"/>
          <w:szCs w:val="24"/>
        </w:rPr>
        <w:t>Patient Address1</w:t>
      </w:r>
    </w:p>
    <w:p w:rsidR="00DF2293" w:rsidRPr="006E04A7" w:rsidRDefault="00DF2293" w:rsidP="00DF2293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6E04A7">
        <w:rPr>
          <w:rFonts w:ascii="Arial" w:hAnsi="Arial" w:cs="Arial"/>
          <w:color w:val="FF0000"/>
          <w:sz w:val="24"/>
          <w:szCs w:val="24"/>
        </w:rPr>
        <w:t>Patient Address2</w:t>
      </w:r>
    </w:p>
    <w:p w:rsidR="00DF2293" w:rsidRPr="006E04A7" w:rsidRDefault="00DF2293" w:rsidP="00DF2293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6E04A7">
        <w:rPr>
          <w:rFonts w:ascii="Arial" w:hAnsi="Arial" w:cs="Arial"/>
          <w:color w:val="FF0000"/>
          <w:sz w:val="24"/>
          <w:szCs w:val="24"/>
        </w:rPr>
        <w:t>Patient Address3</w:t>
      </w:r>
    </w:p>
    <w:p w:rsidR="00DF2293" w:rsidRPr="006E04A7" w:rsidRDefault="00DF2293" w:rsidP="00DF2293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6E04A7">
        <w:rPr>
          <w:rFonts w:ascii="Arial" w:hAnsi="Arial" w:cs="Arial"/>
          <w:color w:val="FF0000"/>
          <w:sz w:val="24"/>
          <w:szCs w:val="24"/>
        </w:rPr>
        <w:t>Patient Address4</w:t>
      </w:r>
    </w:p>
    <w:p w:rsidR="00DF2293" w:rsidRPr="006E04A7" w:rsidRDefault="00DF2293" w:rsidP="00DF2293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6E04A7">
        <w:rPr>
          <w:rFonts w:ascii="Arial" w:hAnsi="Arial" w:cs="Arial"/>
          <w:color w:val="FF0000"/>
          <w:sz w:val="24"/>
          <w:szCs w:val="24"/>
        </w:rPr>
        <w:t>Postcode</w:t>
      </w:r>
    </w:p>
    <w:p w:rsidR="00DF2293" w:rsidRPr="00D31E1C" w:rsidRDefault="00DF2293" w:rsidP="00DF2293">
      <w:pPr>
        <w:jc w:val="both"/>
        <w:rPr>
          <w:rFonts w:ascii="Arial" w:hAnsi="Arial" w:cs="Arial"/>
          <w:sz w:val="24"/>
          <w:szCs w:val="24"/>
        </w:rPr>
      </w:pPr>
    </w:p>
    <w:p w:rsidR="00DF2293" w:rsidRDefault="00DF2293" w:rsidP="00DF2293">
      <w:pPr>
        <w:jc w:val="both"/>
        <w:rPr>
          <w:rFonts w:ascii="Arial" w:hAnsi="Arial" w:cs="Arial"/>
          <w:sz w:val="24"/>
          <w:szCs w:val="24"/>
        </w:rPr>
      </w:pPr>
    </w:p>
    <w:p w:rsidR="00DF2293" w:rsidRPr="00386A81" w:rsidRDefault="00DF2293" w:rsidP="00DF22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xxx</w:t>
      </w:r>
      <w:r w:rsidRPr="00386A81">
        <w:rPr>
          <w:rFonts w:ascii="Arial" w:hAnsi="Arial" w:cs="Arial"/>
          <w:sz w:val="24"/>
          <w:szCs w:val="24"/>
        </w:rPr>
        <w:t>,</w:t>
      </w:r>
    </w:p>
    <w:p w:rsidR="00212E04" w:rsidRPr="00386A81" w:rsidRDefault="00212E04" w:rsidP="00212E04">
      <w:pPr>
        <w:ind w:right="-406"/>
        <w:jc w:val="both"/>
        <w:rPr>
          <w:rFonts w:ascii="Arial" w:hAnsi="Arial" w:cs="Arial"/>
          <w:sz w:val="24"/>
          <w:szCs w:val="24"/>
        </w:rPr>
      </w:pPr>
    </w:p>
    <w:p w:rsidR="00212E04" w:rsidRPr="00386A81" w:rsidRDefault="00613613" w:rsidP="00212E04">
      <w:pPr>
        <w:ind w:right="-40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Allocation Scheme</w:t>
      </w:r>
    </w:p>
    <w:p w:rsidR="00386A81" w:rsidRPr="00386A81" w:rsidRDefault="00386A81" w:rsidP="00212E04">
      <w:pPr>
        <w:ind w:right="-406"/>
        <w:jc w:val="both"/>
        <w:rPr>
          <w:rFonts w:ascii="Arial" w:hAnsi="Arial" w:cs="Arial"/>
          <w:b/>
          <w:sz w:val="24"/>
          <w:szCs w:val="24"/>
        </w:rPr>
      </w:pPr>
    </w:p>
    <w:p w:rsidR="00FD3997" w:rsidRDefault="00E1246C" w:rsidP="00212E04">
      <w:pPr>
        <w:ind w:right="-4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write to advise you of the outcome of your appeal regarding being allocated to the </w:t>
      </w:r>
      <w:r w:rsidR="00006448">
        <w:rPr>
          <w:rFonts w:ascii="Arial" w:hAnsi="Arial" w:cs="Arial"/>
          <w:sz w:val="24"/>
          <w:szCs w:val="24"/>
        </w:rPr>
        <w:t>Special Allocation</w:t>
      </w:r>
      <w:r>
        <w:rPr>
          <w:rFonts w:ascii="Arial" w:hAnsi="Arial" w:cs="Arial"/>
          <w:sz w:val="24"/>
          <w:szCs w:val="24"/>
        </w:rPr>
        <w:t xml:space="preserve"> Scheme. A panel meeting was held on </w:t>
      </w:r>
      <w:r w:rsidR="00DF2293" w:rsidRPr="00DF2293">
        <w:rPr>
          <w:rFonts w:ascii="Arial" w:hAnsi="Arial" w:cs="Arial"/>
          <w:color w:val="FF0000"/>
          <w:sz w:val="24"/>
          <w:szCs w:val="24"/>
        </w:rPr>
        <w:t>XXXX</w:t>
      </w:r>
      <w:r>
        <w:rPr>
          <w:rFonts w:ascii="Arial" w:hAnsi="Arial" w:cs="Arial"/>
          <w:sz w:val="24"/>
          <w:szCs w:val="24"/>
        </w:rPr>
        <w:t xml:space="preserve"> where this was reviewed.</w:t>
      </w:r>
    </w:p>
    <w:p w:rsidR="00FD3997" w:rsidRDefault="00FD3997" w:rsidP="00EC0A57">
      <w:pPr>
        <w:ind w:right="-406"/>
        <w:jc w:val="both"/>
        <w:rPr>
          <w:rFonts w:ascii="Arial" w:hAnsi="Arial" w:cs="Arial"/>
          <w:sz w:val="24"/>
          <w:szCs w:val="24"/>
        </w:rPr>
      </w:pPr>
    </w:p>
    <w:p w:rsidR="00B3296B" w:rsidRDefault="00B3296B" w:rsidP="00EC0A57">
      <w:pPr>
        <w:ind w:right="-406"/>
        <w:jc w:val="both"/>
        <w:rPr>
          <w:rFonts w:ascii="Arial" w:hAnsi="Arial" w:cs="Arial"/>
          <w:color w:val="000000"/>
          <w:sz w:val="24"/>
          <w:szCs w:val="24"/>
        </w:rPr>
      </w:pPr>
      <w:r w:rsidRPr="00B3296B">
        <w:rPr>
          <w:rFonts w:ascii="Arial" w:hAnsi="Arial" w:cs="Arial"/>
          <w:color w:val="000000"/>
          <w:sz w:val="24"/>
          <w:szCs w:val="24"/>
        </w:rPr>
        <w:t>Based on the evidence presented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B3296B">
        <w:rPr>
          <w:rFonts w:ascii="Arial" w:hAnsi="Arial" w:cs="Arial"/>
          <w:color w:val="000000"/>
          <w:sz w:val="24"/>
          <w:szCs w:val="24"/>
        </w:rPr>
        <w:t xml:space="preserve"> the panel</w:t>
      </w:r>
      <w:r>
        <w:rPr>
          <w:rFonts w:ascii="Arial" w:hAnsi="Arial" w:cs="Arial"/>
          <w:color w:val="000000"/>
          <w:sz w:val="24"/>
          <w:szCs w:val="24"/>
        </w:rPr>
        <w:t xml:space="preserve"> found that in this instance that you were not </w:t>
      </w:r>
      <w:r w:rsidRPr="00B3296B">
        <w:rPr>
          <w:rFonts w:ascii="Arial" w:hAnsi="Arial" w:cs="Arial"/>
          <w:color w:val="000000"/>
          <w:sz w:val="24"/>
          <w:szCs w:val="24"/>
        </w:rPr>
        <w:t xml:space="preserve">appropriately placed on the </w:t>
      </w:r>
      <w:r w:rsidR="00006448">
        <w:rPr>
          <w:rFonts w:ascii="Arial" w:hAnsi="Arial" w:cs="Arial"/>
          <w:color w:val="000000"/>
          <w:sz w:val="24"/>
          <w:szCs w:val="24"/>
        </w:rPr>
        <w:t xml:space="preserve">Special Allocation </w:t>
      </w:r>
      <w:r w:rsidRPr="00B3296B">
        <w:rPr>
          <w:rFonts w:ascii="Arial" w:hAnsi="Arial" w:cs="Arial"/>
          <w:color w:val="000000"/>
          <w:sz w:val="24"/>
          <w:szCs w:val="24"/>
        </w:rPr>
        <w:t xml:space="preserve">Scheme.  </w:t>
      </w:r>
    </w:p>
    <w:p w:rsidR="00613613" w:rsidRDefault="00613613" w:rsidP="00EC0A57">
      <w:pPr>
        <w:ind w:right="-406"/>
        <w:jc w:val="both"/>
        <w:rPr>
          <w:rFonts w:ascii="Arial" w:hAnsi="Arial" w:cs="Arial"/>
          <w:color w:val="000000"/>
          <w:sz w:val="24"/>
          <w:szCs w:val="24"/>
        </w:rPr>
      </w:pPr>
    </w:p>
    <w:p w:rsidR="00386A81" w:rsidRDefault="00B3296B" w:rsidP="00EC0A57">
      <w:pPr>
        <w:ind w:right="-4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However, we</w:t>
      </w:r>
      <w:r w:rsidRPr="00B3296B">
        <w:rPr>
          <w:rFonts w:ascii="Arial" w:hAnsi="Arial" w:cs="Arial"/>
          <w:color w:val="000000"/>
          <w:sz w:val="24"/>
          <w:szCs w:val="24"/>
        </w:rPr>
        <w:t xml:space="preserve"> would like to </w:t>
      </w:r>
      <w:r>
        <w:rPr>
          <w:rFonts w:ascii="Arial" w:hAnsi="Arial" w:cs="Arial"/>
          <w:color w:val="000000"/>
          <w:sz w:val="24"/>
          <w:szCs w:val="24"/>
        </w:rPr>
        <w:t xml:space="preserve">suggest that you do not return to </w:t>
      </w:r>
      <w:r w:rsidR="009C435F" w:rsidRPr="00DF2293">
        <w:rPr>
          <w:rFonts w:ascii="Arial" w:hAnsi="Arial" w:cs="Arial"/>
          <w:color w:val="FF0000"/>
          <w:sz w:val="24"/>
          <w:szCs w:val="24"/>
        </w:rPr>
        <w:t>xxx</w:t>
      </w:r>
      <w:r w:rsidR="00AC0153">
        <w:rPr>
          <w:rFonts w:ascii="Arial" w:hAnsi="Arial" w:cs="Arial"/>
          <w:sz w:val="24"/>
          <w:szCs w:val="24"/>
        </w:rPr>
        <w:t xml:space="preserve"> Medical Practice</w:t>
      </w:r>
      <w:r w:rsidR="000963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due to the breakdown of relationship and advise that you continue to receive health care </w:t>
      </w:r>
      <w:r w:rsidR="00AC0153">
        <w:rPr>
          <w:rFonts w:ascii="Arial" w:hAnsi="Arial" w:cs="Arial"/>
          <w:sz w:val="24"/>
          <w:szCs w:val="24"/>
        </w:rPr>
        <w:t xml:space="preserve">an alternative medical practice. Please see below a list of </w:t>
      </w:r>
      <w:r w:rsidR="00AB7E86">
        <w:rPr>
          <w:rFonts w:ascii="Arial" w:hAnsi="Arial" w:cs="Arial"/>
          <w:sz w:val="24"/>
          <w:szCs w:val="24"/>
        </w:rPr>
        <w:t>practices whose catchment area you come under:</w:t>
      </w:r>
    </w:p>
    <w:p w:rsidR="00DF2293" w:rsidRDefault="00DF2293" w:rsidP="00EC0A57">
      <w:pPr>
        <w:ind w:right="-406"/>
        <w:jc w:val="both"/>
        <w:rPr>
          <w:rFonts w:ascii="Arial" w:hAnsi="Arial" w:cs="Arial"/>
          <w:color w:val="FF0000"/>
          <w:sz w:val="24"/>
          <w:szCs w:val="24"/>
        </w:rPr>
      </w:pPr>
    </w:p>
    <w:p w:rsidR="009C435F" w:rsidRPr="00DF2293" w:rsidRDefault="00DF2293" w:rsidP="00EC0A57">
      <w:pPr>
        <w:ind w:right="-406"/>
        <w:jc w:val="both"/>
        <w:rPr>
          <w:rFonts w:ascii="Arial" w:hAnsi="Arial" w:cs="Arial"/>
          <w:color w:val="FF0000"/>
          <w:sz w:val="24"/>
          <w:szCs w:val="24"/>
        </w:rPr>
      </w:pPr>
      <w:r w:rsidRPr="00DF2293">
        <w:rPr>
          <w:rFonts w:ascii="Arial" w:hAnsi="Arial" w:cs="Arial"/>
          <w:color w:val="FF0000"/>
          <w:sz w:val="24"/>
          <w:szCs w:val="24"/>
        </w:rPr>
        <w:t>Provide Details</w:t>
      </w:r>
    </w:p>
    <w:p w:rsidR="009C435F" w:rsidRDefault="009C435F" w:rsidP="00EC0A57">
      <w:pPr>
        <w:ind w:right="-406"/>
        <w:jc w:val="both"/>
        <w:rPr>
          <w:rFonts w:ascii="Arial" w:hAnsi="Arial" w:cs="Arial"/>
          <w:sz w:val="24"/>
          <w:szCs w:val="24"/>
        </w:rPr>
      </w:pPr>
    </w:p>
    <w:p w:rsidR="009C435F" w:rsidRDefault="009C435F" w:rsidP="00EC0A57">
      <w:pPr>
        <w:ind w:right="-406"/>
        <w:jc w:val="both"/>
        <w:rPr>
          <w:rFonts w:ascii="Arial" w:hAnsi="Arial" w:cs="Arial"/>
          <w:sz w:val="24"/>
          <w:szCs w:val="24"/>
        </w:rPr>
      </w:pPr>
    </w:p>
    <w:p w:rsidR="00DF2293" w:rsidRDefault="00DF2293" w:rsidP="00DF2293">
      <w:pPr>
        <w:ind w:right="-265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If you have any further queries or concerns, please contact our Patient Experience Team who will be happy to help you on </w:t>
      </w:r>
      <w:r w:rsidRPr="003336A6">
        <w:rPr>
          <w:rFonts w:ascii="Arial" w:hAnsi="Arial" w:cs="Arial"/>
          <w:color w:val="FF0000"/>
          <w:sz w:val="24"/>
          <w:szCs w:val="24"/>
        </w:rPr>
        <w:t>&lt;enter contact</w:t>
      </w:r>
      <w:r w:rsidR="00325638">
        <w:rPr>
          <w:rFonts w:ascii="Arial" w:hAnsi="Arial" w:cs="Arial"/>
          <w:color w:val="FF0000"/>
          <w:sz w:val="24"/>
          <w:szCs w:val="24"/>
        </w:rPr>
        <w:t xml:space="preserve"> name</w:t>
      </w:r>
      <w:proofErr w:type="gramStart"/>
      <w:r w:rsidRPr="003336A6">
        <w:rPr>
          <w:rFonts w:ascii="Arial" w:hAnsi="Arial" w:cs="Arial"/>
          <w:color w:val="FF0000"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t xml:space="preserve">  or</w:t>
      </w:r>
      <w:proofErr w:type="gramEnd"/>
      <w:r>
        <w:rPr>
          <w:rFonts w:ascii="Arial" w:hAnsi="Arial" w:cs="Arial"/>
          <w:sz w:val="24"/>
          <w:szCs w:val="24"/>
        </w:rPr>
        <w:t xml:space="preserve"> email:  </w:t>
      </w:r>
      <w:r w:rsidR="00325638">
        <w:rPr>
          <w:rFonts w:ascii="Arial" w:hAnsi="Arial" w:cs="Arial"/>
          <w:color w:val="FF0000"/>
          <w:sz w:val="24"/>
          <w:szCs w:val="24"/>
        </w:rPr>
        <w:t>&lt;enter contact email</w:t>
      </w:r>
      <w:r w:rsidRPr="003336A6">
        <w:rPr>
          <w:rFonts w:ascii="Arial" w:hAnsi="Arial" w:cs="Arial"/>
          <w:color w:val="FF0000"/>
          <w:sz w:val="24"/>
          <w:szCs w:val="24"/>
        </w:rPr>
        <w:t>&gt;</w:t>
      </w:r>
    </w:p>
    <w:p w:rsidR="00B3296B" w:rsidRPr="0067181A" w:rsidRDefault="00B3296B" w:rsidP="00B3296B">
      <w:pPr>
        <w:ind w:right="-406"/>
        <w:jc w:val="both"/>
        <w:rPr>
          <w:rFonts w:ascii="Arial" w:hAnsi="Arial" w:cs="Arial"/>
          <w:sz w:val="24"/>
          <w:szCs w:val="24"/>
        </w:rPr>
      </w:pPr>
      <w:r w:rsidRPr="00492AA6">
        <w:rPr>
          <w:rFonts w:ascii="Arial" w:hAnsi="Arial" w:cs="Arial"/>
          <w:sz w:val="24"/>
          <w:szCs w:val="24"/>
        </w:rPr>
        <w:t xml:space="preserve"> </w:t>
      </w:r>
    </w:p>
    <w:p w:rsidR="00B3296B" w:rsidRPr="0067181A" w:rsidRDefault="00B3296B" w:rsidP="00B3296B">
      <w:pPr>
        <w:ind w:right="-406"/>
        <w:jc w:val="both"/>
        <w:rPr>
          <w:rFonts w:ascii="Arial" w:hAnsi="Arial" w:cs="Arial"/>
          <w:sz w:val="24"/>
          <w:szCs w:val="24"/>
        </w:rPr>
      </w:pPr>
      <w:r w:rsidRPr="0067181A">
        <w:rPr>
          <w:rFonts w:ascii="Arial" w:hAnsi="Arial" w:cs="Arial"/>
          <w:sz w:val="24"/>
          <w:szCs w:val="24"/>
        </w:rPr>
        <w:t>If you continue to be dissatisfied with the response you have received, you do have the right to request an investigation into the handling of your comp</w:t>
      </w:r>
      <w:r>
        <w:rPr>
          <w:rFonts w:ascii="Arial" w:hAnsi="Arial" w:cs="Arial"/>
          <w:sz w:val="24"/>
          <w:szCs w:val="24"/>
        </w:rPr>
        <w:t>laint by the Parliamentary and H</w:t>
      </w:r>
      <w:r w:rsidRPr="0067181A">
        <w:rPr>
          <w:rFonts w:ascii="Arial" w:hAnsi="Arial" w:cs="Arial"/>
          <w:sz w:val="24"/>
          <w:szCs w:val="24"/>
        </w:rPr>
        <w:t xml:space="preserve">ealth Service Ombudsman (PHSO). </w:t>
      </w:r>
    </w:p>
    <w:p w:rsidR="00B3296B" w:rsidRPr="0067181A" w:rsidRDefault="00B3296B" w:rsidP="00B3296B">
      <w:pPr>
        <w:ind w:right="-406"/>
        <w:jc w:val="both"/>
        <w:rPr>
          <w:rFonts w:ascii="Arial" w:hAnsi="Arial" w:cs="Arial"/>
          <w:sz w:val="24"/>
          <w:szCs w:val="24"/>
        </w:rPr>
      </w:pPr>
    </w:p>
    <w:p w:rsidR="00B3296B" w:rsidRPr="0067181A" w:rsidRDefault="00B3296B" w:rsidP="00B3296B">
      <w:pPr>
        <w:ind w:right="-406"/>
        <w:jc w:val="both"/>
        <w:rPr>
          <w:rFonts w:ascii="Arial" w:hAnsi="Arial" w:cs="Arial"/>
          <w:sz w:val="24"/>
          <w:szCs w:val="24"/>
        </w:rPr>
      </w:pPr>
      <w:r w:rsidRPr="0067181A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role of the</w:t>
      </w:r>
      <w:r w:rsidRPr="0067181A">
        <w:rPr>
          <w:rFonts w:ascii="Arial" w:hAnsi="Arial" w:cs="Arial"/>
          <w:sz w:val="24"/>
          <w:szCs w:val="24"/>
        </w:rPr>
        <w:t xml:space="preserve"> PHSO </w:t>
      </w:r>
      <w:r w:rsidRPr="00677D87">
        <w:rPr>
          <w:rFonts w:ascii="Arial" w:hAnsi="Arial" w:cs="Arial"/>
          <w:sz w:val="24"/>
          <w:szCs w:val="24"/>
        </w:rPr>
        <w:t>is to investigate complaints that individuals have been treated unfairly or have received poor service from government departments and other public organisations and the NHS in England</w:t>
      </w:r>
      <w:r w:rsidRPr="0067181A">
        <w:rPr>
          <w:rFonts w:ascii="Arial" w:hAnsi="Arial" w:cs="Arial"/>
          <w:sz w:val="24"/>
          <w:szCs w:val="24"/>
        </w:rPr>
        <w:t>.  You can contact the PHSO on 0345 015 4033 or write to them at:</w:t>
      </w:r>
    </w:p>
    <w:p w:rsidR="00B3296B" w:rsidRPr="0067181A" w:rsidRDefault="00B3296B" w:rsidP="00B3296B">
      <w:pPr>
        <w:ind w:right="-406"/>
        <w:jc w:val="both"/>
        <w:rPr>
          <w:rFonts w:ascii="Arial" w:hAnsi="Arial" w:cs="Arial"/>
          <w:sz w:val="24"/>
          <w:szCs w:val="24"/>
        </w:rPr>
      </w:pPr>
    </w:p>
    <w:p w:rsidR="00B3296B" w:rsidRPr="0067181A" w:rsidRDefault="00B3296B" w:rsidP="00B3296B">
      <w:pPr>
        <w:ind w:right="-406" w:firstLine="720"/>
        <w:jc w:val="both"/>
        <w:rPr>
          <w:rFonts w:ascii="Arial" w:hAnsi="Arial" w:cs="Arial"/>
          <w:sz w:val="24"/>
          <w:szCs w:val="24"/>
        </w:rPr>
      </w:pPr>
      <w:r w:rsidRPr="0067181A">
        <w:rPr>
          <w:rFonts w:ascii="Arial" w:hAnsi="Arial" w:cs="Arial"/>
          <w:sz w:val="24"/>
          <w:szCs w:val="24"/>
        </w:rPr>
        <w:t>The Parliamentary and Health Service Ombudsman</w:t>
      </w:r>
    </w:p>
    <w:p w:rsidR="00B3296B" w:rsidRPr="0067181A" w:rsidRDefault="00B3296B" w:rsidP="00B3296B">
      <w:pPr>
        <w:ind w:right="-406" w:firstLine="720"/>
        <w:jc w:val="both"/>
        <w:rPr>
          <w:rFonts w:ascii="Arial" w:hAnsi="Arial" w:cs="Arial"/>
          <w:sz w:val="24"/>
          <w:szCs w:val="24"/>
        </w:rPr>
      </w:pPr>
      <w:r w:rsidRPr="0067181A">
        <w:rPr>
          <w:rFonts w:ascii="Arial" w:hAnsi="Arial" w:cs="Arial"/>
          <w:sz w:val="24"/>
          <w:szCs w:val="24"/>
        </w:rPr>
        <w:t>Millbank Tower</w:t>
      </w:r>
    </w:p>
    <w:p w:rsidR="00B3296B" w:rsidRPr="0067181A" w:rsidRDefault="00B3296B" w:rsidP="00B3296B">
      <w:pPr>
        <w:ind w:right="-406" w:firstLine="720"/>
        <w:jc w:val="both"/>
        <w:rPr>
          <w:rFonts w:ascii="Arial" w:hAnsi="Arial" w:cs="Arial"/>
          <w:sz w:val="24"/>
          <w:szCs w:val="24"/>
        </w:rPr>
      </w:pPr>
      <w:r w:rsidRPr="0067181A">
        <w:rPr>
          <w:rFonts w:ascii="Arial" w:hAnsi="Arial" w:cs="Arial"/>
          <w:sz w:val="24"/>
          <w:szCs w:val="24"/>
        </w:rPr>
        <w:t>Millbank</w:t>
      </w:r>
    </w:p>
    <w:p w:rsidR="00B3296B" w:rsidRPr="0067181A" w:rsidRDefault="00B3296B" w:rsidP="00B3296B">
      <w:pPr>
        <w:ind w:right="-406" w:firstLine="720"/>
        <w:jc w:val="both"/>
        <w:rPr>
          <w:rFonts w:ascii="Arial" w:hAnsi="Arial" w:cs="Arial"/>
          <w:sz w:val="24"/>
          <w:szCs w:val="24"/>
        </w:rPr>
      </w:pPr>
      <w:r w:rsidRPr="0067181A">
        <w:rPr>
          <w:rFonts w:ascii="Arial" w:hAnsi="Arial" w:cs="Arial"/>
          <w:sz w:val="24"/>
          <w:szCs w:val="24"/>
        </w:rPr>
        <w:t>London</w:t>
      </w:r>
    </w:p>
    <w:p w:rsidR="00B3296B" w:rsidRPr="0067181A" w:rsidRDefault="00B3296B" w:rsidP="00B3296B">
      <w:pPr>
        <w:ind w:right="-406" w:firstLine="720"/>
        <w:jc w:val="both"/>
        <w:rPr>
          <w:rFonts w:ascii="Arial" w:hAnsi="Arial" w:cs="Arial"/>
          <w:sz w:val="24"/>
          <w:szCs w:val="24"/>
        </w:rPr>
      </w:pPr>
      <w:r w:rsidRPr="0067181A">
        <w:rPr>
          <w:rFonts w:ascii="Arial" w:hAnsi="Arial" w:cs="Arial"/>
          <w:sz w:val="24"/>
          <w:szCs w:val="24"/>
        </w:rPr>
        <w:t>SW1P 4QP</w:t>
      </w:r>
    </w:p>
    <w:p w:rsidR="00B3296B" w:rsidRPr="0067181A" w:rsidRDefault="00B3296B" w:rsidP="00B3296B">
      <w:pPr>
        <w:ind w:right="-406"/>
        <w:jc w:val="both"/>
        <w:rPr>
          <w:rFonts w:ascii="Arial" w:hAnsi="Arial" w:cs="Arial"/>
          <w:sz w:val="24"/>
          <w:szCs w:val="24"/>
        </w:rPr>
      </w:pPr>
    </w:p>
    <w:p w:rsidR="00B3296B" w:rsidRPr="0067181A" w:rsidRDefault="00B3296B" w:rsidP="00B3296B">
      <w:pPr>
        <w:ind w:right="-406" w:firstLine="720"/>
        <w:jc w:val="both"/>
        <w:rPr>
          <w:rFonts w:ascii="Arial" w:hAnsi="Arial" w:cs="Arial"/>
          <w:sz w:val="24"/>
          <w:szCs w:val="24"/>
        </w:rPr>
      </w:pPr>
      <w:r w:rsidRPr="0067181A">
        <w:rPr>
          <w:rFonts w:ascii="Arial" w:hAnsi="Arial" w:cs="Arial"/>
          <w:sz w:val="24"/>
          <w:szCs w:val="24"/>
        </w:rPr>
        <w:t xml:space="preserve">E-mail:  </w:t>
      </w:r>
      <w:hyperlink r:id="rId12" w:history="1">
        <w:r w:rsidRPr="0067181A">
          <w:rPr>
            <w:rStyle w:val="Hyperlink"/>
            <w:rFonts w:ascii="Arial" w:hAnsi="Arial" w:cs="Arial"/>
            <w:sz w:val="24"/>
            <w:szCs w:val="24"/>
          </w:rPr>
          <w:t>phso.enquiries@ombudsman.org.uk</w:t>
        </w:r>
      </w:hyperlink>
      <w:r w:rsidRPr="0067181A">
        <w:rPr>
          <w:rFonts w:ascii="Arial" w:hAnsi="Arial" w:cs="Arial"/>
          <w:sz w:val="24"/>
          <w:szCs w:val="24"/>
        </w:rPr>
        <w:t xml:space="preserve"> </w:t>
      </w:r>
    </w:p>
    <w:p w:rsidR="00386A81" w:rsidRDefault="00386A81" w:rsidP="00386A81">
      <w:pPr>
        <w:ind w:right="-406"/>
        <w:jc w:val="both"/>
        <w:rPr>
          <w:rFonts w:ascii="Arial" w:hAnsi="Arial" w:cs="Arial"/>
          <w:sz w:val="24"/>
          <w:szCs w:val="24"/>
        </w:rPr>
      </w:pPr>
    </w:p>
    <w:p w:rsidR="00587B2F" w:rsidRPr="00386A81" w:rsidRDefault="00587B2F" w:rsidP="00386A81">
      <w:pPr>
        <w:ind w:right="-406"/>
        <w:jc w:val="both"/>
        <w:rPr>
          <w:rFonts w:ascii="Arial" w:hAnsi="Arial" w:cs="Arial"/>
          <w:sz w:val="24"/>
          <w:szCs w:val="24"/>
        </w:rPr>
      </w:pPr>
    </w:p>
    <w:p w:rsidR="00287B49" w:rsidRPr="00386A81" w:rsidRDefault="00386A81" w:rsidP="00386A81">
      <w:pPr>
        <w:ind w:right="-406"/>
        <w:jc w:val="both"/>
        <w:rPr>
          <w:rFonts w:ascii="Arial" w:hAnsi="Arial" w:cs="Arial"/>
          <w:sz w:val="24"/>
          <w:szCs w:val="24"/>
        </w:rPr>
      </w:pPr>
      <w:r w:rsidRPr="00386A81">
        <w:rPr>
          <w:rFonts w:ascii="Arial" w:hAnsi="Arial" w:cs="Arial"/>
          <w:sz w:val="24"/>
          <w:szCs w:val="24"/>
        </w:rPr>
        <w:t>Best wishes</w:t>
      </w:r>
      <w:r w:rsidR="00FC46C2">
        <w:rPr>
          <w:rFonts w:ascii="Arial" w:hAnsi="Arial" w:cs="Arial"/>
          <w:sz w:val="24"/>
          <w:szCs w:val="24"/>
        </w:rPr>
        <w:t>,</w:t>
      </w:r>
    </w:p>
    <w:p w:rsidR="00287B49" w:rsidRPr="00386A81" w:rsidRDefault="00287B49" w:rsidP="00287B49">
      <w:pPr>
        <w:ind w:right="-406"/>
        <w:rPr>
          <w:rFonts w:ascii="Arial" w:hAnsi="Arial" w:cs="Arial"/>
          <w:sz w:val="24"/>
          <w:szCs w:val="24"/>
        </w:rPr>
      </w:pPr>
    </w:p>
    <w:p w:rsidR="00287B49" w:rsidRPr="00386A81" w:rsidRDefault="00287B49" w:rsidP="00287B49">
      <w:pPr>
        <w:ind w:right="-406"/>
        <w:rPr>
          <w:rFonts w:ascii="Arial" w:hAnsi="Arial" w:cs="Arial"/>
          <w:sz w:val="24"/>
          <w:szCs w:val="24"/>
          <w:lang w:val="en-US"/>
        </w:rPr>
      </w:pPr>
      <w:r w:rsidRPr="00386A81">
        <w:rPr>
          <w:rFonts w:ascii="Arial" w:hAnsi="Arial" w:cs="Arial"/>
          <w:sz w:val="24"/>
          <w:szCs w:val="24"/>
          <w:lang w:val="en-US"/>
        </w:rPr>
        <w:t xml:space="preserve">Yours </w:t>
      </w:r>
      <w:r w:rsidR="00212E04" w:rsidRPr="00386A81">
        <w:rPr>
          <w:rFonts w:ascii="Arial" w:hAnsi="Arial" w:cs="Arial"/>
          <w:sz w:val="24"/>
          <w:szCs w:val="24"/>
          <w:lang w:val="en-US"/>
        </w:rPr>
        <w:t>sincerely</w:t>
      </w:r>
      <w:r w:rsidR="00FC46C2">
        <w:rPr>
          <w:rFonts w:ascii="Arial" w:hAnsi="Arial" w:cs="Arial"/>
          <w:sz w:val="24"/>
          <w:szCs w:val="24"/>
          <w:lang w:val="en-US"/>
        </w:rPr>
        <w:t>,</w:t>
      </w:r>
    </w:p>
    <w:p w:rsidR="00212E04" w:rsidRPr="00386A81" w:rsidRDefault="00212E04" w:rsidP="00287B49">
      <w:pPr>
        <w:ind w:right="-406"/>
        <w:rPr>
          <w:rFonts w:ascii="Arial" w:hAnsi="Arial" w:cs="Arial"/>
          <w:sz w:val="24"/>
          <w:szCs w:val="24"/>
          <w:lang w:val="en-US"/>
        </w:rPr>
      </w:pPr>
    </w:p>
    <w:p w:rsidR="00212E04" w:rsidRPr="00386A81" w:rsidRDefault="00212E04" w:rsidP="00287B49">
      <w:pPr>
        <w:ind w:right="-406"/>
        <w:rPr>
          <w:rFonts w:ascii="Arial" w:hAnsi="Arial" w:cs="Arial"/>
          <w:sz w:val="24"/>
          <w:szCs w:val="24"/>
          <w:lang w:val="en-US"/>
        </w:rPr>
      </w:pPr>
    </w:p>
    <w:p w:rsidR="00212E04" w:rsidRPr="00386A81" w:rsidRDefault="00212E04" w:rsidP="00287B49">
      <w:pPr>
        <w:ind w:right="-406"/>
        <w:rPr>
          <w:rFonts w:ascii="Arial" w:hAnsi="Arial" w:cs="Arial"/>
          <w:sz w:val="24"/>
          <w:szCs w:val="24"/>
          <w:lang w:val="en-US"/>
        </w:rPr>
      </w:pPr>
    </w:p>
    <w:p w:rsidR="00B3296B" w:rsidRPr="00DF2293" w:rsidRDefault="009C435F" w:rsidP="00386A81">
      <w:pPr>
        <w:ind w:right="-406"/>
        <w:rPr>
          <w:rFonts w:ascii="Arial" w:hAnsi="Arial" w:cs="Arial"/>
          <w:b/>
          <w:color w:val="FF0000"/>
          <w:sz w:val="24"/>
          <w:szCs w:val="24"/>
          <w:lang w:val="en-US"/>
        </w:rPr>
      </w:pPr>
      <w:proofErr w:type="spellStart"/>
      <w:r w:rsidRPr="00DF2293">
        <w:rPr>
          <w:rFonts w:ascii="Arial" w:hAnsi="Arial" w:cs="Arial"/>
          <w:b/>
          <w:color w:val="FF0000"/>
          <w:sz w:val="24"/>
          <w:szCs w:val="24"/>
          <w:lang w:val="en-US"/>
        </w:rPr>
        <w:t>xxxx</w:t>
      </w:r>
      <w:proofErr w:type="spellEnd"/>
    </w:p>
    <w:p w:rsidR="00613613" w:rsidRPr="00DF2293" w:rsidRDefault="009C435F" w:rsidP="00386A81">
      <w:pPr>
        <w:ind w:right="-406"/>
        <w:rPr>
          <w:rFonts w:ascii="Arial" w:hAnsi="Arial" w:cs="Arial"/>
          <w:b/>
          <w:color w:val="FF0000"/>
          <w:sz w:val="24"/>
          <w:szCs w:val="24"/>
          <w:lang w:val="en-US"/>
        </w:rPr>
      </w:pPr>
      <w:proofErr w:type="spellStart"/>
      <w:r w:rsidRPr="00DF2293">
        <w:rPr>
          <w:rFonts w:ascii="Arial" w:hAnsi="Arial" w:cs="Arial"/>
          <w:b/>
          <w:color w:val="FF0000"/>
          <w:sz w:val="24"/>
          <w:szCs w:val="24"/>
          <w:lang w:val="en-US"/>
        </w:rPr>
        <w:t>xxxx</w:t>
      </w:r>
      <w:proofErr w:type="spellEnd"/>
    </w:p>
    <w:p w:rsidR="00287B49" w:rsidRPr="00386A81" w:rsidRDefault="00287B49" w:rsidP="00287B49">
      <w:pPr>
        <w:rPr>
          <w:rFonts w:ascii="Arial" w:hAnsi="Arial" w:cs="Arial"/>
          <w:sz w:val="24"/>
          <w:szCs w:val="24"/>
          <w:lang w:val="en-US"/>
        </w:rPr>
      </w:pPr>
    </w:p>
    <w:p w:rsidR="00E1246C" w:rsidRPr="006678FE" w:rsidRDefault="00E1246C" w:rsidP="00300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CC: </w:t>
      </w:r>
      <w:r>
        <w:rPr>
          <w:rFonts w:ascii="Arial" w:hAnsi="Arial" w:cs="Arial"/>
          <w:sz w:val="24"/>
          <w:szCs w:val="24"/>
        </w:rPr>
        <w:tab/>
        <w:t>Primary Care Support</w:t>
      </w:r>
      <w:r w:rsidR="00613613">
        <w:rPr>
          <w:rFonts w:ascii="Arial" w:hAnsi="Arial" w:cs="Arial"/>
          <w:sz w:val="24"/>
          <w:szCs w:val="24"/>
        </w:rPr>
        <w:t xml:space="preserve"> England</w:t>
      </w:r>
    </w:p>
    <w:sectPr w:rsidR="00E1246C" w:rsidRPr="006678FE" w:rsidSect="00287B49">
      <w:headerReference w:type="default" r:id="rId13"/>
      <w:endnotePr>
        <w:numFmt w:val="decimal"/>
      </w:endnotePr>
      <w:pgSz w:w="11906" w:h="16838"/>
      <w:pgMar w:top="1440" w:right="180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4620" w:rsidRDefault="00844620">
      <w:pPr>
        <w:spacing w:line="20" w:lineRule="exact"/>
        <w:rPr>
          <w:sz w:val="24"/>
        </w:rPr>
      </w:pPr>
    </w:p>
  </w:endnote>
  <w:endnote w:type="continuationSeparator" w:id="0">
    <w:p w:rsidR="00844620" w:rsidRDefault="00844620">
      <w:r>
        <w:rPr>
          <w:sz w:val="24"/>
        </w:rPr>
        <w:t xml:space="preserve"> </w:t>
      </w:r>
    </w:p>
  </w:endnote>
  <w:endnote w:type="continuationNotice" w:id="1">
    <w:p w:rsidR="00844620" w:rsidRDefault="0084462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4620" w:rsidRDefault="00844620">
      <w:r>
        <w:rPr>
          <w:sz w:val="24"/>
        </w:rPr>
        <w:separator/>
      </w:r>
    </w:p>
  </w:footnote>
  <w:footnote w:type="continuationSeparator" w:id="0">
    <w:p w:rsidR="00844620" w:rsidRDefault="0084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BEC" w:rsidRPr="00EE0BEC" w:rsidRDefault="00E627C2" w:rsidP="00EE0BEC">
    <w:pPr>
      <w:pStyle w:val="DHChapterHead"/>
      <w:widowControl w:val="0"/>
      <w:autoSpaceDE w:val="0"/>
      <w:autoSpaceDN w:val="0"/>
      <w:adjustRightInd w:val="0"/>
      <w:spacing w:before="200" w:after="60" w:line="240" w:lineRule="auto"/>
      <w:ind w:right="-23"/>
      <w:jc w:val="center"/>
      <w:rPr>
        <w:rFonts w:asciiTheme="minorBidi" w:hAnsiTheme="minorBidi" w:cstheme="minorBidi"/>
        <w:color w:val="1C6CB4"/>
        <w:sz w:val="24"/>
        <w:szCs w:val="24"/>
      </w:rPr>
    </w:pPr>
    <w:r w:rsidRPr="00EE0BEC">
      <w:rPr>
        <w:rFonts w:asciiTheme="minorBidi" w:hAnsiTheme="minorBidi" w:cstheme="minorBidi"/>
        <w:color w:val="1C6CB4"/>
        <w:sz w:val="24"/>
        <w:szCs w:val="24"/>
      </w:rPr>
      <w:t>Annex 2</w:t>
    </w:r>
    <w:r w:rsidR="00EE0BEC" w:rsidRPr="00EE0BEC">
      <w:rPr>
        <w:rFonts w:asciiTheme="minorBidi" w:hAnsiTheme="minorBidi" w:cstheme="minorBidi"/>
        <w:color w:val="1C6CB4"/>
        <w:sz w:val="24"/>
        <w:szCs w:val="24"/>
      </w:rPr>
      <w:t>9</w:t>
    </w:r>
    <w:r w:rsidRPr="00EE0BEC">
      <w:rPr>
        <w:rFonts w:asciiTheme="minorBidi" w:hAnsiTheme="minorBidi" w:cstheme="minorBidi"/>
        <w:color w:val="1C6CB4"/>
        <w:sz w:val="24"/>
        <w:szCs w:val="24"/>
      </w:rPr>
      <w:t xml:space="preserve"> B 7.5.14</w:t>
    </w:r>
  </w:p>
  <w:p w:rsidR="00E627C2" w:rsidRPr="00EE0BEC" w:rsidRDefault="00E627C2" w:rsidP="00EE0BEC">
    <w:pPr>
      <w:pStyle w:val="DHChapterHead"/>
      <w:widowControl w:val="0"/>
      <w:autoSpaceDE w:val="0"/>
      <w:autoSpaceDN w:val="0"/>
      <w:adjustRightInd w:val="0"/>
      <w:spacing w:before="200" w:after="60" w:line="240" w:lineRule="auto"/>
      <w:ind w:right="-23"/>
      <w:jc w:val="center"/>
      <w:rPr>
        <w:rFonts w:asciiTheme="minorBidi" w:hAnsiTheme="minorBidi" w:cstheme="minorBidi"/>
        <w:sz w:val="32"/>
        <w:szCs w:val="32"/>
      </w:rPr>
    </w:pPr>
    <w:r w:rsidRPr="00EE0BEC">
      <w:rPr>
        <w:rFonts w:asciiTheme="minorBidi" w:hAnsiTheme="minorBidi" w:cstheme="minorBidi"/>
        <w:color w:val="1C6CB4"/>
        <w:sz w:val="32"/>
        <w:szCs w:val="32"/>
      </w:rPr>
      <w:t>Sample patient letter – appeal upheld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95DFF"/>
    <w:multiLevelType w:val="hybridMultilevel"/>
    <w:tmpl w:val="01765B9A"/>
    <w:lvl w:ilvl="0" w:tplc="9DE85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44E2"/>
    <w:multiLevelType w:val="singleLevel"/>
    <w:tmpl w:val="309EA2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CE43B7"/>
    <w:multiLevelType w:val="singleLevel"/>
    <w:tmpl w:val="309EA2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E9A3795"/>
    <w:multiLevelType w:val="hybridMultilevel"/>
    <w:tmpl w:val="099AD81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A95C5A"/>
    <w:multiLevelType w:val="hybridMultilevel"/>
    <w:tmpl w:val="779E8D3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41F7152"/>
    <w:multiLevelType w:val="hybridMultilevel"/>
    <w:tmpl w:val="56429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1458B"/>
    <w:multiLevelType w:val="hybridMultilevel"/>
    <w:tmpl w:val="39CCB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427E6"/>
    <w:multiLevelType w:val="hybridMultilevel"/>
    <w:tmpl w:val="E2021602"/>
    <w:lvl w:ilvl="0" w:tplc="9DE85B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DC018C"/>
    <w:multiLevelType w:val="hybridMultilevel"/>
    <w:tmpl w:val="1E6A26CC"/>
    <w:lvl w:ilvl="0" w:tplc="B4BC2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15534427">
    <w:abstractNumId w:val="2"/>
  </w:num>
  <w:num w:numId="2" w16cid:durableId="1598514722">
    <w:abstractNumId w:val="1"/>
  </w:num>
  <w:num w:numId="3" w16cid:durableId="1744789104">
    <w:abstractNumId w:val="7"/>
  </w:num>
  <w:num w:numId="4" w16cid:durableId="1055082231">
    <w:abstractNumId w:val="0"/>
  </w:num>
  <w:num w:numId="5" w16cid:durableId="916285363">
    <w:abstractNumId w:val="6"/>
  </w:num>
  <w:num w:numId="6" w16cid:durableId="487138092">
    <w:abstractNumId w:val="4"/>
  </w:num>
  <w:num w:numId="7" w16cid:durableId="367947736">
    <w:abstractNumId w:val="8"/>
  </w:num>
  <w:num w:numId="8" w16cid:durableId="2125878596">
    <w:abstractNumId w:val="3"/>
  </w:num>
  <w:num w:numId="9" w16cid:durableId="1458719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22"/>
    <w:rsid w:val="00006448"/>
    <w:rsid w:val="0001761E"/>
    <w:rsid w:val="00031C4F"/>
    <w:rsid w:val="000432F9"/>
    <w:rsid w:val="00043D7C"/>
    <w:rsid w:val="00050875"/>
    <w:rsid w:val="00066A7B"/>
    <w:rsid w:val="0007516A"/>
    <w:rsid w:val="000841D0"/>
    <w:rsid w:val="000963D1"/>
    <w:rsid w:val="000B57DA"/>
    <w:rsid w:val="00100208"/>
    <w:rsid w:val="00102F8E"/>
    <w:rsid w:val="00111C06"/>
    <w:rsid w:val="0013023C"/>
    <w:rsid w:val="00151D9C"/>
    <w:rsid w:val="00167FB6"/>
    <w:rsid w:val="001C286D"/>
    <w:rsid w:val="001C3147"/>
    <w:rsid w:val="001F0F42"/>
    <w:rsid w:val="00200E15"/>
    <w:rsid w:val="002050EF"/>
    <w:rsid w:val="00212E04"/>
    <w:rsid w:val="002355FD"/>
    <w:rsid w:val="00236B48"/>
    <w:rsid w:val="00253F52"/>
    <w:rsid w:val="0027673F"/>
    <w:rsid w:val="00287B49"/>
    <w:rsid w:val="00296B47"/>
    <w:rsid w:val="002A3163"/>
    <w:rsid w:val="002A342A"/>
    <w:rsid w:val="002B5852"/>
    <w:rsid w:val="002E32CF"/>
    <w:rsid w:val="002E6737"/>
    <w:rsid w:val="002F4340"/>
    <w:rsid w:val="00300E84"/>
    <w:rsid w:val="00310C77"/>
    <w:rsid w:val="003158FE"/>
    <w:rsid w:val="0032029B"/>
    <w:rsid w:val="0032192E"/>
    <w:rsid w:val="00325638"/>
    <w:rsid w:val="00341156"/>
    <w:rsid w:val="00345603"/>
    <w:rsid w:val="003867D5"/>
    <w:rsid w:val="00386A81"/>
    <w:rsid w:val="003946F2"/>
    <w:rsid w:val="003C1684"/>
    <w:rsid w:val="003F1A43"/>
    <w:rsid w:val="0043057C"/>
    <w:rsid w:val="00435A09"/>
    <w:rsid w:val="0044217A"/>
    <w:rsid w:val="00445597"/>
    <w:rsid w:val="00445CA9"/>
    <w:rsid w:val="0048655C"/>
    <w:rsid w:val="004C7CFB"/>
    <w:rsid w:val="004D3C68"/>
    <w:rsid w:val="00520C1D"/>
    <w:rsid w:val="00521B4A"/>
    <w:rsid w:val="005401EE"/>
    <w:rsid w:val="00587B2F"/>
    <w:rsid w:val="00597A41"/>
    <w:rsid w:val="005A05C0"/>
    <w:rsid w:val="005D1596"/>
    <w:rsid w:val="005D2BEC"/>
    <w:rsid w:val="005D7916"/>
    <w:rsid w:val="00600BC9"/>
    <w:rsid w:val="00613613"/>
    <w:rsid w:val="00620DC6"/>
    <w:rsid w:val="00621DB3"/>
    <w:rsid w:val="00644BA2"/>
    <w:rsid w:val="00653B83"/>
    <w:rsid w:val="00664CB5"/>
    <w:rsid w:val="006678FE"/>
    <w:rsid w:val="0067071E"/>
    <w:rsid w:val="00681F7D"/>
    <w:rsid w:val="00686C1B"/>
    <w:rsid w:val="006A7375"/>
    <w:rsid w:val="006B218B"/>
    <w:rsid w:val="006D2720"/>
    <w:rsid w:val="00707457"/>
    <w:rsid w:val="00730102"/>
    <w:rsid w:val="0073418A"/>
    <w:rsid w:val="00737755"/>
    <w:rsid w:val="00791D4A"/>
    <w:rsid w:val="00795DAF"/>
    <w:rsid w:val="007E4079"/>
    <w:rsid w:val="007E6A83"/>
    <w:rsid w:val="00803C81"/>
    <w:rsid w:val="00816217"/>
    <w:rsid w:val="00824AAA"/>
    <w:rsid w:val="00844620"/>
    <w:rsid w:val="00870085"/>
    <w:rsid w:val="00876B8F"/>
    <w:rsid w:val="0088526C"/>
    <w:rsid w:val="00895165"/>
    <w:rsid w:val="008964A1"/>
    <w:rsid w:val="008A322B"/>
    <w:rsid w:val="008C0398"/>
    <w:rsid w:val="008F1E43"/>
    <w:rsid w:val="00906CB3"/>
    <w:rsid w:val="0090754E"/>
    <w:rsid w:val="009126D5"/>
    <w:rsid w:val="00920BB1"/>
    <w:rsid w:val="0094103C"/>
    <w:rsid w:val="00950822"/>
    <w:rsid w:val="0095442E"/>
    <w:rsid w:val="00956B39"/>
    <w:rsid w:val="00960FAC"/>
    <w:rsid w:val="009833BB"/>
    <w:rsid w:val="00991F1C"/>
    <w:rsid w:val="00994D77"/>
    <w:rsid w:val="009B039F"/>
    <w:rsid w:val="009C435F"/>
    <w:rsid w:val="009D6661"/>
    <w:rsid w:val="009F3E36"/>
    <w:rsid w:val="00A07DE0"/>
    <w:rsid w:val="00A1022A"/>
    <w:rsid w:val="00A15D90"/>
    <w:rsid w:val="00A171BD"/>
    <w:rsid w:val="00A24907"/>
    <w:rsid w:val="00A470AA"/>
    <w:rsid w:val="00A502EA"/>
    <w:rsid w:val="00A5339B"/>
    <w:rsid w:val="00A940D1"/>
    <w:rsid w:val="00AB7E86"/>
    <w:rsid w:val="00AC0153"/>
    <w:rsid w:val="00AD19BC"/>
    <w:rsid w:val="00AE1560"/>
    <w:rsid w:val="00B17CBE"/>
    <w:rsid w:val="00B216DB"/>
    <w:rsid w:val="00B259FD"/>
    <w:rsid w:val="00B26861"/>
    <w:rsid w:val="00B3296B"/>
    <w:rsid w:val="00B41773"/>
    <w:rsid w:val="00B749CA"/>
    <w:rsid w:val="00B945B3"/>
    <w:rsid w:val="00BB0F22"/>
    <w:rsid w:val="00BB4FF6"/>
    <w:rsid w:val="00BC152C"/>
    <w:rsid w:val="00BC5331"/>
    <w:rsid w:val="00BD02A7"/>
    <w:rsid w:val="00C11765"/>
    <w:rsid w:val="00C26E6B"/>
    <w:rsid w:val="00C41550"/>
    <w:rsid w:val="00CA5E44"/>
    <w:rsid w:val="00CD5FBA"/>
    <w:rsid w:val="00CE42EA"/>
    <w:rsid w:val="00CF08AA"/>
    <w:rsid w:val="00CF285E"/>
    <w:rsid w:val="00D11F63"/>
    <w:rsid w:val="00D548CA"/>
    <w:rsid w:val="00D821E4"/>
    <w:rsid w:val="00D94F6E"/>
    <w:rsid w:val="00DA4B79"/>
    <w:rsid w:val="00DC3D9D"/>
    <w:rsid w:val="00DD43B1"/>
    <w:rsid w:val="00DD76F7"/>
    <w:rsid w:val="00DF2293"/>
    <w:rsid w:val="00E1246C"/>
    <w:rsid w:val="00E16E94"/>
    <w:rsid w:val="00E34405"/>
    <w:rsid w:val="00E36D12"/>
    <w:rsid w:val="00E52D30"/>
    <w:rsid w:val="00E612BE"/>
    <w:rsid w:val="00E627C2"/>
    <w:rsid w:val="00E7108E"/>
    <w:rsid w:val="00EC0A57"/>
    <w:rsid w:val="00EC1052"/>
    <w:rsid w:val="00EE0BEC"/>
    <w:rsid w:val="00EE4B5A"/>
    <w:rsid w:val="00F56761"/>
    <w:rsid w:val="00F716D5"/>
    <w:rsid w:val="00FC46C2"/>
    <w:rsid w:val="00FD3997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07534"/>
  <w15:chartTrackingRefBased/>
  <w15:docId w15:val="{9A2A462E-4ACC-4777-B426-66C5F2C7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0D1"/>
    <w:pPr>
      <w:widowControl w:val="0"/>
    </w:pPr>
    <w:rPr>
      <w:rFonts w:ascii="Courier New" w:hAnsi="Courier New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rFonts w:ascii="CG Times" w:hAnsi="CG Times"/>
      <w:b/>
      <w:spacing w:val="-3"/>
      <w:sz w:val="27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center" w:pos="4512"/>
      </w:tabs>
      <w:suppressAutoHyphens/>
      <w:jc w:val="both"/>
      <w:outlineLvl w:val="1"/>
    </w:pPr>
    <w:rPr>
      <w:rFonts w:ascii="Garamond" w:hAnsi="Garamond"/>
      <w:b/>
      <w:spacing w:val="-3"/>
      <w:sz w:val="26"/>
      <w:lang w:val="en-US"/>
    </w:rPr>
  </w:style>
  <w:style w:type="paragraph" w:styleId="Heading3">
    <w:name w:val="heading 3"/>
    <w:basedOn w:val="Normal"/>
    <w:next w:val="Normal"/>
    <w:qFormat/>
    <w:pPr>
      <w:keepNext/>
      <w:ind w:left="5760"/>
      <w:jc w:val="right"/>
      <w:outlineLvl w:val="2"/>
    </w:pPr>
    <w:rPr>
      <w:rFonts w:ascii="Antique Olive" w:hAnsi="Antique Olive"/>
      <w:i/>
      <w:sz w:val="1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Times New Roman" w:hAnsi="Times New Roman"/>
      <w:b/>
      <w:sz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color w:val="000000"/>
      <w:sz w:val="26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Garamond" w:hAnsi="Garamond"/>
      <w:sz w:val="2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aramond" w:hAnsi="Garamond"/>
      <w:sz w:val="26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Garamond" w:hAnsi="Garamond"/>
      <w:b/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widowControl/>
      <w:tabs>
        <w:tab w:val="center" w:pos="4153"/>
        <w:tab w:val="right" w:pos="8306"/>
      </w:tabs>
    </w:pPr>
    <w:rPr>
      <w:rFonts w:ascii="Arial" w:hAnsi="Arial"/>
      <w:snapToGrid/>
      <w:sz w:val="24"/>
    </w:rPr>
  </w:style>
  <w:style w:type="paragraph" w:customStyle="1" w:styleId="LetterHead">
    <w:name w:val="Letter Head"/>
    <w:basedOn w:val="Header"/>
    <w:pPr>
      <w:tabs>
        <w:tab w:val="clear" w:pos="4153"/>
        <w:tab w:val="clear" w:pos="8306"/>
      </w:tabs>
      <w:ind w:left="6480"/>
    </w:pPr>
    <w:rPr>
      <w:rFonts w:ascii="Times New Roman" w:hAnsi="Times New Roman"/>
      <w:i/>
      <w:sz w:val="20"/>
    </w:rPr>
  </w:style>
  <w:style w:type="paragraph" w:styleId="BodyText2">
    <w:name w:val="Body Text 2"/>
    <w:basedOn w:val="Normal"/>
    <w:pPr>
      <w:widowControl/>
      <w:jc w:val="both"/>
    </w:pPr>
    <w:rPr>
      <w:rFonts w:ascii="Times New Roman" w:hAnsi="Times New Roman"/>
      <w:snapToGrid/>
      <w:sz w:val="26"/>
    </w:rPr>
  </w:style>
  <w:style w:type="paragraph" w:styleId="BodyText3">
    <w:name w:val="Body Text 3"/>
    <w:basedOn w:val="Normal"/>
    <w:pPr>
      <w:widowControl/>
      <w:jc w:val="both"/>
    </w:pPr>
    <w:rPr>
      <w:rFonts w:ascii="Times New Roman" w:hAnsi="Times New Roman"/>
      <w:snapToGrid/>
      <w:sz w:val="26"/>
    </w:rPr>
  </w:style>
  <w:style w:type="paragraph" w:customStyle="1" w:styleId="DefaultParagraphFontParaCharCharCharCharCharCharCharCharCharCharCharChar">
    <w:name w:val="Default Paragraph Font Para Char Char Char Char Char Char Char Char Char Char Char Char"/>
    <w:basedOn w:val="Normal"/>
    <w:rsid w:val="00A5339B"/>
    <w:pPr>
      <w:widowControl/>
      <w:spacing w:after="120" w:line="240" w:lineRule="exact"/>
    </w:pPr>
    <w:rPr>
      <w:rFonts w:ascii="Verdana" w:hAnsi="Verdana"/>
      <w:snapToGrid/>
      <w:lang w:val="en-US"/>
    </w:rPr>
  </w:style>
  <w:style w:type="table" w:styleId="TableGrid">
    <w:name w:val="Table Grid"/>
    <w:basedOn w:val="TableNormal"/>
    <w:rsid w:val="004C7C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91F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7E86"/>
    <w:pPr>
      <w:ind w:left="720"/>
    </w:pPr>
  </w:style>
  <w:style w:type="character" w:customStyle="1" w:styleId="xbe">
    <w:name w:val="_xbe"/>
    <w:rsid w:val="00FC46C2"/>
  </w:style>
  <w:style w:type="character" w:customStyle="1" w:styleId="qug">
    <w:name w:val="_qug"/>
    <w:rsid w:val="00FC46C2"/>
  </w:style>
  <w:style w:type="paragraph" w:customStyle="1" w:styleId="fctel">
    <w:name w:val="fctel"/>
    <w:basedOn w:val="Normal"/>
    <w:rsid w:val="00AC0153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paragraph" w:customStyle="1" w:styleId="fcaddress">
    <w:name w:val="fcaddress"/>
    <w:basedOn w:val="Normal"/>
    <w:rsid w:val="00AC0153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62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27C2"/>
    <w:rPr>
      <w:rFonts w:ascii="Courier New" w:hAnsi="Courier New"/>
      <w:snapToGrid w:val="0"/>
      <w:lang w:eastAsia="en-US"/>
    </w:rPr>
  </w:style>
  <w:style w:type="paragraph" w:customStyle="1" w:styleId="DHChapterHead">
    <w:name w:val="DH Chapter Head"/>
    <w:basedOn w:val="Normal"/>
    <w:uiPriority w:val="99"/>
    <w:rsid w:val="00E627C2"/>
    <w:pPr>
      <w:widowControl/>
      <w:spacing w:line="660" w:lineRule="exact"/>
      <w:jc w:val="both"/>
    </w:pPr>
    <w:rPr>
      <w:rFonts w:ascii="Arial" w:hAnsi="Arial" w:cs="Arial"/>
      <w:snapToGrid/>
      <w:color w:val="009966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10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93243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3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8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56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80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90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3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84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4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2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so.enquiries@ombudsma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ff-CE%20Correspondence\Template\DN%20Correspondenc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41163-cd74-4f1b-bfd4-993ad071712c" xsi:nil="true"/>
    <Filelocation xmlns="c86495bf-32c4-40d4-addc-fc365ef790b0" xsi:nil="true"/>
    <lcf76f155ced4ddcb4097134ff3c332f xmlns="c86495bf-32c4-40d4-addc-fc365ef790b0">
      <Terms xmlns="http://schemas.microsoft.com/office/infopath/2007/PartnerControls"/>
    </lcf76f155ced4ddcb4097134ff3c332f>
    <_ip_UnifiedCompliancePolicyProperties xmlns="ad541163-cd74-4f1b-bfd4-993ad071712c" xsi:nil="true"/>
    <_ip_UnifiedCompliancePolicyUIAction xmlns="ad541163-cd74-4f1b-bfd4-993ad07171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2258B154FCA42AF26C75401F1A0E9" ma:contentTypeVersion="26" ma:contentTypeDescription="Create a new document." ma:contentTypeScope="" ma:versionID="07b4997985dfab665f053464fcf3c46d">
  <xsd:schema xmlns:xsd="http://www.w3.org/2001/XMLSchema" xmlns:xs="http://www.w3.org/2001/XMLSchema" xmlns:p="http://schemas.microsoft.com/office/2006/metadata/properties" xmlns:ns2="c86495bf-32c4-40d4-addc-fc365ef790b0" xmlns:ns3="ad541163-cd74-4f1b-bfd4-993ad071712c" targetNamespace="http://schemas.microsoft.com/office/2006/metadata/properties" ma:root="true" ma:fieldsID="b7e11f625072bbb6ace0d37707a81510" ns2:_="" ns3:_="">
    <xsd:import namespace="c86495bf-32c4-40d4-addc-fc365ef790b0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Filelocation" minOccurs="0"/>
                <xsd:element ref="ns2:cf6a4c84-19b1-48ba-b3e7-25573b898809CountryOrRegion" minOccurs="0"/>
                <xsd:element ref="ns2:cf6a4c84-19b1-48ba-b3e7-25573b898809State" minOccurs="0"/>
                <xsd:element ref="ns2:cf6a4c84-19b1-48ba-b3e7-25573b898809City" minOccurs="0"/>
                <xsd:element ref="ns2:cf6a4c84-19b1-48ba-b3e7-25573b898809PostalCode" minOccurs="0"/>
                <xsd:element ref="ns2:cf6a4c84-19b1-48ba-b3e7-25573b898809Street" minOccurs="0"/>
                <xsd:element ref="ns2:cf6a4c84-19b1-48ba-b3e7-25573b898809GeoLoc" minOccurs="0"/>
                <xsd:element ref="ns2:cf6a4c84-19b1-48ba-b3e7-25573b898809Disp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95bf-32c4-40d4-addc-fc365ef790b0" elementFormDefault="qualified">
    <xsd:import namespace="http://schemas.microsoft.com/office/2006/documentManagement/types"/>
    <xsd:import namespace="http://schemas.microsoft.com/office/infopath/2007/PartnerControls"/>
    <xsd:element name="Filelocation" ma:index="5" nillable="true" ma:displayName="File location" ma:internalName="Filelocation" ma:readOnly="false">
      <xsd:simpleType>
        <xsd:restriction base="dms:Unknown"/>
      </xsd:simpleType>
    </xsd:element>
    <xsd:element name="cf6a4c84-19b1-48ba-b3e7-25573b898809CountryOrRegion" ma:index="9" nillable="true" ma:displayName="Filelocation: Country/Region" ma:internalName="CountryOrRegion" ma:readOnly="true">
      <xsd:simpleType>
        <xsd:restriction base="dms:Text"/>
      </xsd:simpleType>
    </xsd:element>
    <xsd:element name="cf6a4c84-19b1-48ba-b3e7-25573b898809State" ma:index="10" nillable="true" ma:displayName="Filelocation: State" ma:internalName="State" ma:readOnly="true">
      <xsd:simpleType>
        <xsd:restriction base="dms:Text"/>
      </xsd:simpleType>
    </xsd:element>
    <xsd:element name="cf6a4c84-19b1-48ba-b3e7-25573b898809City" ma:index="11" nillable="true" ma:displayName="Filelocation: City" ma:internalName="City" ma:readOnly="true">
      <xsd:simpleType>
        <xsd:restriction base="dms:Text"/>
      </xsd:simpleType>
    </xsd:element>
    <xsd:element name="cf6a4c84-19b1-48ba-b3e7-25573b898809PostalCode" ma:index="12" nillable="true" ma:displayName="Filelocation: Postal Code" ma:internalName="PostalCode" ma:readOnly="true">
      <xsd:simpleType>
        <xsd:restriction base="dms:Text"/>
      </xsd:simpleType>
    </xsd:element>
    <xsd:element name="cf6a4c84-19b1-48ba-b3e7-25573b898809Street" ma:index="13" nillable="true" ma:displayName="Filelocation: Street" ma:internalName="Street" ma:readOnly="true">
      <xsd:simpleType>
        <xsd:restriction base="dms:Text"/>
      </xsd:simpleType>
    </xsd:element>
    <xsd:element name="cf6a4c84-19b1-48ba-b3e7-25573b898809GeoLoc" ma:index="14" nillable="true" ma:displayName="Filelocation: Coordinates" ma:internalName="GeoLoc" ma:readOnly="true">
      <xsd:simpleType>
        <xsd:restriction base="dms:Unknown"/>
      </xsd:simpleType>
    </xsd:element>
    <xsd:element name="cf6a4c84-19b1-48ba-b3e7-25573b898809DispName" ma:index="15" nillable="true" ma:displayName="Filelocation: Name" ma:internalName="DispName" ma:readOnly="tru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6" nillable="true" ma:displayName="Taxonomy Catch All Column" ma:hidden="true" ma:list="{e92f097e-5f54-49e6-9a76-8777b1e10dda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E7684-5DC7-4DCC-91E6-E40F2CB32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48901-19E8-4B41-A1AC-CEAA4AA5E010}">
  <ds:schemaRefs>
    <ds:schemaRef ds:uri="http://schemas.microsoft.com/office/2006/metadata/properties"/>
    <ds:schemaRef ds:uri="http://schemas.microsoft.com/office/infopath/2007/PartnerControls"/>
    <ds:schemaRef ds:uri="ad541163-cd74-4f1b-bfd4-993ad071712c"/>
    <ds:schemaRef ds:uri="c86495bf-32c4-40d4-addc-fc365ef790b0"/>
  </ds:schemaRefs>
</ds:datastoreItem>
</file>

<file path=customXml/itemProps3.xml><?xml version="1.0" encoding="utf-8"?>
<ds:datastoreItem xmlns:ds="http://schemas.openxmlformats.org/officeDocument/2006/customXml" ds:itemID="{E6ABA25B-7114-4972-B935-427135828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95bf-32c4-40d4-addc-fc365ef790b0"/>
    <ds:schemaRef ds:uri="ad541163-cd74-4f1b-bfd4-993ad0717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70AA0-5D92-4C9D-9746-0B393364B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 Correspondence Template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1688</CharactersWithSpaces>
  <SharedDoc>false</SharedDoc>
  <HLinks>
    <vt:vector size="6" baseType="variant">
      <vt:variant>
        <vt:i4>1048637</vt:i4>
      </vt:variant>
      <vt:variant>
        <vt:i4>0</vt:i4>
      </vt:variant>
      <vt:variant>
        <vt:i4>0</vt:i4>
      </vt:variant>
      <vt:variant>
        <vt:i4>5</vt:i4>
      </vt:variant>
      <vt:variant>
        <vt:lpwstr>mailto:phso.enquiries@ombudsman.org.uk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BOSHELL, Joanne (NHS ENGLAND)</cp:lastModifiedBy>
  <cp:revision>1</cp:revision>
  <cp:lastPrinted>2015-12-01T11:42:00Z</cp:lastPrinted>
  <dcterms:created xsi:type="dcterms:W3CDTF">2025-09-03T08:25:00Z</dcterms:created>
  <dcterms:modified xsi:type="dcterms:W3CDTF">2025-09-03T08:25:00Z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0x010100DE02258B154FCA42AF26C75401F1A0E9</vt:lpwstr>
  </property>
</Properties>
</file>