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605E" w:rsidRDefault="0006605E" w:rsidP="00685E32">
      <w:pPr>
        <w:pStyle w:val="Heading3"/>
        <w:numPr>
          <w:ilvl w:val="0"/>
          <w:numId w:val="0"/>
        </w:numPr>
        <w:ind w:firstLine="720"/>
        <w:rPr>
          <w:rFonts w:eastAsia="Malgun Gothic" w:cs="Arial"/>
          <w:b/>
          <w:szCs w:val="24"/>
          <w:lang w:val="fr-FR"/>
        </w:rPr>
      </w:pPr>
    </w:p>
    <w:p w:rsidR="00947C50" w:rsidRPr="0006605E" w:rsidRDefault="00947C50">
      <w:pPr>
        <w:rPr>
          <w:rFonts w:ascii="Arial" w:hAnsi="Arial" w:cs="Arial"/>
          <w:sz w:val="24"/>
          <w:szCs w:val="24"/>
          <w:lang w:val="fr-FR"/>
        </w:rPr>
      </w:pPr>
    </w:p>
    <w:tbl>
      <w:tblPr>
        <w:tblW w:w="15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217"/>
        <w:gridCol w:w="1177"/>
        <w:gridCol w:w="1559"/>
        <w:gridCol w:w="4595"/>
        <w:gridCol w:w="1926"/>
        <w:gridCol w:w="1325"/>
      </w:tblGrid>
      <w:tr w:rsidR="00947C50" w:rsidRPr="00FD6076" w:rsidTr="00947C50">
        <w:trPr>
          <w:trHeight w:val="476"/>
          <w:tblHeader/>
        </w:trPr>
        <w:tc>
          <w:tcPr>
            <w:tcW w:w="1211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3217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Action </w:t>
            </w:r>
            <w:r w:rsidR="00C24A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equired</w:t>
            </w:r>
          </w:p>
        </w:tc>
        <w:tc>
          <w:tcPr>
            <w:tcW w:w="1177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Due </w:t>
            </w:r>
            <w:r w:rsidR="00C24A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1559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4595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Comments/issues</w:t>
            </w:r>
          </w:p>
        </w:tc>
        <w:tc>
          <w:tcPr>
            <w:tcW w:w="1926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Key </w:t>
            </w:r>
            <w:r w:rsidR="00C24A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</w:t>
            </w: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ontacts</w:t>
            </w:r>
          </w:p>
        </w:tc>
        <w:tc>
          <w:tcPr>
            <w:tcW w:w="1325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</w:t>
            </w:r>
          </w:p>
        </w:tc>
      </w:tr>
      <w:tr w:rsidR="00947C50" w:rsidRPr="00FD6076" w:rsidTr="00947C50">
        <w:tc>
          <w:tcPr>
            <w:tcW w:w="15010" w:type="dxa"/>
            <w:gridSpan w:val="7"/>
            <w:shd w:val="clear" w:color="auto" w:fill="E0E0E0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 Patients</w:t>
            </w:r>
          </w:p>
        </w:tc>
      </w:tr>
      <w:tr w:rsidR="00947C50" w:rsidRPr="00FD6076" w:rsidTr="00947C50">
        <w:tc>
          <w:tcPr>
            <w:tcW w:w="1211" w:type="dxa"/>
            <w:vMerge w:val="restart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1.1 Communication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Draft letter for patients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Letters to include details of:</w:t>
            </w:r>
          </w:p>
          <w:p w:rsidR="00947C50" w:rsidRPr="00FD6076" w:rsidRDefault="00947C50" w:rsidP="00947C50">
            <w:pPr>
              <w:numPr>
                <w:ilvl w:val="0"/>
                <w:numId w:val="6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Neighbouring practices,</w:t>
            </w:r>
          </w:p>
          <w:p w:rsidR="00947C50" w:rsidRPr="00FD6076" w:rsidRDefault="00947C50" w:rsidP="00947C50">
            <w:pPr>
              <w:numPr>
                <w:ilvl w:val="0"/>
                <w:numId w:val="6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PALS / Health Watch</w:t>
            </w:r>
          </w:p>
          <w:p w:rsidR="00947C50" w:rsidRPr="00FD6076" w:rsidRDefault="00947C50" w:rsidP="00947C50">
            <w:pPr>
              <w:numPr>
                <w:ilvl w:val="0"/>
                <w:numId w:val="6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FAQs such as</w:t>
            </w:r>
          </w:p>
          <w:p w:rsidR="00947C50" w:rsidRPr="00FD6076" w:rsidRDefault="00947C50" w:rsidP="00947C50">
            <w:pPr>
              <w:numPr>
                <w:ilvl w:val="1"/>
                <w:numId w:val="6"/>
              </w:numPr>
              <w:spacing w:before="120" w:after="120"/>
              <w:ind w:hanging="6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Next steps, </w:t>
            </w:r>
          </w:p>
          <w:p w:rsidR="00947C50" w:rsidRPr="00FD6076" w:rsidRDefault="00947C50" w:rsidP="00947C50">
            <w:pPr>
              <w:numPr>
                <w:ilvl w:val="1"/>
                <w:numId w:val="6"/>
              </w:numPr>
              <w:spacing w:before="120" w:after="120"/>
              <w:ind w:hanging="6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details of new practice</w:t>
            </w:r>
          </w:p>
          <w:p w:rsidR="00947C50" w:rsidRPr="00FD6076" w:rsidRDefault="00947C50" w:rsidP="00947C50">
            <w:pPr>
              <w:numPr>
                <w:ilvl w:val="1"/>
                <w:numId w:val="6"/>
              </w:numPr>
              <w:spacing w:before="120" w:after="120"/>
              <w:ind w:hanging="6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Background new practice - Introduction</w:t>
            </w:r>
          </w:p>
          <w:p w:rsidR="00947C50" w:rsidRPr="00FD6076" w:rsidRDefault="00947C50" w:rsidP="00947C50">
            <w:pPr>
              <w:numPr>
                <w:ilvl w:val="1"/>
                <w:numId w:val="6"/>
              </w:numPr>
              <w:spacing w:before="120" w:after="120"/>
              <w:ind w:hanging="6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Prescriptions</w:t>
            </w:r>
          </w:p>
          <w:p w:rsidR="00947C50" w:rsidRPr="00FD6076" w:rsidRDefault="00947C50" w:rsidP="00947C50">
            <w:pPr>
              <w:numPr>
                <w:ilvl w:val="1"/>
                <w:numId w:val="6"/>
              </w:numPr>
              <w:spacing w:before="120" w:after="120"/>
              <w:ind w:hanging="6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Referrals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Distribution of letter to patients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 to arrange distribution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Telephone message to be put onto practice telephone.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Notice on doors &amp; local pharmacy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Consider welcome message / patient group work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Practice to consider:</w:t>
            </w:r>
          </w:p>
          <w:p w:rsidR="00947C50" w:rsidRPr="00FD6076" w:rsidRDefault="00947C50" w:rsidP="00947C50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Patient group invite</w:t>
            </w:r>
          </w:p>
          <w:p w:rsidR="00947C50" w:rsidRPr="00FD6076" w:rsidRDefault="00947C50" w:rsidP="00947C50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Welcome Leaflet</w:t>
            </w:r>
          </w:p>
          <w:p w:rsidR="00947C50" w:rsidRPr="00FD6076" w:rsidRDefault="00947C50" w:rsidP="00947C50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Poster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96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1.2 Records  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Medical records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82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1.3  Clinical</w:t>
            </w:r>
            <w:proofErr w:type="gramEnd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Overview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Share Plan with Medical Director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260"/>
        </w:trPr>
        <w:tc>
          <w:tcPr>
            <w:tcW w:w="15010" w:type="dxa"/>
            <w:gridSpan w:val="7"/>
            <w:shd w:val="clear" w:color="auto" w:fill="D9D9D9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911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2.1 Communication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Inform staff of current situation and options.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260"/>
        </w:trPr>
        <w:tc>
          <w:tcPr>
            <w:tcW w:w="15010" w:type="dxa"/>
            <w:gridSpan w:val="7"/>
            <w:shd w:val="clear" w:color="auto" w:fill="D9D9D9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2204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numPr>
                <w:ilvl w:val="1"/>
                <w:numId w:val="2"/>
              </w:numPr>
              <w:spacing w:before="120" w:after="120"/>
              <w:ind w:left="47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Lease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Ensure premises lease are in place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376"/>
        </w:trPr>
        <w:tc>
          <w:tcPr>
            <w:tcW w:w="15010" w:type="dxa"/>
            <w:gridSpan w:val="7"/>
            <w:shd w:val="clear" w:color="auto" w:fill="D9D9D9"/>
            <w:vAlign w:val="center"/>
          </w:tcPr>
          <w:p w:rsidR="00947C50" w:rsidRPr="00FD6076" w:rsidRDefault="00947C50" w:rsidP="00947C50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numPr>
                <w:ilvl w:val="1"/>
                <w:numId w:val="5"/>
              </w:numPr>
              <w:spacing w:before="120" w:after="120"/>
              <w:ind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IT  Plan</w:t>
            </w:r>
            <w:proofErr w:type="gramEnd"/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IT Plan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984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47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4.2 BSU Transfer of Patients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BSU/ LASCA – merger of registered patients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Practice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need</w:t>
            </w:r>
            <w:proofErr w:type="gramEnd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to confirm pooled list or GP List</w:t>
            </w:r>
          </w:p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Any changes in GP performers need to be notified to PCSE using</w:t>
            </w:r>
            <w:r w:rsidR="00F579D3"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PCSE online by those performers</w:t>
            </w: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Update practice information</w:t>
            </w: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Agreed dates</w:t>
            </w: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5010" w:type="dxa"/>
            <w:gridSpan w:val="7"/>
            <w:shd w:val="clear" w:color="auto" w:fill="D9D9D9"/>
            <w:vAlign w:val="center"/>
          </w:tcPr>
          <w:p w:rsidR="00947C50" w:rsidRPr="00FD6076" w:rsidRDefault="00947C50" w:rsidP="00947C50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068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5.1 OTMG / RRMG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Letter to Practice 3</w:t>
            </w: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to confirm approval for merger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???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268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5.2 Practices</w:t>
            </w:r>
          </w:p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Letter/email to neighbouring practices to inform of merger confirmation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697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5.3  Overview</w:t>
            </w:r>
            <w:proofErr w:type="gramEnd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and Scrutiny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Liaise with overview and scrutiny to confirm merger date.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696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5.4 LMC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Communication with LMC to confirm merger date.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491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5.5 PCT comms team 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F579D3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Email to comms to inform them of potential media interest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 /Commissioner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 w:val="restart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5.6 FT/ s Provider arm</w:t>
            </w:r>
          </w:p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ind w:left="1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District Nurses/Health Visitors to be notified to liaise with patients on caseload.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Palliative care manager to be informed to liaise with nurses.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Common Mental Illness – all mental health workers to be notified and liaise with patients.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Severe and Enduring Mental Health 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Mental Health Trust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Midwifery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Business Managers at FT’s to be informed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 /Commissioner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Patients Discharged from Hospital</w:t>
            </w: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Local Hospitals and Trust</w:t>
            </w: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Mental health trust</w:t>
            </w: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Ambulance Service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996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5.7 PALS</w:t>
            </w:r>
          </w:p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Inform PALS and complaints of merger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Inform of contact details for practice 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659"/>
        </w:trPr>
        <w:tc>
          <w:tcPr>
            <w:tcW w:w="1211" w:type="dxa"/>
            <w:vMerge w:val="restart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5.8 BSU</w:t>
            </w:r>
          </w:p>
          <w:p w:rsidR="00947C50" w:rsidRPr="00FD6076" w:rsidRDefault="00947C50" w:rsidP="00947C50">
            <w:pPr>
              <w:spacing w:before="120" w:after="120"/>
              <w:ind w:left="360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Need to update lists/practice information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370"/>
        </w:trPr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Inform courier services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72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5.9 CCG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Need Email to </w:t>
            </w:r>
            <w:r w:rsidR="00F579D3"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ICB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to cascade to Directors.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72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5.10 OOH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Need to notify OOH - NHS111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72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5.11 Regional Team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Notify directors of </w:t>
            </w:r>
            <w:r w:rsidR="00F579D3"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NHS </w:t>
            </w:r>
            <w:r w:rsidR="00F579D3"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ICB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team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c>
          <w:tcPr>
            <w:tcW w:w="1211" w:type="dxa"/>
            <w:vMerge w:val="restart"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5.12 Notify other agencies 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Local Pharmacies</w:t>
            </w:r>
          </w:p>
        </w:tc>
        <w:tc>
          <w:tcPr>
            <w:tcW w:w="1177" w:type="dxa"/>
            <w:vMerge w:val="restart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Merge w:val="restart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Local Hospitals</w:t>
            </w:r>
          </w:p>
        </w:tc>
        <w:tc>
          <w:tcPr>
            <w:tcW w:w="1177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9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Business Services agency (BSA) </w:t>
            </w:r>
          </w:p>
        </w:tc>
        <w:tc>
          <w:tcPr>
            <w:tcW w:w="1177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9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SHA</w:t>
            </w:r>
          </w:p>
        </w:tc>
        <w:tc>
          <w:tcPr>
            <w:tcW w:w="1177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9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PCSE</w:t>
            </w:r>
          </w:p>
        </w:tc>
        <w:tc>
          <w:tcPr>
            <w:tcW w:w="1177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Check performers aligned to new practice </w:t>
            </w:r>
            <w:r w:rsidR="00F579D3"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with</w:t>
            </w: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appropriate</w:t>
            </w:r>
            <w:r w:rsidR="00F579D3"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online submissions</w:t>
            </w: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to PCSE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5010" w:type="dxa"/>
            <w:gridSpan w:val="7"/>
            <w:shd w:val="clear" w:color="auto" w:fill="D9D9D9"/>
            <w:vAlign w:val="center"/>
          </w:tcPr>
          <w:p w:rsidR="00947C50" w:rsidRPr="00FD6076" w:rsidRDefault="00947C50" w:rsidP="00947C50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66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6.1 Contract</w:t>
            </w:r>
          </w:p>
          <w:p w:rsidR="00947C50" w:rsidRPr="00FD6076" w:rsidRDefault="00947C50" w:rsidP="00947C50">
            <w:pPr>
              <w:spacing w:before="120" w:after="120"/>
              <w:ind w:left="360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Need to prepare contract schedule to reflect contract termination / merger contract value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Finance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Finance to prepare and agree sign off with practice</w:t>
            </w: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Capitation list size 31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</w:rPr>
              <w:t>st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166"/>
        </w:trPr>
        <w:tc>
          <w:tcPr>
            <w:tcW w:w="1211" w:type="dxa"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070"/>
        </w:trPr>
        <w:tc>
          <w:tcPr>
            <w:tcW w:w="1211" w:type="dxa"/>
            <w:vMerge w:val="restart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6.2 Exeter / QMAS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Administer closure of contract on Exeter system/QMAS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070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070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Practice to print off copy of population manager 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976"/>
        </w:trPr>
        <w:tc>
          <w:tcPr>
            <w:tcW w:w="1211" w:type="dxa"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6.3 Bank Accounts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Payments and recoveries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To confirm:</w:t>
            </w:r>
          </w:p>
          <w:p w:rsidR="00A74D58" w:rsidRPr="00FD6076" w:rsidRDefault="00A74D58" w:rsidP="00A74D58">
            <w:pPr>
              <w:numPr>
                <w:ilvl w:val="0"/>
                <w:numId w:val="7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New / same bank accounts</w:t>
            </w:r>
          </w:p>
          <w:p w:rsidR="00A74D58" w:rsidRPr="00FD6076" w:rsidRDefault="00A74D58" w:rsidP="00A74D58">
            <w:pPr>
              <w:numPr>
                <w:ilvl w:val="0"/>
                <w:numId w:val="7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If new bank account confirm term for old account staying open for payments and recoveries 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328"/>
        </w:trPr>
        <w:tc>
          <w:tcPr>
            <w:tcW w:w="15010" w:type="dxa"/>
            <w:gridSpan w:val="7"/>
            <w:shd w:val="clear" w:color="auto" w:fill="D9D9D9"/>
            <w:vAlign w:val="center"/>
          </w:tcPr>
          <w:p w:rsidR="00A74D58" w:rsidRPr="00FD6076" w:rsidRDefault="00A74D58" w:rsidP="00A74D58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739"/>
        </w:trPr>
        <w:tc>
          <w:tcPr>
            <w:tcW w:w="1211" w:type="dxa"/>
            <w:vMerge w:val="restart"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7.1 Contractual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Contract Variation to add all Partners to contract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Date to be confirmed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559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Confirm Practice agreement in place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 / Commissioner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437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Termination notice 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667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Confirmation of provider name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To confirm if name is staying the same or changing 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080"/>
        </w:trPr>
        <w:tc>
          <w:tcPr>
            <w:tcW w:w="1211" w:type="dxa"/>
            <w:vMerge w:val="restart"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7.2 BSU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BSU/LASCA to add end date to the Exeter contract and transfer patients 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BSU to update contract details and transfer patients</w:t>
            </w:r>
          </w:p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080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Check performers aligned to new practice and appropriate </w:t>
            </w:r>
            <w:r w:rsidR="00F579D3"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PCSE online s</w:t>
            </w: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ubmitted 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391"/>
        </w:trPr>
        <w:tc>
          <w:tcPr>
            <w:tcW w:w="15010" w:type="dxa"/>
            <w:gridSpan w:val="7"/>
            <w:shd w:val="clear" w:color="auto" w:fill="D9D9D9"/>
            <w:vAlign w:val="center"/>
          </w:tcPr>
          <w:p w:rsidR="00A74D58" w:rsidRPr="00FD6076" w:rsidRDefault="00A74D58" w:rsidP="00A74D58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ACTIONS FROM PATIENT ENGAGEMENT</w:t>
            </w:r>
          </w:p>
        </w:tc>
      </w:tr>
      <w:tr w:rsidR="00A74D58" w:rsidRPr="00FD6076" w:rsidTr="00947C50">
        <w:trPr>
          <w:trHeight w:val="1144"/>
        </w:trPr>
        <w:tc>
          <w:tcPr>
            <w:tcW w:w="1211" w:type="dxa"/>
            <w:vMerge w:val="restart"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8.1 Appointments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Capacity of appointments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Two new GPs appointed at Practice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1;</w:t>
            </w:r>
            <w:proofErr w:type="gramEnd"/>
          </w:p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Following merger existing clinics to be reviewed to consider better allocation across the two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sites;</w:t>
            </w:r>
            <w:proofErr w:type="gramEnd"/>
          </w:p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Following merger cross site working to be implemented for clinicians,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and;</w:t>
            </w:r>
            <w:proofErr w:type="gramEnd"/>
          </w:p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Following merger structural changes to be made at Practice 2 site to accommodate more clinical sessions to increase appointment availability.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144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Continuity of GP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numPr>
                <w:ilvl w:val="0"/>
                <w:numId w:val="10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practices have discussed with patients that they will still be able to see their doctor although it may be at either Practice 1 or Practice 2.  The practice will monitor continuity of care throughout the merger. </w:t>
            </w:r>
          </w:p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654"/>
        </w:trPr>
        <w:tc>
          <w:tcPr>
            <w:tcW w:w="1211" w:type="dxa"/>
            <w:vMerge w:val="restart"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8.2 Adequate facilities </w:t>
            </w:r>
          </w:p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Telephone System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numPr>
                <w:ilvl w:val="0"/>
                <w:numId w:val="9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practice has informed patients that there will be one improved telephone system which will be based at Practice 1 with multiple lines to improve access to the practice.  </w:t>
            </w:r>
          </w:p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888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Capacity of waiting room 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Following merger existing clinics to be reviewed to consider better allocation across the two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sites;</w:t>
            </w:r>
            <w:proofErr w:type="gramEnd"/>
          </w:p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Following merger cross site working to be implemented for clinicians,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144"/>
        </w:trPr>
        <w:tc>
          <w:tcPr>
            <w:tcW w:w="1211" w:type="dxa"/>
            <w:textDirection w:val="btLr"/>
          </w:tcPr>
          <w:p w:rsidR="00A74D58" w:rsidRPr="00FD6076" w:rsidRDefault="00A74D58" w:rsidP="00A74D58">
            <w:pPr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8.3 Staffing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Concerns for staff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numPr>
                <w:ilvl w:val="0"/>
                <w:numId w:val="11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practice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have</w:t>
            </w:r>
            <w:proofErr w:type="gramEnd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informed patients that the merger will be a significant change for all, we plan to work will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all of</w:t>
            </w:r>
            <w:proofErr w:type="gramEnd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the staff to ensure a smooth positive change with benefits for our staff and patients. </w:t>
            </w:r>
          </w:p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D2468D" w:rsidRPr="00FD6076" w:rsidRDefault="00D2468D">
      <w:pPr>
        <w:rPr>
          <w:rFonts w:ascii="Arial" w:hAnsi="Arial" w:cs="Arial"/>
          <w:sz w:val="24"/>
          <w:szCs w:val="24"/>
        </w:rPr>
      </w:pPr>
    </w:p>
    <w:sectPr w:rsidR="00D2468D" w:rsidRPr="00FD6076" w:rsidSect="00DE7D06">
      <w:headerReference w:type="default" r:id="rId10"/>
      <w:foot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2AF5" w:rsidRDefault="00772AF5">
      <w:r>
        <w:separator/>
      </w:r>
    </w:p>
  </w:endnote>
  <w:endnote w:type="continuationSeparator" w:id="0">
    <w:p w:rsidR="00772AF5" w:rsidRDefault="0077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DCAFBC1" w:rsidTr="5DCAFBC1">
      <w:trPr>
        <w:trHeight w:val="300"/>
      </w:trPr>
      <w:tc>
        <w:tcPr>
          <w:tcW w:w="4650" w:type="dxa"/>
        </w:tcPr>
        <w:p w:rsidR="5DCAFBC1" w:rsidRDefault="5DCAFBC1" w:rsidP="5DCAFBC1">
          <w:pPr>
            <w:pStyle w:val="Header"/>
            <w:ind w:left="-115"/>
          </w:pPr>
        </w:p>
      </w:tc>
      <w:tc>
        <w:tcPr>
          <w:tcW w:w="4650" w:type="dxa"/>
        </w:tcPr>
        <w:p w:rsidR="5DCAFBC1" w:rsidRDefault="5DCAFBC1" w:rsidP="5DCAFBC1">
          <w:pPr>
            <w:pStyle w:val="Header"/>
            <w:jc w:val="center"/>
          </w:pPr>
        </w:p>
      </w:tc>
      <w:tc>
        <w:tcPr>
          <w:tcW w:w="4650" w:type="dxa"/>
        </w:tcPr>
        <w:p w:rsidR="5DCAFBC1" w:rsidRDefault="5DCAFBC1" w:rsidP="5DCAFBC1">
          <w:pPr>
            <w:pStyle w:val="Header"/>
            <w:ind w:right="-115"/>
            <w:jc w:val="right"/>
          </w:pPr>
        </w:p>
      </w:tc>
    </w:tr>
  </w:tbl>
  <w:p w:rsidR="5DCAFBC1" w:rsidRDefault="5DCAFBC1" w:rsidP="5DCAF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2AF5" w:rsidRDefault="00772AF5">
      <w:r>
        <w:separator/>
      </w:r>
    </w:p>
  </w:footnote>
  <w:footnote w:type="continuationSeparator" w:id="0">
    <w:p w:rsidR="00772AF5" w:rsidRDefault="00772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5DCAFBC1" w:rsidRPr="00DE7D06" w:rsidRDefault="5DCAFBC1" w:rsidP="00A70D6A">
    <w:pPr>
      <w:pStyle w:val="Header"/>
      <w:jc w:val="center"/>
      <w:rPr>
        <w:rFonts w:asciiTheme="minorBidi" w:hAnsiTheme="minorBid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7D06" w:rsidRPr="006D202E" w:rsidRDefault="00DE7D06" w:rsidP="00DE7D06">
    <w:pPr>
      <w:pStyle w:val="DHChapterHead"/>
      <w:widowControl w:val="0"/>
      <w:autoSpaceDE w:val="0"/>
      <w:autoSpaceDN w:val="0"/>
      <w:adjustRightInd w:val="0"/>
      <w:spacing w:before="200" w:after="60" w:line="240" w:lineRule="auto"/>
      <w:ind w:right="-23"/>
      <w:jc w:val="center"/>
      <w:rPr>
        <w:rFonts w:asciiTheme="minorBidi" w:hAnsiTheme="minorBidi" w:cstheme="minorBidi"/>
        <w:color w:val="1C6CB4"/>
        <w:sz w:val="24"/>
        <w:szCs w:val="24"/>
      </w:rPr>
    </w:pPr>
    <w:r w:rsidRPr="0009084B">
      <w:rPr>
        <w:rFonts w:asciiTheme="minorBidi" w:hAnsiTheme="minorBidi" w:cstheme="minorBidi"/>
        <w:color w:val="1C6CB4"/>
        <w:sz w:val="24"/>
        <w:szCs w:val="24"/>
      </w:rPr>
      <w:t xml:space="preserve">Annex </w:t>
    </w:r>
    <w:r>
      <w:rPr>
        <w:rFonts w:asciiTheme="minorBidi" w:hAnsiTheme="minorBidi" w:cstheme="minorBidi"/>
        <w:color w:val="1C6CB4"/>
        <w:sz w:val="24"/>
        <w:szCs w:val="24"/>
      </w:rPr>
      <w:t>52 B 8.11.31</w:t>
    </w:r>
  </w:p>
  <w:p w:rsidR="00DE7D06" w:rsidRPr="00DE7D06" w:rsidRDefault="00DE7D06" w:rsidP="00DE7D06">
    <w:pPr>
      <w:pStyle w:val="Header"/>
      <w:jc w:val="center"/>
      <w:rPr>
        <w:rFonts w:asciiTheme="minorBidi" w:hAnsiTheme="minorBidi"/>
      </w:rPr>
    </w:pPr>
    <w:r w:rsidRPr="00DE7D06">
      <w:rPr>
        <w:rFonts w:asciiTheme="minorBidi" w:hAnsiTheme="minorBidi"/>
        <w:color w:val="1C6CB4"/>
        <w:sz w:val="32"/>
        <w:szCs w:val="32"/>
      </w:rPr>
      <w:t>Template mobilisation plan for practice merger</w:t>
    </w:r>
  </w:p>
  <w:p w:rsidR="00DE7D06" w:rsidRDefault="00DE7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1C58"/>
    <w:multiLevelType w:val="hybridMultilevel"/>
    <w:tmpl w:val="1E40BD72"/>
    <w:lvl w:ilvl="0" w:tplc="BC189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F1BDB"/>
    <w:multiLevelType w:val="hybridMultilevel"/>
    <w:tmpl w:val="50CE4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51193"/>
    <w:multiLevelType w:val="hybridMultilevel"/>
    <w:tmpl w:val="D624C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F12CB"/>
    <w:multiLevelType w:val="hybridMultilevel"/>
    <w:tmpl w:val="67EA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0BD9"/>
    <w:multiLevelType w:val="multilevel"/>
    <w:tmpl w:val="02BC462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4FE6B44"/>
    <w:multiLevelType w:val="hybridMultilevel"/>
    <w:tmpl w:val="A8821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15A43"/>
    <w:multiLevelType w:val="multilevel"/>
    <w:tmpl w:val="0D9688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A0D421A"/>
    <w:multiLevelType w:val="multilevel"/>
    <w:tmpl w:val="1DDE3E30"/>
    <w:lvl w:ilvl="0">
      <w:start w:val="4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3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1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9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1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93" w:hanging="1800"/>
      </w:pPr>
      <w:rPr>
        <w:rFonts w:cs="Times New Roman" w:hint="default"/>
      </w:rPr>
    </w:lvl>
  </w:abstractNum>
  <w:abstractNum w:abstractNumId="8" w15:restartNumberingAfterBreak="0">
    <w:nsid w:val="4A776D0F"/>
    <w:multiLevelType w:val="hybridMultilevel"/>
    <w:tmpl w:val="4C9209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949FB"/>
    <w:multiLevelType w:val="hybridMultilevel"/>
    <w:tmpl w:val="BE0C7926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5E048F"/>
    <w:multiLevelType w:val="hybridMultilevel"/>
    <w:tmpl w:val="0C709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F95B16"/>
    <w:multiLevelType w:val="hybridMultilevel"/>
    <w:tmpl w:val="2C644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726239">
    <w:abstractNumId w:val="5"/>
  </w:num>
  <w:num w:numId="2" w16cid:durableId="464155409">
    <w:abstractNumId w:val="6"/>
  </w:num>
  <w:num w:numId="3" w16cid:durableId="1869680070">
    <w:abstractNumId w:val="0"/>
  </w:num>
  <w:num w:numId="4" w16cid:durableId="2022000641">
    <w:abstractNumId w:val="9"/>
  </w:num>
  <w:num w:numId="5" w16cid:durableId="490297871">
    <w:abstractNumId w:val="7"/>
  </w:num>
  <w:num w:numId="6" w16cid:durableId="677193815">
    <w:abstractNumId w:val="2"/>
  </w:num>
  <w:num w:numId="7" w16cid:durableId="1522621722">
    <w:abstractNumId w:val="3"/>
  </w:num>
  <w:num w:numId="8" w16cid:durableId="1828011136">
    <w:abstractNumId w:val="8"/>
  </w:num>
  <w:num w:numId="9" w16cid:durableId="1035347679">
    <w:abstractNumId w:val="11"/>
  </w:num>
  <w:num w:numId="10" w16cid:durableId="509294714">
    <w:abstractNumId w:val="10"/>
  </w:num>
  <w:num w:numId="11" w16cid:durableId="547226811">
    <w:abstractNumId w:val="1"/>
  </w:num>
  <w:num w:numId="12" w16cid:durableId="2001808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50"/>
    <w:rsid w:val="0000279A"/>
    <w:rsid w:val="00013AF8"/>
    <w:rsid w:val="0006605E"/>
    <w:rsid w:val="00072A72"/>
    <w:rsid w:val="001931F6"/>
    <w:rsid w:val="001E2BE2"/>
    <w:rsid w:val="00233339"/>
    <w:rsid w:val="002A4C36"/>
    <w:rsid w:val="00341C69"/>
    <w:rsid w:val="00345603"/>
    <w:rsid w:val="004D6C4C"/>
    <w:rsid w:val="0050573E"/>
    <w:rsid w:val="00573876"/>
    <w:rsid w:val="00685E32"/>
    <w:rsid w:val="00747CDB"/>
    <w:rsid w:val="00772AF5"/>
    <w:rsid w:val="00793044"/>
    <w:rsid w:val="00947C50"/>
    <w:rsid w:val="0098699D"/>
    <w:rsid w:val="009A1513"/>
    <w:rsid w:val="00A70D6A"/>
    <w:rsid w:val="00A74D58"/>
    <w:rsid w:val="00AC2C56"/>
    <w:rsid w:val="00C24AD2"/>
    <w:rsid w:val="00D05F63"/>
    <w:rsid w:val="00D2468D"/>
    <w:rsid w:val="00DE7D06"/>
    <w:rsid w:val="00F23D3E"/>
    <w:rsid w:val="00F4351C"/>
    <w:rsid w:val="00F579D3"/>
    <w:rsid w:val="00FD6076"/>
    <w:rsid w:val="5DCAF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3448"/>
  <w15:docId w15:val="{DAF5F6C7-A525-49B8-90D9-A231C54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47C50"/>
    <w:pPr>
      <w:numPr>
        <w:numId w:val="12"/>
      </w:numPr>
      <w:outlineLvl w:val="0"/>
    </w:pPr>
    <w:rPr>
      <w:rFonts w:ascii="Arial" w:eastAsia="Times New Roman" w:hAnsi="Arial" w:cs="Arial"/>
      <w:b/>
      <w:bCs/>
      <w:color w:val="1F497D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47C50"/>
    <w:pPr>
      <w:numPr>
        <w:ilvl w:val="1"/>
        <w:numId w:val="12"/>
      </w:numPr>
      <w:spacing w:line="360" w:lineRule="auto"/>
      <w:outlineLvl w:val="1"/>
    </w:pPr>
    <w:rPr>
      <w:rFonts w:ascii="Arial" w:eastAsia="Times New Roman" w:hAnsi="Arial" w:cs="Times New Roman"/>
      <w:b/>
      <w:bCs/>
      <w:iCs/>
      <w:color w:val="EEECE1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7C50"/>
    <w:pPr>
      <w:numPr>
        <w:ilvl w:val="2"/>
        <w:numId w:val="12"/>
      </w:numPr>
      <w:spacing w:line="360" w:lineRule="auto"/>
      <w:outlineLvl w:val="2"/>
    </w:pPr>
    <w:rPr>
      <w:rFonts w:ascii="Arial" w:eastAsia="Times New Roman" w:hAnsi="Arial" w:cs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7C50"/>
    <w:pPr>
      <w:keepNext/>
      <w:keepLines/>
      <w:numPr>
        <w:ilvl w:val="3"/>
        <w:numId w:val="12"/>
      </w:numPr>
      <w:spacing w:before="200" w:line="360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  <w:szCs w:val="26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47C50"/>
    <w:pPr>
      <w:keepNext/>
      <w:keepLines/>
      <w:numPr>
        <w:ilvl w:val="4"/>
        <w:numId w:val="12"/>
      </w:numPr>
      <w:spacing w:before="200" w:line="360" w:lineRule="auto"/>
      <w:outlineLvl w:val="4"/>
    </w:pPr>
    <w:rPr>
      <w:rFonts w:ascii="Arial" w:eastAsiaTheme="majorEastAsia" w:hAnsi="Arial" w:cs="Arial"/>
      <w:bCs/>
      <w:color w:val="243F60" w:themeColor="accent1" w:themeShade="7F"/>
      <w:sz w:val="24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947C50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947C50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947C50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47C50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C50"/>
    <w:rPr>
      <w:rFonts w:ascii="Arial" w:eastAsia="Times New Roman" w:hAnsi="Arial" w:cs="Arial"/>
      <w:b/>
      <w:bCs/>
      <w:color w:val="1F497D" w:themeColor="text2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47C50"/>
    <w:rPr>
      <w:rFonts w:ascii="Arial" w:eastAsia="Times New Roman" w:hAnsi="Arial" w:cs="Times New Roman"/>
      <w:b/>
      <w:bCs/>
      <w:iCs/>
      <w:color w:val="EEECE1" w:themeColor="background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7C50"/>
    <w:rPr>
      <w:rFonts w:ascii="Arial" w:eastAsia="Times New Roman" w:hAnsi="Arial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47C50"/>
    <w:rPr>
      <w:rFonts w:ascii="Arial" w:eastAsiaTheme="majorEastAsia" w:hAnsi="Arial" w:cstheme="majorBidi"/>
      <w:iCs/>
      <w:color w:val="000000" w:themeColor="text1"/>
      <w:sz w:val="24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rsid w:val="00947C50"/>
    <w:rPr>
      <w:rFonts w:ascii="Arial" w:eastAsiaTheme="majorEastAsia" w:hAnsi="Arial" w:cs="Arial"/>
      <w:bCs/>
      <w:color w:val="243F60" w:themeColor="accent1" w:themeShade="7F"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947C50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47C50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rsid w:val="00947C50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47C50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4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C50"/>
    <w:rPr>
      <w:rFonts w:ascii="Arial" w:eastAsia="Times New Roman" w:hAnsi="Arial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C50"/>
    <w:rPr>
      <w:rFonts w:ascii="Arial" w:eastAsia="Times New Roman" w:hAnsi="Arial" w:cs="Times New Roman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C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5DCAFBC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5DCAFBC1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HChapterHead">
    <w:name w:val="DH Chapter Head"/>
    <w:basedOn w:val="Normal"/>
    <w:uiPriority w:val="99"/>
    <w:rsid w:val="00233339"/>
    <w:pPr>
      <w:spacing w:line="660" w:lineRule="exact"/>
      <w:jc w:val="both"/>
    </w:pPr>
    <w:rPr>
      <w:rFonts w:ascii="Arial" w:eastAsia="Times New Roman" w:hAnsi="Arial" w:cs="Arial"/>
      <w:color w:val="009966"/>
      <w:sz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ad541163-cd74-4f1b-bfd4-993ad071712c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TaxCatchAll xmlns="ad541163-cd74-4f1b-bfd4-993ad071712c" xsi:nil="true"/>
    <Filelocation xmlns="c86495bf-32c4-40d4-addc-fc365ef790b0" xsi:nil="true"/>
  </documentManagement>
</p:properties>
</file>

<file path=customXml/itemProps1.xml><?xml version="1.0" encoding="utf-8"?>
<ds:datastoreItem xmlns:ds="http://schemas.openxmlformats.org/officeDocument/2006/customXml" ds:itemID="{ADD114BE-72A4-42BA-9455-CA2D03555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09E3A-F602-48B4-AB82-7E00D7474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B1B98-7CED-4225-A908-29215B7C91A4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4597</Characters>
  <Application>Microsoft Office Word</Application>
  <DocSecurity>0</DocSecurity>
  <Lines>38</Lines>
  <Paragraphs>10</Paragraphs>
  <ScaleCrop>false</ScaleCrop>
  <Company>IMS3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Williams</dc:creator>
  <cp:keywords/>
  <cp:lastModifiedBy>BOSHELL, Joanne (NHS ENGLAND)</cp:lastModifiedBy>
  <cp:revision>1</cp:revision>
  <dcterms:created xsi:type="dcterms:W3CDTF">2025-09-03T15:29:00Z</dcterms:created>
  <dcterms:modified xsi:type="dcterms:W3CDTF">2025-09-03T15:29:00Z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</Properties>
</file>