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4C0D" w:rsidRPr="00F9436A" w:rsidRDefault="00174C0D" w:rsidP="00174C0D">
      <w:pPr>
        <w:autoSpaceDE w:val="0"/>
        <w:autoSpaceDN w:val="0"/>
        <w:adjustRightInd w:val="0"/>
        <w:spacing w:before="200" w:after="60"/>
        <w:jc w:val="left"/>
        <w:rPr>
          <w:rFonts w:ascii="Frutiger LT Std 45 Light" w:hAnsi="Frutiger LT Std 45 Light" w:cs="Arial"/>
          <w:b/>
          <w:bCs/>
          <w:sz w:val="24"/>
          <w:szCs w:val="24"/>
        </w:rPr>
      </w:pPr>
    </w:p>
    <w:p w:rsidR="00174C0D" w:rsidRPr="00B969F6" w:rsidRDefault="00174C0D" w:rsidP="00174C0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00" w:after="60"/>
        <w:ind w:left="567" w:hanging="567"/>
        <w:contextualSpacing w:val="0"/>
        <w:rPr>
          <w:rFonts w:asciiTheme="minorBidi" w:hAnsiTheme="minorBidi" w:cstheme="minorBidi"/>
          <w:sz w:val="24"/>
          <w:szCs w:val="24"/>
        </w:rPr>
      </w:pPr>
      <w:r w:rsidRPr="00B969F6">
        <w:rPr>
          <w:rFonts w:asciiTheme="minorBidi" w:hAnsiTheme="minorBidi" w:cstheme="minorBidi"/>
          <w:sz w:val="24"/>
          <w:szCs w:val="24"/>
        </w:rPr>
        <w:t>Statement of rationale – clear and objective reasons providing justification for the decision to cease the service at contract end.</w:t>
      </w:r>
    </w:p>
    <w:p w:rsidR="00174C0D" w:rsidRPr="00B969F6" w:rsidRDefault="00174C0D" w:rsidP="00174C0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00" w:after="60"/>
        <w:ind w:left="567" w:hanging="567"/>
        <w:contextualSpacing w:val="0"/>
        <w:rPr>
          <w:rFonts w:asciiTheme="minorBidi" w:hAnsiTheme="minorBidi" w:cstheme="minorBidi"/>
          <w:sz w:val="24"/>
          <w:szCs w:val="24"/>
        </w:rPr>
      </w:pPr>
      <w:r w:rsidRPr="00B969F6">
        <w:rPr>
          <w:rFonts w:asciiTheme="minorBidi" w:hAnsiTheme="minorBidi" w:cstheme="minorBidi"/>
          <w:sz w:val="24"/>
          <w:szCs w:val="24"/>
        </w:rPr>
        <w:t>Minutes from all meetings held throughout the process.</w:t>
      </w:r>
    </w:p>
    <w:p w:rsidR="00174C0D" w:rsidRPr="00B969F6" w:rsidRDefault="00174C0D" w:rsidP="00174C0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00" w:after="60"/>
        <w:ind w:left="567" w:hanging="567"/>
        <w:contextualSpacing w:val="0"/>
        <w:rPr>
          <w:rFonts w:asciiTheme="minorBidi" w:hAnsiTheme="minorBidi" w:cstheme="minorBidi"/>
          <w:sz w:val="24"/>
          <w:szCs w:val="24"/>
        </w:rPr>
      </w:pPr>
      <w:r w:rsidRPr="00B969F6">
        <w:rPr>
          <w:rFonts w:asciiTheme="minorBidi" w:hAnsiTheme="minorBidi" w:cstheme="minorBidi"/>
          <w:sz w:val="24"/>
          <w:szCs w:val="24"/>
        </w:rPr>
        <w:t>Assessments – copies of needs assessment, impact findings and engagement proposal. This information could be documented by way of the detailed report at the completion of stage 1.</w:t>
      </w:r>
    </w:p>
    <w:p w:rsidR="00174C0D" w:rsidRPr="00B969F6" w:rsidRDefault="00174C0D" w:rsidP="00174C0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00" w:after="60"/>
        <w:ind w:left="567" w:hanging="567"/>
        <w:contextualSpacing w:val="0"/>
        <w:rPr>
          <w:rFonts w:asciiTheme="minorBidi" w:hAnsiTheme="minorBidi" w:cstheme="minorBidi"/>
          <w:sz w:val="24"/>
          <w:szCs w:val="24"/>
        </w:rPr>
      </w:pPr>
      <w:r w:rsidRPr="00B969F6">
        <w:rPr>
          <w:rFonts w:asciiTheme="minorBidi" w:hAnsiTheme="minorBidi" w:cstheme="minorBidi"/>
          <w:sz w:val="24"/>
          <w:szCs w:val="24"/>
        </w:rPr>
        <w:t>Formal notice of termination (where required by the contract) or notice of intention to end contract – a copy of the letter sent to the contractor stating that the Commissioner will be terminating the contract / will not be renewing the contract when it expires.</w:t>
      </w:r>
    </w:p>
    <w:p w:rsidR="00174C0D" w:rsidRPr="00B969F6" w:rsidRDefault="00174C0D" w:rsidP="00174C0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00" w:after="60"/>
        <w:ind w:left="567" w:hanging="567"/>
        <w:contextualSpacing w:val="0"/>
        <w:rPr>
          <w:rFonts w:asciiTheme="minorBidi" w:hAnsiTheme="minorBidi" w:cstheme="minorBidi"/>
          <w:sz w:val="24"/>
          <w:szCs w:val="24"/>
        </w:rPr>
      </w:pPr>
      <w:r w:rsidRPr="00B969F6">
        <w:rPr>
          <w:rFonts w:asciiTheme="minorBidi" w:hAnsiTheme="minorBidi" w:cstheme="minorBidi"/>
          <w:sz w:val="24"/>
          <w:szCs w:val="24"/>
        </w:rPr>
        <w:t>Exit plan – a copy of the exit plan agreed with the contractor to ensure that all elements of the services are managed smoothly and effectively.</w:t>
      </w:r>
    </w:p>
    <w:p w:rsidR="00174C0D" w:rsidRPr="00B969F6" w:rsidRDefault="00174C0D" w:rsidP="00174C0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00" w:after="60"/>
        <w:ind w:left="567" w:hanging="567"/>
        <w:contextualSpacing w:val="0"/>
        <w:rPr>
          <w:rFonts w:asciiTheme="minorBidi" w:hAnsiTheme="minorBidi" w:cstheme="minorBidi"/>
          <w:sz w:val="24"/>
          <w:szCs w:val="24"/>
        </w:rPr>
      </w:pPr>
      <w:r w:rsidRPr="00B969F6">
        <w:rPr>
          <w:rFonts w:asciiTheme="minorBidi" w:hAnsiTheme="minorBidi" w:cstheme="minorBidi"/>
          <w:sz w:val="24"/>
          <w:szCs w:val="24"/>
        </w:rPr>
        <w:t xml:space="preserve">All written communications between the contractor and the Commissioner about contract end including any file notes of telephone conversations that are pertinent to the </w:t>
      </w:r>
      <w:proofErr w:type="gramStart"/>
      <w:r w:rsidRPr="00B969F6">
        <w:rPr>
          <w:rFonts w:asciiTheme="minorBidi" w:hAnsiTheme="minorBidi" w:cstheme="minorBidi"/>
          <w:sz w:val="24"/>
          <w:szCs w:val="24"/>
        </w:rPr>
        <w:t>decision making</w:t>
      </w:r>
      <w:proofErr w:type="gramEnd"/>
      <w:r w:rsidRPr="00B969F6">
        <w:rPr>
          <w:rFonts w:asciiTheme="minorBidi" w:hAnsiTheme="minorBidi" w:cstheme="minorBidi"/>
          <w:sz w:val="24"/>
          <w:szCs w:val="24"/>
        </w:rPr>
        <w:t xml:space="preserve"> process.</w:t>
      </w:r>
    </w:p>
    <w:p w:rsidR="00174C0D" w:rsidRPr="00F9436A" w:rsidRDefault="00174C0D" w:rsidP="00174C0D">
      <w:pPr>
        <w:spacing w:before="200" w:after="60"/>
        <w:rPr>
          <w:rFonts w:ascii="Frutiger LT Std 45 Light" w:hAnsi="Frutiger LT Std 45 Light" w:cs="Arial"/>
          <w:sz w:val="24"/>
          <w:szCs w:val="24"/>
        </w:rPr>
      </w:pPr>
    </w:p>
    <w:p w:rsidR="00D2468D" w:rsidRPr="00174C0D" w:rsidRDefault="00D2468D" w:rsidP="00174C0D"/>
    <w:sectPr w:rsidR="00D2468D" w:rsidRPr="00174C0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7BA6" w:rsidRDefault="00D77BA6" w:rsidP="00975E50">
      <w:r>
        <w:separator/>
      </w:r>
    </w:p>
  </w:endnote>
  <w:endnote w:type="continuationSeparator" w:id="0">
    <w:p w:rsidR="00D77BA6" w:rsidRDefault="00D77BA6" w:rsidP="0097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7BA6" w:rsidRDefault="00D77BA6" w:rsidP="00975E50">
      <w:r>
        <w:separator/>
      </w:r>
    </w:p>
  </w:footnote>
  <w:footnote w:type="continuationSeparator" w:id="0">
    <w:p w:rsidR="00D77BA6" w:rsidRDefault="00D77BA6" w:rsidP="00975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969F6" w:rsidRPr="00B969F6" w:rsidRDefault="00B969F6" w:rsidP="00B969F6">
    <w:pPr>
      <w:spacing w:before="200" w:after="60"/>
      <w:ind w:right="-23"/>
      <w:jc w:val="center"/>
      <w:rPr>
        <w:rFonts w:asciiTheme="minorBidi" w:hAnsiTheme="minorBidi" w:cstheme="minorBidi"/>
        <w:color w:val="1C6CB4"/>
        <w:sz w:val="24"/>
        <w:szCs w:val="24"/>
      </w:rPr>
    </w:pPr>
    <w:r w:rsidRPr="00B969F6">
      <w:rPr>
        <w:rFonts w:asciiTheme="minorBidi" w:hAnsiTheme="minorBidi" w:cstheme="minorBidi"/>
        <w:color w:val="1C6CB4"/>
        <w:sz w:val="24"/>
        <w:szCs w:val="24"/>
      </w:rPr>
      <w:t>Annex 6</w:t>
    </w:r>
    <w:r>
      <w:rPr>
        <w:rFonts w:asciiTheme="minorBidi" w:hAnsiTheme="minorBidi" w:cstheme="minorBidi"/>
        <w:color w:val="1C6CB4"/>
        <w:sz w:val="24"/>
        <w:szCs w:val="24"/>
      </w:rPr>
      <w:t>2</w:t>
    </w:r>
    <w:r w:rsidRPr="00B969F6">
      <w:rPr>
        <w:rFonts w:asciiTheme="minorBidi" w:hAnsiTheme="minorBidi" w:cstheme="minorBidi"/>
        <w:color w:val="1C6CB4"/>
        <w:sz w:val="24"/>
        <w:szCs w:val="24"/>
      </w:rPr>
      <w:t xml:space="preserve"> B 10.3.2</w:t>
    </w:r>
  </w:p>
  <w:p w:rsidR="00B969F6" w:rsidRPr="00B969F6" w:rsidRDefault="00B969F6" w:rsidP="00B969F6">
    <w:pPr>
      <w:autoSpaceDE w:val="0"/>
      <w:autoSpaceDN w:val="0"/>
      <w:adjustRightInd w:val="0"/>
      <w:spacing w:before="200" w:after="60"/>
      <w:ind w:right="-23"/>
      <w:jc w:val="center"/>
      <w:rPr>
        <w:rFonts w:asciiTheme="minorBidi" w:hAnsiTheme="minorBidi" w:cstheme="minorBidi"/>
        <w:color w:val="1C6CB4"/>
        <w:sz w:val="32"/>
        <w:szCs w:val="32"/>
      </w:rPr>
    </w:pPr>
    <w:r w:rsidRPr="00B969F6">
      <w:rPr>
        <w:rFonts w:asciiTheme="minorBidi" w:hAnsiTheme="minorBidi" w:cstheme="minorBidi"/>
        <w:color w:val="1C6CB4"/>
        <w:sz w:val="32"/>
        <w:szCs w:val="32"/>
      </w:rPr>
      <w:t xml:space="preserve">Checklist for </w:t>
    </w:r>
    <w:r>
      <w:rPr>
        <w:rFonts w:asciiTheme="minorBidi" w:hAnsiTheme="minorBidi" w:cstheme="minorBidi"/>
        <w:color w:val="1C6CB4"/>
        <w:sz w:val="32"/>
        <w:szCs w:val="32"/>
      </w:rPr>
      <w:t>d</w:t>
    </w:r>
    <w:r w:rsidRPr="00B969F6">
      <w:rPr>
        <w:rFonts w:asciiTheme="minorBidi" w:hAnsiTheme="minorBidi" w:cstheme="minorBidi"/>
        <w:color w:val="1C6CB4"/>
        <w:sz w:val="32"/>
        <w:szCs w:val="32"/>
      </w:rPr>
      <w:t xml:space="preserve">ocumentation </w:t>
    </w:r>
    <w:r>
      <w:rPr>
        <w:rFonts w:asciiTheme="minorBidi" w:hAnsiTheme="minorBidi" w:cstheme="minorBidi"/>
        <w:color w:val="1C6CB4"/>
        <w:sz w:val="32"/>
        <w:szCs w:val="32"/>
      </w:rPr>
      <w:t>r</w:t>
    </w:r>
    <w:r w:rsidRPr="00B969F6">
      <w:rPr>
        <w:rFonts w:asciiTheme="minorBidi" w:hAnsiTheme="minorBidi" w:cstheme="minorBidi"/>
        <w:color w:val="1C6CB4"/>
        <w:sz w:val="32"/>
        <w:szCs w:val="32"/>
      </w:rPr>
      <w:t xml:space="preserve">ecording when </w:t>
    </w:r>
    <w:r>
      <w:rPr>
        <w:rFonts w:asciiTheme="minorBidi" w:hAnsiTheme="minorBidi" w:cstheme="minorBidi"/>
        <w:color w:val="1C6CB4"/>
        <w:sz w:val="32"/>
        <w:szCs w:val="32"/>
      </w:rPr>
      <w:t>c</w:t>
    </w:r>
    <w:r w:rsidRPr="00B969F6">
      <w:rPr>
        <w:rFonts w:asciiTheme="minorBidi" w:hAnsiTheme="minorBidi" w:cstheme="minorBidi"/>
        <w:color w:val="1C6CB4"/>
        <w:sz w:val="32"/>
        <w:szCs w:val="32"/>
      </w:rPr>
      <w:t xml:space="preserve">ontract </w:t>
    </w:r>
    <w:r>
      <w:rPr>
        <w:rFonts w:asciiTheme="minorBidi" w:hAnsiTheme="minorBidi" w:cstheme="minorBidi"/>
        <w:color w:val="1C6CB4"/>
        <w:sz w:val="32"/>
        <w:szCs w:val="32"/>
      </w:rPr>
      <w:t>e</w:t>
    </w:r>
    <w:r w:rsidRPr="00B969F6">
      <w:rPr>
        <w:rFonts w:asciiTheme="minorBidi" w:hAnsiTheme="minorBidi" w:cstheme="minorBidi"/>
        <w:color w:val="1C6CB4"/>
        <w:sz w:val="32"/>
        <w:szCs w:val="32"/>
      </w:rPr>
      <w:t>nds</w:t>
    </w:r>
  </w:p>
  <w:p w:rsidR="00975E50" w:rsidRDefault="00975E50">
    <w:pPr>
      <w:pStyle w:val="Header"/>
    </w:pPr>
  </w:p>
  <w:p w:rsidR="00975E50" w:rsidRDefault="00975E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406DC"/>
    <w:multiLevelType w:val="hybridMultilevel"/>
    <w:tmpl w:val="7EDAD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229F0"/>
    <w:multiLevelType w:val="hybridMultilevel"/>
    <w:tmpl w:val="34F048A4"/>
    <w:lvl w:ilvl="0" w:tplc="F2DA4A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D28A5"/>
    <w:multiLevelType w:val="hybridMultilevel"/>
    <w:tmpl w:val="01EAF052"/>
    <w:lvl w:ilvl="0" w:tplc="F2DA4A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31535"/>
    <w:multiLevelType w:val="hybridMultilevel"/>
    <w:tmpl w:val="961AD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561AA0"/>
    <w:multiLevelType w:val="hybridMultilevel"/>
    <w:tmpl w:val="A99EB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81649"/>
    <w:multiLevelType w:val="hybridMultilevel"/>
    <w:tmpl w:val="474EE3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1694760">
    <w:abstractNumId w:val="0"/>
  </w:num>
  <w:num w:numId="2" w16cid:durableId="1445003896">
    <w:abstractNumId w:val="5"/>
  </w:num>
  <w:num w:numId="3" w16cid:durableId="2129926308">
    <w:abstractNumId w:val="3"/>
  </w:num>
  <w:num w:numId="4" w16cid:durableId="114299033">
    <w:abstractNumId w:val="4"/>
  </w:num>
  <w:num w:numId="5" w16cid:durableId="850415383">
    <w:abstractNumId w:val="1"/>
  </w:num>
  <w:num w:numId="6" w16cid:durableId="1378354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E50"/>
    <w:rsid w:val="00115AB7"/>
    <w:rsid w:val="001612A4"/>
    <w:rsid w:val="00174C0D"/>
    <w:rsid w:val="002A5F0C"/>
    <w:rsid w:val="00345603"/>
    <w:rsid w:val="003544D3"/>
    <w:rsid w:val="00365FBD"/>
    <w:rsid w:val="004A0632"/>
    <w:rsid w:val="004A455D"/>
    <w:rsid w:val="004F4037"/>
    <w:rsid w:val="00847392"/>
    <w:rsid w:val="008D6EAE"/>
    <w:rsid w:val="00975E50"/>
    <w:rsid w:val="00A3242C"/>
    <w:rsid w:val="00A60005"/>
    <w:rsid w:val="00A731C5"/>
    <w:rsid w:val="00B25010"/>
    <w:rsid w:val="00B90376"/>
    <w:rsid w:val="00B969F6"/>
    <w:rsid w:val="00CC032F"/>
    <w:rsid w:val="00D2468D"/>
    <w:rsid w:val="00D51818"/>
    <w:rsid w:val="00D77BA6"/>
    <w:rsid w:val="00F7242B"/>
    <w:rsid w:val="00F97956"/>
    <w:rsid w:val="07C3038C"/>
    <w:rsid w:val="1831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CA18F"/>
  <w15:docId w15:val="{4E3AB339-A251-4799-8D38-0951BF1B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E50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E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E50"/>
  </w:style>
  <w:style w:type="paragraph" w:styleId="Footer">
    <w:name w:val="footer"/>
    <w:basedOn w:val="Normal"/>
    <w:link w:val="FooterChar"/>
    <w:uiPriority w:val="99"/>
    <w:unhideWhenUsed/>
    <w:rsid w:val="00975E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E50"/>
  </w:style>
  <w:style w:type="paragraph" w:styleId="BalloonText">
    <w:name w:val="Balloon Text"/>
    <w:basedOn w:val="Normal"/>
    <w:link w:val="BalloonTextChar"/>
    <w:uiPriority w:val="99"/>
    <w:semiHidden/>
    <w:unhideWhenUsed/>
    <w:rsid w:val="00975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E50"/>
    <w:rPr>
      <w:rFonts w:ascii="Tahoma" w:hAnsi="Tahoma" w:cs="Tahoma"/>
      <w:sz w:val="16"/>
      <w:szCs w:val="16"/>
    </w:rPr>
  </w:style>
  <w:style w:type="paragraph" w:customStyle="1" w:styleId="DHChapterHead">
    <w:name w:val="DH Chapter Head"/>
    <w:basedOn w:val="Normal"/>
    <w:uiPriority w:val="99"/>
    <w:rsid w:val="00975E50"/>
    <w:pPr>
      <w:widowControl/>
      <w:spacing w:line="660" w:lineRule="exact"/>
    </w:pPr>
    <w:rPr>
      <w:rFonts w:cs="Arial"/>
      <w:color w:val="009966"/>
      <w:sz w:val="6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F4037"/>
    <w:pPr>
      <w:widowControl/>
      <w:ind w:left="720"/>
      <w:contextualSpacing/>
    </w:pPr>
  </w:style>
  <w:style w:type="character" w:styleId="Hyperlink">
    <w:name w:val="Hyperlink"/>
    <w:uiPriority w:val="99"/>
    <w:rsid w:val="004F4037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F4037"/>
    <w:rPr>
      <w:rFonts w:ascii="Arial" w:eastAsia="Times New Roman" w:hAnsi="Arial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>IMS3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cp:lastModifiedBy>BOSHELL, Joanne (NHS ENGLAND)</cp:lastModifiedBy>
  <cp:revision>1</cp:revision>
  <dcterms:created xsi:type="dcterms:W3CDTF">2025-09-04T07:11:00Z</dcterms:created>
  <dcterms:modified xsi:type="dcterms:W3CDTF">2025-09-04T07:11:00Z</dcterms:modified>
</cp:coreProperties>
</file>