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1AD3" w14:textId="2CBF69C7" w:rsidR="009045AA" w:rsidRPr="007A2C46" w:rsidRDefault="001512B8" w:rsidP="00E20F48">
      <w:pPr>
        <w:pStyle w:val="Heading2"/>
      </w:pPr>
      <w:bookmarkStart w:id="0" w:name="_Toc214632227"/>
      <w:r>
        <w:t>A</w:t>
      </w:r>
      <w:r w:rsidR="009045AA" w:rsidRPr="007A2C46">
        <w:t>ppendix A</w:t>
      </w:r>
      <w:r w:rsidR="00CC13EF" w:rsidRPr="007A2C46">
        <w:t xml:space="preserve">: </w:t>
      </w:r>
      <w:r w:rsidR="00C52E2A" w:rsidRPr="007A2C46">
        <w:t>J</w:t>
      </w:r>
      <w:r w:rsidR="009045AA" w:rsidRPr="007A2C46">
        <w:t xml:space="preserve">oint </w:t>
      </w:r>
      <w:r w:rsidR="00CC13EF" w:rsidRPr="00E20F48">
        <w:t>c</w:t>
      </w:r>
      <w:r w:rsidR="009045AA" w:rsidRPr="00E20F48">
        <w:t>apital</w:t>
      </w:r>
      <w:r w:rsidR="009045AA" w:rsidRPr="007A2C46">
        <w:t xml:space="preserve"> </w:t>
      </w:r>
      <w:r w:rsidR="00CC13EF" w:rsidRPr="007A2C46">
        <w:t>r</w:t>
      </w:r>
      <w:r w:rsidR="009045AA" w:rsidRPr="007A2C46">
        <w:t xml:space="preserve">esource </w:t>
      </w:r>
      <w:r w:rsidR="00CC13EF" w:rsidRPr="007A2C46">
        <w:t>u</w:t>
      </w:r>
      <w:r w:rsidR="009045AA" w:rsidRPr="007A2C46">
        <w:t xml:space="preserve">se </w:t>
      </w:r>
      <w:r w:rsidR="00CC13EF" w:rsidRPr="007A2C46">
        <w:t>p</w:t>
      </w:r>
      <w:r w:rsidR="009045AA" w:rsidRPr="007A2C46">
        <w:t xml:space="preserve">lan </w:t>
      </w:r>
      <w:r w:rsidR="00EE22B6" w:rsidRPr="007A2C46">
        <w:t>202</w:t>
      </w:r>
      <w:r w:rsidR="003E121A">
        <w:t>6</w:t>
      </w:r>
      <w:r w:rsidR="00C52E2A" w:rsidRPr="007A2C46">
        <w:t>/2</w:t>
      </w:r>
      <w:r w:rsidR="003E121A">
        <w:t>7</w:t>
      </w:r>
      <w:r w:rsidR="00C52E2A" w:rsidRPr="007A2C46">
        <w:t xml:space="preserve"> </w:t>
      </w:r>
      <w:r w:rsidR="00CC13EF" w:rsidRPr="007A2C46">
        <w:t>c</w:t>
      </w:r>
      <w:r w:rsidR="009045AA" w:rsidRPr="007A2C46">
        <w:t>hecklist</w:t>
      </w:r>
      <w:bookmarkEnd w:id="0"/>
    </w:p>
    <w:p w14:paraId="40FDCF98" w14:textId="6972F92B" w:rsidR="009045AA" w:rsidRPr="007A2C46" w:rsidRDefault="00CC13EF" w:rsidP="009045AA">
      <w:r w:rsidRPr="007A2C46">
        <w:t>I</w:t>
      </w:r>
      <w:r w:rsidR="00057352">
        <w:t>ntegrated care boards (I</w:t>
      </w:r>
      <w:r w:rsidRPr="007A2C46">
        <w:t>CBs</w:t>
      </w:r>
      <w:r w:rsidR="00057352">
        <w:t>)</w:t>
      </w:r>
      <w:r w:rsidRPr="007A2C46">
        <w:t xml:space="preserve"> and their partner trusts can use this checklist to produce their joint capital resource use plan</w:t>
      </w:r>
      <w:r w:rsidR="00917692">
        <w:t xml:space="preserve"> if they wish</w:t>
      </w:r>
      <w:r w:rsidRPr="007A2C46">
        <w:t xml:space="preserve">. </w:t>
      </w:r>
      <w:r w:rsidR="009045AA" w:rsidRPr="007A2C46">
        <w:t>The checklist</w:t>
      </w:r>
      <w:r w:rsidRPr="007A2C46">
        <w:t>’s content</w:t>
      </w:r>
      <w:r w:rsidR="009045AA" w:rsidRPr="007A2C46">
        <w:t xml:space="preserve"> is also included </w:t>
      </w:r>
      <w:r w:rsidRPr="007A2C46">
        <w:t xml:space="preserve">in </w:t>
      </w:r>
      <w:r w:rsidR="009045AA" w:rsidRPr="007A2C46">
        <w:t>Appendix C in a template format.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44"/>
        <w:gridCol w:w="749"/>
        <w:gridCol w:w="3052"/>
        <w:gridCol w:w="5309"/>
      </w:tblGrid>
      <w:tr w:rsidR="002E7915" w:rsidRPr="007A2C46" w14:paraId="6C2B6C18" w14:textId="77777777" w:rsidTr="00057352">
        <w:trPr>
          <w:jc w:val="center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6411C3DF" w14:textId="77777777" w:rsidR="0055353C" w:rsidRPr="007A2C46" w:rsidRDefault="0055353C" w:rsidP="002E7915">
            <w:pPr>
              <w:rPr>
                <w:color w:val="FFFFFF" w:themeColor="text1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0070C0"/>
          </w:tcPr>
          <w:p w14:paraId="1894310F" w14:textId="77777777" w:rsidR="0055353C" w:rsidRPr="007A2C46" w:rsidRDefault="0055353C" w:rsidP="002E7915">
            <w:pPr>
              <w:rPr>
                <w:color w:val="FFFFFF" w:themeColor="text1"/>
              </w:rPr>
            </w:pPr>
            <w:r w:rsidRPr="007A2C46">
              <w:rPr>
                <w:color w:val="FFFFFF" w:themeColor="text1"/>
              </w:rPr>
              <w:t>Item</w:t>
            </w:r>
          </w:p>
        </w:tc>
        <w:tc>
          <w:tcPr>
            <w:tcW w:w="5022" w:type="dxa"/>
            <w:tcBorders>
              <w:bottom w:val="single" w:sz="4" w:space="0" w:color="auto"/>
            </w:tcBorders>
            <w:shd w:val="clear" w:color="auto" w:fill="0070C0"/>
          </w:tcPr>
          <w:p w14:paraId="082AC746" w14:textId="545A54BC" w:rsidR="0055353C" w:rsidRPr="007A2C46" w:rsidRDefault="0055353C" w:rsidP="002E7915">
            <w:pPr>
              <w:rPr>
                <w:color w:val="FFFFFF" w:themeColor="text1"/>
              </w:rPr>
            </w:pPr>
            <w:r w:rsidRPr="007A2C46">
              <w:rPr>
                <w:color w:val="FFFFFF" w:themeColor="text1"/>
              </w:rPr>
              <w:t>Guidance</w:t>
            </w:r>
          </w:p>
        </w:tc>
      </w:tr>
      <w:tr w:rsidR="002E7915" w:rsidRPr="007A2C46" w14:paraId="6754F578" w14:textId="77777777" w:rsidTr="00057352">
        <w:trPr>
          <w:jc w:val="center"/>
        </w:trPr>
        <w:tc>
          <w:tcPr>
            <w:tcW w:w="704" w:type="dxa"/>
          </w:tcPr>
          <w:p w14:paraId="58DEC03D" w14:textId="77777777" w:rsidR="0055353C" w:rsidRPr="007A2C46" w:rsidRDefault="0055353C" w:rsidP="002E7915">
            <w:r w:rsidRPr="007A2C46">
              <w:t>1.1</w:t>
            </w:r>
          </w:p>
        </w:tc>
        <w:tc>
          <w:tcPr>
            <w:tcW w:w="709" w:type="dxa"/>
          </w:tcPr>
          <w:p w14:paraId="7481D72C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42446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3428AC38" w14:textId="77777777" w:rsidR="0055353C" w:rsidRPr="007A2C46" w:rsidRDefault="0055353C" w:rsidP="002E7915">
            <w:r w:rsidRPr="007A2C46">
              <w:t>Region</w:t>
            </w:r>
          </w:p>
        </w:tc>
        <w:tc>
          <w:tcPr>
            <w:tcW w:w="5022" w:type="dxa"/>
          </w:tcPr>
          <w:p w14:paraId="1763B64A" w14:textId="1CB64D72" w:rsidR="0055353C" w:rsidRPr="007A2C46" w:rsidRDefault="00CE7ECB" w:rsidP="002E7915">
            <w:r w:rsidRPr="007A2C46">
              <w:t>Name of the region</w:t>
            </w:r>
            <w:r w:rsidR="00F44BF9" w:rsidRPr="007A2C46">
              <w:t>.</w:t>
            </w:r>
          </w:p>
        </w:tc>
      </w:tr>
      <w:tr w:rsidR="002E7915" w:rsidRPr="007A2C46" w14:paraId="2A0A5ECE" w14:textId="77777777" w:rsidTr="00057352">
        <w:trPr>
          <w:jc w:val="center"/>
        </w:trPr>
        <w:tc>
          <w:tcPr>
            <w:tcW w:w="704" w:type="dxa"/>
          </w:tcPr>
          <w:p w14:paraId="4159EC76" w14:textId="77777777" w:rsidR="0055353C" w:rsidRPr="007A2C46" w:rsidRDefault="0055353C" w:rsidP="002E7915">
            <w:r w:rsidRPr="007A2C46">
              <w:t>1.2</w:t>
            </w:r>
          </w:p>
        </w:tc>
        <w:tc>
          <w:tcPr>
            <w:tcW w:w="709" w:type="dxa"/>
          </w:tcPr>
          <w:p w14:paraId="31D14BFA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-5089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455C78E2" w14:textId="2A2D4733" w:rsidR="0055353C" w:rsidRPr="007A2C46" w:rsidRDefault="0055353C" w:rsidP="002E7915">
            <w:r w:rsidRPr="007A2C46">
              <w:t>IC</w:t>
            </w:r>
            <w:r w:rsidR="009A4F8B" w:rsidRPr="007A2C46">
              <w:t>B</w:t>
            </w:r>
          </w:p>
        </w:tc>
        <w:tc>
          <w:tcPr>
            <w:tcW w:w="5022" w:type="dxa"/>
          </w:tcPr>
          <w:p w14:paraId="07963F63" w14:textId="26114493" w:rsidR="0055353C" w:rsidRPr="007A2C46" w:rsidRDefault="0055353C" w:rsidP="002E7915">
            <w:r w:rsidRPr="007A2C46">
              <w:t>Name of the ICB</w:t>
            </w:r>
            <w:r w:rsidR="00F44BF9" w:rsidRPr="007A2C46">
              <w:t>.</w:t>
            </w:r>
          </w:p>
        </w:tc>
      </w:tr>
      <w:tr w:rsidR="002E7915" w:rsidRPr="007A2C46" w14:paraId="4C062E89" w14:textId="77777777" w:rsidTr="00057352">
        <w:trPr>
          <w:jc w:val="center"/>
        </w:trPr>
        <w:tc>
          <w:tcPr>
            <w:tcW w:w="704" w:type="dxa"/>
          </w:tcPr>
          <w:p w14:paraId="6AE3D442" w14:textId="77777777" w:rsidR="0055353C" w:rsidRPr="007A2C46" w:rsidRDefault="0055353C" w:rsidP="002E7915">
            <w:r w:rsidRPr="007A2C46">
              <w:t>1.3</w:t>
            </w:r>
          </w:p>
        </w:tc>
        <w:tc>
          <w:tcPr>
            <w:tcW w:w="709" w:type="dxa"/>
          </w:tcPr>
          <w:p w14:paraId="4152D67F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7113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21FB9CFB" w14:textId="77777777" w:rsidR="0055353C" w:rsidRPr="007A2C46" w:rsidRDefault="0055353C" w:rsidP="002E7915">
            <w:r w:rsidRPr="007A2C46">
              <w:t>Date published</w:t>
            </w:r>
          </w:p>
        </w:tc>
        <w:tc>
          <w:tcPr>
            <w:tcW w:w="5022" w:type="dxa"/>
          </w:tcPr>
          <w:p w14:paraId="4CC210AA" w14:textId="34761C01" w:rsidR="0055353C" w:rsidRPr="007A2C46" w:rsidRDefault="0055353C" w:rsidP="002E7915">
            <w:r w:rsidRPr="007A2C46">
              <w:t>Date of publication</w:t>
            </w:r>
            <w:r w:rsidR="00376A1F" w:rsidRPr="007A2C46">
              <w:t>.</w:t>
            </w:r>
            <w:r w:rsidR="008D0ED4" w:rsidRPr="007A2C46">
              <w:t xml:space="preserve">  </w:t>
            </w:r>
            <w:r w:rsidR="00F10015">
              <w:t>ICBs</w:t>
            </w:r>
            <w:r w:rsidR="00F10015" w:rsidRPr="007A2C46">
              <w:t xml:space="preserve"> </w:t>
            </w:r>
            <w:r w:rsidR="008D0ED4" w:rsidRPr="007A2C46">
              <w:t xml:space="preserve">should aim to publish their JCRUPs </w:t>
            </w:r>
            <w:r w:rsidR="00133BF0" w:rsidRPr="007A2C46">
              <w:t>within 6 weeks of their final financial plans being submitted to NHS England</w:t>
            </w:r>
          </w:p>
        </w:tc>
      </w:tr>
      <w:tr w:rsidR="002E7915" w:rsidRPr="007A2C46" w14:paraId="16852DBC" w14:textId="77777777" w:rsidTr="00057352">
        <w:trPr>
          <w:trHeight w:val="193"/>
          <w:jc w:val="center"/>
        </w:trPr>
        <w:tc>
          <w:tcPr>
            <w:tcW w:w="704" w:type="dxa"/>
          </w:tcPr>
          <w:p w14:paraId="24342360" w14:textId="77777777" w:rsidR="0055353C" w:rsidRPr="007A2C46" w:rsidRDefault="0055353C" w:rsidP="002E7915">
            <w:r w:rsidRPr="007A2C46">
              <w:t>1.4</w:t>
            </w:r>
          </w:p>
        </w:tc>
        <w:tc>
          <w:tcPr>
            <w:tcW w:w="709" w:type="dxa"/>
          </w:tcPr>
          <w:p w14:paraId="7F3DD909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201109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02BC3332" w14:textId="08DC4C61" w:rsidR="0055353C" w:rsidRPr="007A2C46" w:rsidRDefault="0055353C" w:rsidP="002E7915">
            <w:r w:rsidRPr="007A2C46">
              <w:t>Version</w:t>
            </w:r>
            <w:r w:rsidR="007213A2" w:rsidRPr="007A2C46">
              <w:t xml:space="preserve"> control</w:t>
            </w:r>
          </w:p>
        </w:tc>
        <w:tc>
          <w:tcPr>
            <w:tcW w:w="5022" w:type="dxa"/>
          </w:tcPr>
          <w:p w14:paraId="0904C1A3" w14:textId="32F38371" w:rsidR="0055353C" w:rsidRPr="007A2C46" w:rsidRDefault="0055353C" w:rsidP="002E7915">
            <w:r w:rsidRPr="007A2C46">
              <w:t xml:space="preserve">Version identification </w:t>
            </w:r>
            <w:r w:rsidR="00EE71EB" w:rsidRPr="007A2C46">
              <w:t>– includ</w:t>
            </w:r>
            <w:r w:rsidR="009B266E" w:rsidRPr="007A2C46">
              <w:t>ing</w:t>
            </w:r>
            <w:r w:rsidR="00EE71EB" w:rsidRPr="007A2C46">
              <w:t xml:space="preserve"> date issued, what was updated and by whom, sign off and approval</w:t>
            </w:r>
            <w:r w:rsidR="000F3C95" w:rsidRPr="007A2C46">
              <w:t xml:space="preserve"> details and </w:t>
            </w:r>
            <w:r w:rsidR="00EE71EB" w:rsidRPr="007A2C46">
              <w:t>date</w:t>
            </w:r>
            <w:r w:rsidR="000F3C95" w:rsidRPr="007A2C46">
              <w:t>s</w:t>
            </w:r>
            <w:r w:rsidR="00F44BF9" w:rsidRPr="007A2C46">
              <w:t>.</w:t>
            </w:r>
          </w:p>
        </w:tc>
      </w:tr>
      <w:tr w:rsidR="0055353C" w:rsidRPr="007A2C46" w14:paraId="7606880C" w14:textId="77777777" w:rsidTr="00057352">
        <w:trPr>
          <w:jc w:val="center"/>
        </w:trPr>
        <w:tc>
          <w:tcPr>
            <w:tcW w:w="4300" w:type="dxa"/>
            <w:gridSpan w:val="3"/>
            <w:shd w:val="clear" w:color="auto" w:fill="B4CEFF" w:themeFill="accent1" w:themeFillTint="33"/>
          </w:tcPr>
          <w:p w14:paraId="0E385384" w14:textId="77777777" w:rsidR="0055353C" w:rsidRPr="007A2C46" w:rsidRDefault="0055353C" w:rsidP="002E7915">
            <w:pPr>
              <w:rPr>
                <w:color w:val="231F20" w:themeColor="background1"/>
              </w:rPr>
            </w:pPr>
            <w:r w:rsidRPr="007A2C46">
              <w:rPr>
                <w:color w:val="231F20" w:themeColor="background1"/>
              </w:rPr>
              <w:t>Introduction</w:t>
            </w:r>
          </w:p>
        </w:tc>
        <w:tc>
          <w:tcPr>
            <w:tcW w:w="5022" w:type="dxa"/>
            <w:shd w:val="clear" w:color="auto" w:fill="B4CEFF" w:themeFill="accent1" w:themeFillTint="33"/>
          </w:tcPr>
          <w:p w14:paraId="21E8AB76" w14:textId="77777777" w:rsidR="0055353C" w:rsidRPr="007A2C46" w:rsidRDefault="0055353C" w:rsidP="002E7915">
            <w:pPr>
              <w:rPr>
                <w:color w:val="231F20" w:themeColor="background1"/>
              </w:rPr>
            </w:pPr>
          </w:p>
        </w:tc>
      </w:tr>
      <w:tr w:rsidR="002E7915" w:rsidRPr="007A2C46" w14:paraId="29DB4998" w14:textId="77777777" w:rsidTr="00057352">
        <w:trPr>
          <w:jc w:val="center"/>
        </w:trPr>
        <w:tc>
          <w:tcPr>
            <w:tcW w:w="704" w:type="dxa"/>
          </w:tcPr>
          <w:p w14:paraId="739E2310" w14:textId="77777777" w:rsidR="0055353C" w:rsidRPr="007A2C46" w:rsidRDefault="0055353C" w:rsidP="002E7915">
            <w:r w:rsidRPr="007A2C46">
              <w:t>2.1</w:t>
            </w:r>
          </w:p>
        </w:tc>
        <w:tc>
          <w:tcPr>
            <w:tcW w:w="709" w:type="dxa"/>
          </w:tcPr>
          <w:p w14:paraId="14B41839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45214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5C11FC7A" w14:textId="6B63B390" w:rsidR="0055353C" w:rsidRPr="007A2C46" w:rsidRDefault="0055353C" w:rsidP="002E7915">
            <w:r w:rsidRPr="007A2C46">
              <w:t>IC</w:t>
            </w:r>
            <w:r w:rsidR="00C76D9F" w:rsidRPr="007A2C46">
              <w:t>B</w:t>
            </w:r>
            <w:r w:rsidRPr="007A2C46">
              <w:t xml:space="preserve"> statement</w:t>
            </w:r>
          </w:p>
        </w:tc>
        <w:tc>
          <w:tcPr>
            <w:tcW w:w="5022" w:type="dxa"/>
          </w:tcPr>
          <w:p w14:paraId="390FAFE2" w14:textId="63F457D7" w:rsidR="0055353C" w:rsidRPr="007A2C46" w:rsidRDefault="0055353C" w:rsidP="000A5EFA">
            <w:r w:rsidRPr="007A2C46">
              <w:t xml:space="preserve">Provide </w:t>
            </w:r>
            <w:r w:rsidR="00D5725C" w:rsidRPr="007A2C46">
              <w:t xml:space="preserve">a statement about the ICB identifying its partner </w:t>
            </w:r>
            <w:r w:rsidR="00DB1A93">
              <w:t>trusts</w:t>
            </w:r>
            <w:r w:rsidR="00F44BF9" w:rsidRPr="007A2C46">
              <w:t xml:space="preserve"> and</w:t>
            </w:r>
            <w:r w:rsidR="00D5725C" w:rsidRPr="007A2C46">
              <w:t xml:space="preserve"> covering population </w:t>
            </w:r>
            <w:r w:rsidR="00F112BF" w:rsidRPr="007A2C46">
              <w:t>served, services</w:t>
            </w:r>
            <w:r w:rsidR="00D5725C" w:rsidRPr="007A2C46">
              <w:t xml:space="preserve"> provided, </w:t>
            </w:r>
            <w:r w:rsidR="00F44BF9" w:rsidRPr="007A2C46">
              <w:t xml:space="preserve">the </w:t>
            </w:r>
            <w:r w:rsidR="00D5725C" w:rsidRPr="007A2C46">
              <w:t>size of the estate, population demographics, geography, other key partner organisations such as local authorities, and any other useful background information</w:t>
            </w:r>
            <w:r w:rsidR="00F44BF9" w:rsidRPr="007A2C46">
              <w:t>.</w:t>
            </w:r>
            <w:r w:rsidR="00D5725C" w:rsidRPr="007A2C46">
              <w:t xml:space="preserve"> </w:t>
            </w:r>
          </w:p>
        </w:tc>
      </w:tr>
      <w:tr w:rsidR="002E7915" w:rsidRPr="007A2C46" w14:paraId="320C5D8B" w14:textId="77777777" w:rsidTr="00057352">
        <w:trPr>
          <w:jc w:val="center"/>
        </w:trPr>
        <w:tc>
          <w:tcPr>
            <w:tcW w:w="704" w:type="dxa"/>
          </w:tcPr>
          <w:p w14:paraId="5CA3138D" w14:textId="77777777" w:rsidR="0055353C" w:rsidRPr="007A2C46" w:rsidRDefault="0055353C" w:rsidP="002E7915">
            <w:r w:rsidRPr="007A2C46">
              <w:t>2.2</w:t>
            </w:r>
          </w:p>
        </w:tc>
        <w:tc>
          <w:tcPr>
            <w:tcW w:w="709" w:type="dxa"/>
          </w:tcPr>
          <w:p w14:paraId="7731DF10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-129443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4F4756A8" w14:textId="557B3480" w:rsidR="0055353C" w:rsidRPr="007A2C46" w:rsidRDefault="0055353C" w:rsidP="002E7915">
            <w:r w:rsidRPr="007A2C46">
              <w:t xml:space="preserve">Vision, aims </w:t>
            </w:r>
            <w:r w:rsidR="00DC71C6" w:rsidRPr="007A2C46">
              <w:t>and</w:t>
            </w:r>
            <w:r w:rsidRPr="007A2C46">
              <w:t xml:space="preserve"> objectives</w:t>
            </w:r>
          </w:p>
        </w:tc>
        <w:tc>
          <w:tcPr>
            <w:tcW w:w="5022" w:type="dxa"/>
          </w:tcPr>
          <w:p w14:paraId="7ED44FF5" w14:textId="0349060A" w:rsidR="0055353C" w:rsidRPr="007A2C46" w:rsidRDefault="0055353C" w:rsidP="002E7915">
            <w:r w:rsidRPr="007A2C46">
              <w:t>Outline the ICB’s vision</w:t>
            </w:r>
            <w:r w:rsidR="00F44BF9" w:rsidRPr="007A2C46">
              <w:t xml:space="preserve"> and</w:t>
            </w:r>
            <w:r w:rsidRPr="007A2C46">
              <w:t xml:space="preserve"> aims and objectives</w:t>
            </w:r>
            <w:r w:rsidR="00F44BF9" w:rsidRPr="007A2C46">
              <w:t>,</w:t>
            </w:r>
            <w:r w:rsidRPr="007A2C46">
              <w:t xml:space="preserve"> including any key estate or capital priorities.</w:t>
            </w:r>
          </w:p>
        </w:tc>
      </w:tr>
      <w:tr w:rsidR="002E7915" w:rsidRPr="007A2C46" w14:paraId="379EB79F" w14:textId="77777777" w:rsidTr="00057352">
        <w:trPr>
          <w:jc w:val="center"/>
        </w:trPr>
        <w:tc>
          <w:tcPr>
            <w:tcW w:w="704" w:type="dxa"/>
          </w:tcPr>
          <w:p w14:paraId="1F6D7AEF" w14:textId="77777777" w:rsidR="0055353C" w:rsidRPr="007A2C46" w:rsidRDefault="0055353C" w:rsidP="002E7915">
            <w:r w:rsidRPr="007A2C46">
              <w:t>2.3</w:t>
            </w:r>
          </w:p>
        </w:tc>
        <w:tc>
          <w:tcPr>
            <w:tcW w:w="709" w:type="dxa"/>
          </w:tcPr>
          <w:p w14:paraId="4611E9B5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77884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383F9826" w14:textId="77777777" w:rsidR="0055353C" w:rsidRPr="007A2C46" w:rsidRDefault="0055353C" w:rsidP="002E7915">
            <w:r w:rsidRPr="007A2C46">
              <w:t>Strategic priorities</w:t>
            </w:r>
          </w:p>
        </w:tc>
        <w:tc>
          <w:tcPr>
            <w:tcW w:w="5022" w:type="dxa"/>
          </w:tcPr>
          <w:p w14:paraId="7ABCCA02" w14:textId="4F3813D7" w:rsidR="0055353C" w:rsidRPr="007A2C46" w:rsidRDefault="00444CDD" w:rsidP="002E7915">
            <w:r w:rsidRPr="007A2C46">
              <w:t>O</w:t>
            </w:r>
            <w:r w:rsidR="00D73264" w:rsidRPr="007A2C46">
              <w:t>utline the key strategic capital schemes included in the final 202</w:t>
            </w:r>
            <w:r w:rsidR="00F112BF">
              <w:t>6</w:t>
            </w:r>
            <w:r w:rsidR="00D73264" w:rsidRPr="007A2C46">
              <w:t>/2</w:t>
            </w:r>
            <w:r w:rsidR="00F112BF">
              <w:t>7</w:t>
            </w:r>
            <w:r w:rsidR="00D73264" w:rsidRPr="007A2C46">
              <w:t xml:space="preserve"> financial capital plans (IPR and FPR) – that is,</w:t>
            </w:r>
            <w:r w:rsidR="00D73264" w:rsidRPr="007A2C46">
              <w:rPr>
                <w:i/>
                <w:iCs/>
              </w:rPr>
              <w:t xml:space="preserve"> </w:t>
            </w:r>
            <w:r w:rsidR="00D73264" w:rsidRPr="007A2C46">
              <w:t>an overview of the planned CDEL position including any funding sources and an overview of existing PFI schemes including scheme name</w:t>
            </w:r>
            <w:r w:rsidR="00F44BF9" w:rsidRPr="007A2C46">
              <w:t>s</w:t>
            </w:r>
            <w:r w:rsidR="00D73264" w:rsidRPr="007A2C46">
              <w:t>, overall value</w:t>
            </w:r>
            <w:r w:rsidR="00F44BF9" w:rsidRPr="007A2C46">
              <w:t>s</w:t>
            </w:r>
            <w:r w:rsidR="00D73264" w:rsidRPr="007A2C46">
              <w:t>, PFI end date</w:t>
            </w:r>
            <w:r w:rsidR="00F44BF9" w:rsidRPr="007A2C46">
              <w:t>s</w:t>
            </w:r>
            <w:r w:rsidR="00D73264" w:rsidRPr="007A2C46">
              <w:t xml:space="preserve">, </w:t>
            </w:r>
            <w:r w:rsidR="00F44BF9" w:rsidRPr="007A2C46">
              <w:t xml:space="preserve">and </w:t>
            </w:r>
            <w:r w:rsidR="00D73264" w:rsidRPr="007A2C46">
              <w:t>annual payments.</w:t>
            </w:r>
          </w:p>
        </w:tc>
      </w:tr>
      <w:tr w:rsidR="00DE00F9" w:rsidRPr="007A2C46" w14:paraId="0D8AF1C6" w14:textId="77777777" w:rsidTr="00057352">
        <w:trPr>
          <w:jc w:val="center"/>
        </w:trPr>
        <w:tc>
          <w:tcPr>
            <w:tcW w:w="704" w:type="dxa"/>
          </w:tcPr>
          <w:p w14:paraId="09025813" w14:textId="19167518" w:rsidR="00DE00F9" w:rsidRPr="007A2C46" w:rsidRDefault="00DE00F9" w:rsidP="002E7915">
            <w:r>
              <w:lastRenderedPageBreak/>
              <w:t>2.4</w:t>
            </w:r>
          </w:p>
        </w:tc>
        <w:tc>
          <w:tcPr>
            <w:tcW w:w="709" w:type="dxa"/>
          </w:tcPr>
          <w:p w14:paraId="39F97B9D" w14:textId="55FD07FA" w:rsidR="00DE00F9" w:rsidRDefault="00000000" w:rsidP="002E7915">
            <w:pPr>
              <w:rPr>
                <w:rFonts w:eastAsia="Symbol"/>
              </w:rPr>
            </w:pPr>
            <w:sdt>
              <w:sdtPr>
                <w:rPr>
                  <w:rFonts w:eastAsia="Symbol"/>
                </w:rPr>
                <w:id w:val="-30455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0F9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3307FE0B" w14:textId="119E85CC" w:rsidR="00B62952" w:rsidRPr="0054454A" w:rsidRDefault="00DE00F9" w:rsidP="002E7915">
            <w:r w:rsidRPr="0054454A">
              <w:t>Contribution to the 10</w:t>
            </w:r>
            <w:r w:rsidR="00C154D9" w:rsidRPr="0054454A">
              <w:t xml:space="preserve"> </w:t>
            </w:r>
            <w:r w:rsidRPr="0054454A">
              <w:t>Y</w:t>
            </w:r>
            <w:r w:rsidR="00C154D9" w:rsidRPr="0054454A">
              <w:t xml:space="preserve">ear Health </w:t>
            </w:r>
            <w:r w:rsidRPr="0054454A">
              <w:t>P</w:t>
            </w:r>
            <w:r w:rsidR="00C154D9" w:rsidRPr="0054454A">
              <w:t>lan</w:t>
            </w:r>
            <w:r w:rsidR="001C7FED" w:rsidRPr="0054454A">
              <w:t xml:space="preserve"> and </w:t>
            </w:r>
            <w:r w:rsidR="000D7861" w:rsidRPr="0054454A">
              <w:t>consistency with the Medium</w:t>
            </w:r>
            <w:r w:rsidR="00B86F03" w:rsidRPr="0054454A">
              <w:t>-term Planning Framework</w:t>
            </w:r>
          </w:p>
        </w:tc>
        <w:tc>
          <w:tcPr>
            <w:tcW w:w="5022" w:type="dxa"/>
          </w:tcPr>
          <w:p w14:paraId="54A9B4D3" w14:textId="182837E7" w:rsidR="00877F64" w:rsidRPr="0054454A" w:rsidRDefault="00356343" w:rsidP="002E7915">
            <w:r w:rsidRPr="0054454A">
              <w:t>D</w:t>
            </w:r>
            <w:r w:rsidR="005E38D0" w:rsidRPr="0054454A">
              <w:t>emonstrate</w:t>
            </w:r>
            <w:r w:rsidR="007F0F8F" w:rsidRPr="0054454A">
              <w:t xml:space="preserve"> how the joint capital plan is consistent with the</w:t>
            </w:r>
            <w:r w:rsidR="00C20489" w:rsidRPr="0054454A">
              <w:t xml:space="preserve"> NHS</w:t>
            </w:r>
            <w:r w:rsidR="007F0F8F" w:rsidRPr="0054454A">
              <w:t xml:space="preserve"> </w:t>
            </w:r>
            <w:r w:rsidR="00452EC9" w:rsidRPr="0054454A">
              <w:t>Medium-term Planning Framework, ‘delivering change together’</w:t>
            </w:r>
            <w:r w:rsidR="007E25B7" w:rsidRPr="0054454A">
              <w:t>.</w:t>
            </w:r>
          </w:p>
        </w:tc>
      </w:tr>
      <w:tr w:rsidR="0055353C" w:rsidRPr="007A2C46" w14:paraId="1770A0C5" w14:textId="77777777" w:rsidTr="00057352">
        <w:trPr>
          <w:jc w:val="center"/>
        </w:trPr>
        <w:tc>
          <w:tcPr>
            <w:tcW w:w="9322" w:type="dxa"/>
            <w:gridSpan w:val="4"/>
            <w:shd w:val="clear" w:color="auto" w:fill="B4CEFF" w:themeFill="accent1" w:themeFillTint="33"/>
          </w:tcPr>
          <w:p w14:paraId="168C1790" w14:textId="356536F8" w:rsidR="0055353C" w:rsidRPr="007A2C46" w:rsidRDefault="0055353C" w:rsidP="002E7915">
            <w:r w:rsidRPr="007A2C46">
              <w:t>2</w:t>
            </w:r>
            <w:r w:rsidR="005D2080" w:rsidRPr="007A2C46">
              <w:t>02</w:t>
            </w:r>
            <w:r w:rsidR="00DB54DB">
              <w:t>6</w:t>
            </w:r>
            <w:r w:rsidRPr="007A2C46">
              <w:t>/2</w:t>
            </w:r>
            <w:r w:rsidR="00DB54DB">
              <w:t>7</w:t>
            </w:r>
            <w:r w:rsidRPr="007A2C46">
              <w:t xml:space="preserve"> CDEL </w:t>
            </w:r>
            <w:r w:rsidR="00DC71C6" w:rsidRPr="007A2C46">
              <w:t>a</w:t>
            </w:r>
            <w:r w:rsidRPr="007A2C46">
              <w:t xml:space="preserve">llocations and </w:t>
            </w:r>
            <w:r w:rsidR="00DC71C6" w:rsidRPr="007A2C46">
              <w:t>s</w:t>
            </w:r>
            <w:r w:rsidRPr="007A2C46">
              <w:t xml:space="preserve">ources of </w:t>
            </w:r>
            <w:r w:rsidR="00DC71C6" w:rsidRPr="007A2C46">
              <w:t>f</w:t>
            </w:r>
            <w:r w:rsidRPr="007A2C46">
              <w:t>unding</w:t>
            </w:r>
          </w:p>
        </w:tc>
      </w:tr>
      <w:tr w:rsidR="002E7915" w:rsidRPr="007A2C46" w14:paraId="14B1F38B" w14:textId="77777777" w:rsidTr="00057352">
        <w:trPr>
          <w:jc w:val="center"/>
        </w:trPr>
        <w:tc>
          <w:tcPr>
            <w:tcW w:w="704" w:type="dxa"/>
          </w:tcPr>
          <w:p w14:paraId="56D4548C" w14:textId="77777777" w:rsidR="0055353C" w:rsidRPr="007A2C46" w:rsidRDefault="0055353C" w:rsidP="002E7915">
            <w:r w:rsidRPr="007A2C46">
              <w:t>3.1</w:t>
            </w:r>
          </w:p>
        </w:tc>
        <w:tc>
          <w:tcPr>
            <w:tcW w:w="709" w:type="dxa"/>
          </w:tcPr>
          <w:p w14:paraId="2ABC546E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-100844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15FFC413" w14:textId="77777777" w:rsidR="0055353C" w:rsidRPr="007A2C46" w:rsidRDefault="0055353C" w:rsidP="002E7915">
            <w:r w:rsidRPr="007A2C46">
              <w:t>Funding allocation</w:t>
            </w:r>
          </w:p>
        </w:tc>
        <w:tc>
          <w:tcPr>
            <w:tcW w:w="5022" w:type="dxa"/>
          </w:tcPr>
          <w:p w14:paraId="3E26BD09" w14:textId="4A1A9581" w:rsidR="00D164B3" w:rsidRPr="007A2C46" w:rsidRDefault="0055353C" w:rsidP="002E7915">
            <w:r w:rsidRPr="007A2C46">
              <w:t>Provide detail</w:t>
            </w:r>
            <w:r w:rsidR="00A5273A" w:rsidRPr="007A2C46">
              <w:t>s</w:t>
            </w:r>
            <w:r w:rsidRPr="007A2C46">
              <w:t xml:space="preserve"> of the overall CDEL funding allocations </w:t>
            </w:r>
            <w:r w:rsidR="00F44BF9" w:rsidRPr="007A2C46">
              <w:t xml:space="preserve">that </w:t>
            </w:r>
            <w:r w:rsidRPr="007A2C46">
              <w:t xml:space="preserve">the </w:t>
            </w:r>
            <w:r w:rsidR="00330BD1">
              <w:t xml:space="preserve">ICB and providers </w:t>
            </w:r>
            <w:r w:rsidRPr="007A2C46">
              <w:t>will</w:t>
            </w:r>
            <w:r w:rsidR="00B87109" w:rsidRPr="007A2C46">
              <w:t xml:space="preserve"> manage </w:t>
            </w:r>
            <w:r w:rsidR="00073CAF">
              <w:t>their</w:t>
            </w:r>
            <w:r w:rsidR="00B87109" w:rsidRPr="007A2C46">
              <w:t xml:space="preserve"> capital expenditure within</w:t>
            </w:r>
            <w:r w:rsidR="009751D8" w:rsidRPr="007A2C46">
              <w:t xml:space="preserve">, </w:t>
            </w:r>
            <w:r w:rsidRPr="007A2C46">
              <w:t>including</w:t>
            </w:r>
            <w:r w:rsidR="00F44BF9" w:rsidRPr="007A2C46">
              <w:t xml:space="preserve"> </w:t>
            </w:r>
            <w:r w:rsidR="002F648C">
              <w:t>the split between</w:t>
            </w:r>
            <w:r w:rsidR="00F44BF9" w:rsidRPr="007A2C46">
              <w:t>:</w:t>
            </w:r>
          </w:p>
          <w:p w14:paraId="36E89298" w14:textId="5A71E847" w:rsidR="00D44FB3" w:rsidRPr="007A2C46" w:rsidRDefault="00D44FB3" w:rsidP="002E7915">
            <w:r w:rsidRPr="007A2C46">
              <w:t xml:space="preserve">- </w:t>
            </w:r>
            <w:r w:rsidR="008774A4">
              <w:t xml:space="preserve">ICB and provider’s </w:t>
            </w:r>
            <w:r w:rsidR="0055353C" w:rsidRPr="007A2C46">
              <w:t xml:space="preserve">operational capital </w:t>
            </w:r>
          </w:p>
          <w:p w14:paraId="0EDB5416" w14:textId="4A19B37F" w:rsidR="0055353C" w:rsidRPr="007A2C46" w:rsidRDefault="00D44FB3" w:rsidP="002E7915">
            <w:r w:rsidRPr="007A2C46">
              <w:t xml:space="preserve">- </w:t>
            </w:r>
            <w:r w:rsidR="0055353C" w:rsidRPr="007A2C46">
              <w:t xml:space="preserve">details of national programme funding awards </w:t>
            </w:r>
          </w:p>
          <w:p w14:paraId="3E32F930" w14:textId="365300A6" w:rsidR="00B20783" w:rsidRDefault="00B20783" w:rsidP="002B7B23">
            <w:pPr>
              <w:contextualSpacing/>
              <w:textboxTightWrap w:val="none"/>
              <w:rPr>
                <w:rFonts w:cs="Arial"/>
                <w:color w:val="auto"/>
              </w:rPr>
            </w:pPr>
            <w:r w:rsidRPr="007A2C46">
              <w:rPr>
                <w:rFonts w:cs="Arial"/>
                <w:color w:val="auto"/>
              </w:rPr>
              <w:t xml:space="preserve">The above financial information </w:t>
            </w:r>
            <w:r w:rsidR="00CE7D31">
              <w:rPr>
                <w:rFonts w:cs="Arial"/>
                <w:color w:val="auto"/>
              </w:rPr>
              <w:t>sh</w:t>
            </w:r>
            <w:r w:rsidR="00586842">
              <w:rPr>
                <w:rFonts w:cs="Arial"/>
                <w:color w:val="auto"/>
              </w:rPr>
              <w:t>ould</w:t>
            </w:r>
            <w:r w:rsidR="00586842" w:rsidRPr="007A2C46">
              <w:rPr>
                <w:rFonts w:cs="Arial"/>
                <w:color w:val="auto"/>
              </w:rPr>
              <w:t xml:space="preserve"> </w:t>
            </w:r>
            <w:r w:rsidRPr="007A2C46">
              <w:rPr>
                <w:rFonts w:cs="Arial"/>
                <w:color w:val="auto"/>
              </w:rPr>
              <w:t xml:space="preserve">be supported by a table in the format of appendix B. Data must be consistent with information in the final </w:t>
            </w:r>
            <w:r w:rsidR="00247909">
              <w:rPr>
                <w:rFonts w:cs="Arial"/>
                <w:color w:val="auto"/>
              </w:rPr>
              <w:t>ICB</w:t>
            </w:r>
            <w:r w:rsidR="00247909" w:rsidRPr="007A2C46">
              <w:rPr>
                <w:rFonts w:cs="Arial"/>
                <w:color w:val="auto"/>
              </w:rPr>
              <w:t xml:space="preserve"> </w:t>
            </w:r>
            <w:r w:rsidRPr="007A2C46">
              <w:rPr>
                <w:rFonts w:cs="Arial"/>
                <w:color w:val="auto"/>
              </w:rPr>
              <w:t>(IPR) and provider (FPR) financial plan submissions.</w:t>
            </w:r>
          </w:p>
          <w:p w14:paraId="1011C4A7" w14:textId="17F69A3F" w:rsidR="00A12D2B" w:rsidRPr="007A2C46" w:rsidRDefault="00A12D2B" w:rsidP="002B7B23">
            <w:pPr>
              <w:contextualSpacing/>
              <w:textboxTightWrap w:val="none"/>
              <w:rPr>
                <w:rFonts w:cs="Arial"/>
                <w:color w:val="auto"/>
              </w:rPr>
            </w:pPr>
          </w:p>
        </w:tc>
      </w:tr>
      <w:tr w:rsidR="002E7915" w:rsidRPr="007A2C46" w14:paraId="1E141F75" w14:textId="77777777" w:rsidTr="00057352">
        <w:trPr>
          <w:jc w:val="center"/>
        </w:trPr>
        <w:tc>
          <w:tcPr>
            <w:tcW w:w="704" w:type="dxa"/>
          </w:tcPr>
          <w:p w14:paraId="15C064FC" w14:textId="053C8AA0" w:rsidR="0055353C" w:rsidRPr="007A2C46" w:rsidRDefault="0055353C" w:rsidP="002E7915">
            <w:r w:rsidRPr="007A2C46">
              <w:t>3.</w:t>
            </w:r>
            <w:r w:rsidR="00AC193E">
              <w:t>22</w:t>
            </w:r>
          </w:p>
        </w:tc>
        <w:tc>
          <w:tcPr>
            <w:tcW w:w="709" w:type="dxa"/>
          </w:tcPr>
          <w:p w14:paraId="10EEC3E8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-79752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32DE6323" w14:textId="77777777" w:rsidR="0055353C" w:rsidRPr="007A2C46" w:rsidRDefault="0055353C" w:rsidP="002E7915">
            <w:r w:rsidRPr="007A2C46">
              <w:t>Risk</w:t>
            </w:r>
          </w:p>
        </w:tc>
        <w:tc>
          <w:tcPr>
            <w:tcW w:w="5022" w:type="dxa"/>
          </w:tcPr>
          <w:p w14:paraId="188E16F9" w14:textId="39598BF5" w:rsidR="004B20B2" w:rsidRPr="007A2C46" w:rsidRDefault="0055353C" w:rsidP="000A5EFA">
            <w:r w:rsidRPr="007A2C46">
              <w:t>Explain any related risks associated with the assumed sources and quantum of CDEL funding</w:t>
            </w:r>
            <w:r w:rsidR="002905E7" w:rsidRPr="007A2C46">
              <w:t>, along with mitigations</w:t>
            </w:r>
            <w:r w:rsidRPr="007A2C46">
              <w:t>.</w:t>
            </w:r>
            <w:r w:rsidR="000A5EFA" w:rsidRPr="007A2C46">
              <w:t xml:space="preserve"> </w:t>
            </w:r>
            <w:r w:rsidR="00CE6DEA" w:rsidRPr="007A2C46">
              <w:rPr>
                <w:iCs/>
              </w:rPr>
              <w:t xml:space="preserve">The risks identified should be specific to </w:t>
            </w:r>
            <w:r w:rsidR="00F44BF9" w:rsidRPr="007A2C46">
              <w:rPr>
                <w:iCs/>
              </w:rPr>
              <w:t xml:space="preserve">the </w:t>
            </w:r>
            <w:r w:rsidR="00CE6DEA" w:rsidRPr="007A2C46">
              <w:rPr>
                <w:iCs/>
              </w:rPr>
              <w:t xml:space="preserve">ICB and providers </w:t>
            </w:r>
            <w:r w:rsidR="003E6D76" w:rsidRPr="007A2C46">
              <w:rPr>
                <w:iCs/>
              </w:rPr>
              <w:t xml:space="preserve">and </w:t>
            </w:r>
            <w:r w:rsidR="00F44BF9" w:rsidRPr="007A2C46">
              <w:rPr>
                <w:iCs/>
              </w:rPr>
              <w:t>go beyond general</w:t>
            </w:r>
            <w:r w:rsidR="004B20B2" w:rsidRPr="007A2C46">
              <w:rPr>
                <w:iCs/>
              </w:rPr>
              <w:t xml:space="preserve"> risks such as inflation, depreciation, access to capital and </w:t>
            </w:r>
            <w:r w:rsidR="00CE7033" w:rsidRPr="007A2C46">
              <w:rPr>
                <w:iCs/>
              </w:rPr>
              <w:t>slippage</w:t>
            </w:r>
            <w:r w:rsidR="004B20B2" w:rsidRPr="007A2C46">
              <w:rPr>
                <w:iCs/>
              </w:rPr>
              <w:t>.</w:t>
            </w:r>
            <w:r w:rsidR="00E62C6A" w:rsidRPr="007A2C46">
              <w:rPr>
                <w:iCs/>
              </w:rPr>
              <w:t xml:space="preserve">  </w:t>
            </w:r>
          </w:p>
        </w:tc>
      </w:tr>
      <w:tr w:rsidR="0055353C" w:rsidRPr="007A2C46" w14:paraId="0DA77D73" w14:textId="77777777" w:rsidTr="00057352">
        <w:trPr>
          <w:jc w:val="center"/>
        </w:trPr>
        <w:tc>
          <w:tcPr>
            <w:tcW w:w="9322" w:type="dxa"/>
            <w:gridSpan w:val="4"/>
            <w:shd w:val="clear" w:color="auto" w:fill="B4CEFF" w:themeFill="accent1" w:themeFillTint="33"/>
          </w:tcPr>
          <w:p w14:paraId="05078C8C" w14:textId="78E92FB1" w:rsidR="0055353C" w:rsidRPr="007A2C46" w:rsidRDefault="0055353C" w:rsidP="002E7915">
            <w:pPr>
              <w:rPr>
                <w:color w:val="231F20" w:themeColor="background1"/>
              </w:rPr>
            </w:pPr>
            <w:r w:rsidRPr="007A2C46">
              <w:t xml:space="preserve">Capital </w:t>
            </w:r>
            <w:r w:rsidR="008F7B42" w:rsidRPr="007A2C46">
              <w:t>p</w:t>
            </w:r>
            <w:r w:rsidRPr="007A2C46">
              <w:t>rioritisation</w:t>
            </w:r>
          </w:p>
        </w:tc>
      </w:tr>
      <w:tr w:rsidR="002E7915" w:rsidRPr="007A2C46" w14:paraId="3113A49B" w14:textId="77777777" w:rsidTr="00057352">
        <w:trPr>
          <w:jc w:val="center"/>
        </w:trPr>
        <w:tc>
          <w:tcPr>
            <w:tcW w:w="704" w:type="dxa"/>
          </w:tcPr>
          <w:p w14:paraId="6D846D28" w14:textId="77777777" w:rsidR="0055353C" w:rsidRPr="007A2C46" w:rsidRDefault="0055353C" w:rsidP="002E7915">
            <w:r w:rsidRPr="007A2C46">
              <w:t>4.1</w:t>
            </w:r>
          </w:p>
        </w:tc>
        <w:tc>
          <w:tcPr>
            <w:tcW w:w="709" w:type="dxa"/>
          </w:tcPr>
          <w:p w14:paraId="0C5C8335" w14:textId="77777777" w:rsidR="0055353C" w:rsidRPr="007A2C46" w:rsidRDefault="00000000" w:rsidP="002E7915">
            <w:pPr>
              <w:rPr>
                <w:rFonts w:eastAsia="Symbol"/>
              </w:rPr>
            </w:pPr>
            <w:sdt>
              <w:sdtPr>
                <w:rPr>
                  <w:rFonts w:eastAsia="Symbol"/>
                </w:rPr>
                <w:id w:val="-46142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54223C7A" w14:textId="77777777" w:rsidR="0055353C" w:rsidRPr="007A2C46" w:rsidRDefault="0055353C" w:rsidP="002E7915">
            <w:r w:rsidRPr="007A2C46">
              <w:t>Prioritisation process</w:t>
            </w:r>
          </w:p>
        </w:tc>
        <w:tc>
          <w:tcPr>
            <w:tcW w:w="5022" w:type="dxa"/>
          </w:tcPr>
          <w:p w14:paraId="125F27A0" w14:textId="6C515B43" w:rsidR="00D60275" w:rsidRDefault="004068B9" w:rsidP="00CE7033">
            <w:r w:rsidRPr="007A2C46">
              <w:t>Outline</w:t>
            </w:r>
            <w:r w:rsidR="000B1A4F" w:rsidRPr="007A2C46">
              <w:t xml:space="preserve"> how capital is allocated within the </w:t>
            </w:r>
            <w:r w:rsidR="0094791B">
              <w:t>ICB and partner trusts</w:t>
            </w:r>
            <w:r w:rsidR="0094791B" w:rsidRPr="007A2C46">
              <w:t xml:space="preserve"> </w:t>
            </w:r>
            <w:r w:rsidR="000B1A4F" w:rsidRPr="007A2C46">
              <w:t>and how the schemes in the capital plan have been prioritised</w:t>
            </w:r>
            <w:r w:rsidR="001532F0">
              <w:t>.</w:t>
            </w:r>
          </w:p>
          <w:p w14:paraId="7FC9B23F" w14:textId="7D1E457E" w:rsidR="00E13376" w:rsidRDefault="00D60275" w:rsidP="00CE7033">
            <w:r>
              <w:t>I</w:t>
            </w:r>
            <w:r w:rsidR="004029A5">
              <w:t>nclude</w:t>
            </w:r>
            <w:r w:rsidR="00B54249">
              <w:t xml:space="preserve"> </w:t>
            </w:r>
            <w:r w:rsidR="00BF571D">
              <w:t xml:space="preserve">details as to </w:t>
            </w:r>
            <w:r w:rsidR="00E13376" w:rsidRPr="00E13376">
              <w:t xml:space="preserve">how </w:t>
            </w:r>
            <w:r w:rsidR="00E13376">
              <w:t>resources have been prioritis</w:t>
            </w:r>
            <w:r w:rsidR="004029A5">
              <w:t xml:space="preserve">ed </w:t>
            </w:r>
            <w:r w:rsidR="00E13376" w:rsidRPr="00E13376">
              <w:t xml:space="preserve">to maximise available capital within an affordable </w:t>
            </w:r>
            <w:r w:rsidR="004029A5">
              <w:t xml:space="preserve">operational capital </w:t>
            </w:r>
            <w:r w:rsidR="00E13376" w:rsidRPr="00E13376">
              <w:t>allocation</w:t>
            </w:r>
            <w:r w:rsidR="004029A5">
              <w:t>.</w:t>
            </w:r>
          </w:p>
          <w:p w14:paraId="40770550" w14:textId="65147402" w:rsidR="0055353C" w:rsidRPr="007A2C46" w:rsidRDefault="0055353C" w:rsidP="002E7915"/>
        </w:tc>
      </w:tr>
      <w:tr w:rsidR="002E7915" w:rsidRPr="007A2C46" w14:paraId="104A89FB" w14:textId="77777777" w:rsidTr="00057352">
        <w:trPr>
          <w:jc w:val="center"/>
        </w:trPr>
        <w:tc>
          <w:tcPr>
            <w:tcW w:w="704" w:type="dxa"/>
          </w:tcPr>
          <w:p w14:paraId="599EA047" w14:textId="77777777" w:rsidR="0055353C" w:rsidRPr="007A2C46" w:rsidRDefault="0055353C" w:rsidP="002E7915">
            <w:r w:rsidRPr="007A2C46">
              <w:lastRenderedPageBreak/>
              <w:t>4.2</w:t>
            </w:r>
          </w:p>
        </w:tc>
        <w:tc>
          <w:tcPr>
            <w:tcW w:w="709" w:type="dxa"/>
          </w:tcPr>
          <w:p w14:paraId="3577B90F" w14:textId="77777777" w:rsidR="0055353C" w:rsidRPr="007A2C46" w:rsidRDefault="00000000" w:rsidP="002E7915">
            <w:pPr>
              <w:rPr>
                <w:rFonts w:eastAsia="Symbol"/>
              </w:rPr>
            </w:pPr>
            <w:sdt>
              <w:sdtPr>
                <w:rPr>
                  <w:rFonts w:eastAsia="Symbol"/>
                </w:rPr>
                <w:id w:val="-14389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4D033231" w14:textId="77777777" w:rsidR="0055353C" w:rsidRPr="007A2C46" w:rsidRDefault="0055353C" w:rsidP="002E7915">
            <w:r w:rsidRPr="007A2C46">
              <w:t>Criteria</w:t>
            </w:r>
          </w:p>
        </w:tc>
        <w:tc>
          <w:tcPr>
            <w:tcW w:w="5022" w:type="dxa"/>
          </w:tcPr>
          <w:p w14:paraId="0EA94F0E" w14:textId="77777777" w:rsidR="0055353C" w:rsidRPr="007A2C46" w:rsidRDefault="0055353C" w:rsidP="002E7915">
            <w:r w:rsidRPr="007A2C46">
              <w:t>Include details of any criteria or bidding process applied to prioritised schemes.</w:t>
            </w:r>
          </w:p>
        </w:tc>
      </w:tr>
      <w:tr w:rsidR="0055353C" w:rsidRPr="007A2C46" w14:paraId="2E898A37" w14:textId="77777777" w:rsidTr="00057352">
        <w:trPr>
          <w:jc w:val="center"/>
        </w:trPr>
        <w:tc>
          <w:tcPr>
            <w:tcW w:w="9322" w:type="dxa"/>
            <w:gridSpan w:val="4"/>
            <w:shd w:val="clear" w:color="auto" w:fill="B4CEFF" w:themeFill="accent1" w:themeFillTint="33"/>
          </w:tcPr>
          <w:p w14:paraId="1AE717D2" w14:textId="1EA56710" w:rsidR="0055353C" w:rsidRPr="007A2C46" w:rsidRDefault="0055353C" w:rsidP="002E7915">
            <w:r w:rsidRPr="007A2C46">
              <w:t xml:space="preserve">Capital </w:t>
            </w:r>
            <w:r w:rsidR="00DC71C6" w:rsidRPr="007A2C46">
              <w:t>p</w:t>
            </w:r>
            <w:r w:rsidRPr="007A2C46">
              <w:t>lanning</w:t>
            </w:r>
          </w:p>
        </w:tc>
      </w:tr>
      <w:tr w:rsidR="002E7915" w:rsidRPr="007A2C46" w14:paraId="3F84180C" w14:textId="77777777" w:rsidTr="00057352">
        <w:trPr>
          <w:jc w:val="center"/>
        </w:trPr>
        <w:tc>
          <w:tcPr>
            <w:tcW w:w="704" w:type="dxa"/>
          </w:tcPr>
          <w:p w14:paraId="6D8818EC" w14:textId="77777777" w:rsidR="0055353C" w:rsidRPr="007A2C46" w:rsidRDefault="0055353C" w:rsidP="002E7915">
            <w:r w:rsidRPr="007A2C46">
              <w:t>5.1</w:t>
            </w:r>
          </w:p>
        </w:tc>
        <w:tc>
          <w:tcPr>
            <w:tcW w:w="709" w:type="dxa"/>
          </w:tcPr>
          <w:p w14:paraId="193117BD" w14:textId="77777777" w:rsidR="0055353C" w:rsidRPr="007A2C46" w:rsidRDefault="00000000" w:rsidP="002E7915">
            <w:pPr>
              <w:rPr>
                <w:rFonts w:eastAsia="Symbol"/>
              </w:rPr>
            </w:pPr>
            <w:sdt>
              <w:sdtPr>
                <w:rPr>
                  <w:rFonts w:eastAsia="Symbol"/>
                </w:rPr>
                <w:id w:val="-45995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915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0B6866D5" w14:textId="77777777" w:rsidR="0055353C" w:rsidRPr="007A2C46" w:rsidRDefault="0055353C" w:rsidP="002E7915">
            <w:r w:rsidRPr="007A2C46">
              <w:t>Types of capital expenditure</w:t>
            </w:r>
          </w:p>
        </w:tc>
        <w:tc>
          <w:tcPr>
            <w:tcW w:w="5022" w:type="dxa"/>
          </w:tcPr>
          <w:p w14:paraId="3F3DC38F" w14:textId="3775A926" w:rsidR="0055353C" w:rsidRPr="007A2C46" w:rsidRDefault="000057DE" w:rsidP="002E7915">
            <w:pPr>
              <w:rPr>
                <w:rFonts w:cs="Arial"/>
                <w:color w:val="auto"/>
              </w:rPr>
            </w:pPr>
            <w:r w:rsidRPr="007A2C46">
              <w:rPr>
                <w:rFonts w:cs="Arial"/>
                <w:color w:val="auto"/>
              </w:rPr>
              <w:t>Provide a breakdown of the areas and types of expenditure the capital plan is seeking to address, with value</w:t>
            </w:r>
            <w:r w:rsidR="00B44252">
              <w:rPr>
                <w:rFonts w:cs="Arial"/>
                <w:color w:val="auto"/>
              </w:rPr>
              <w:t>s</w:t>
            </w:r>
            <w:r w:rsidRPr="007A2C46">
              <w:rPr>
                <w:rFonts w:cs="Arial"/>
                <w:color w:val="auto"/>
              </w:rPr>
              <w:t xml:space="preserve"> (you can use a table to do this)</w:t>
            </w:r>
            <w:r w:rsidR="00F44BF9" w:rsidRPr="007A2C46">
              <w:rPr>
                <w:rFonts w:cs="Arial"/>
                <w:color w:val="auto"/>
              </w:rPr>
              <w:t xml:space="preserve"> – </w:t>
            </w:r>
            <w:r w:rsidRPr="007A2C46">
              <w:rPr>
                <w:rFonts w:cs="Arial"/>
                <w:color w:val="auto"/>
              </w:rPr>
              <w:t xml:space="preserve">for example backlog maintenance and CIR, equipment replacement and new build schemes. </w:t>
            </w:r>
            <w:r w:rsidR="00B44252">
              <w:rPr>
                <w:rFonts w:cs="Arial"/>
                <w:color w:val="auto"/>
              </w:rPr>
              <w:t xml:space="preserve">It is suggested </w:t>
            </w:r>
            <w:r w:rsidR="00DE753B">
              <w:rPr>
                <w:rFonts w:cs="Arial"/>
                <w:color w:val="auto"/>
              </w:rPr>
              <w:t>t</w:t>
            </w:r>
            <w:r w:rsidR="00F44BF9" w:rsidRPr="007A2C46">
              <w:rPr>
                <w:rFonts w:cs="Arial"/>
                <w:color w:val="auto"/>
              </w:rPr>
              <w:t>he</w:t>
            </w:r>
            <w:r w:rsidRPr="007A2C46">
              <w:rPr>
                <w:rFonts w:cs="Arial"/>
                <w:color w:val="auto"/>
              </w:rPr>
              <w:t xml:space="preserve"> categories align with the spend categories as set out within the provider</w:t>
            </w:r>
            <w:r w:rsidR="00CB54F1">
              <w:rPr>
                <w:rFonts w:cs="Arial"/>
                <w:color w:val="auto"/>
              </w:rPr>
              <w:t xml:space="preserve"> </w:t>
            </w:r>
            <w:r w:rsidRPr="007A2C46">
              <w:rPr>
                <w:rFonts w:cs="Arial"/>
                <w:color w:val="auto"/>
              </w:rPr>
              <w:t>planning template (FPR).</w:t>
            </w:r>
          </w:p>
        </w:tc>
      </w:tr>
      <w:tr w:rsidR="002E7915" w:rsidRPr="007A2C46" w14:paraId="6A677C04" w14:textId="77777777" w:rsidTr="00057352">
        <w:trPr>
          <w:jc w:val="center"/>
        </w:trPr>
        <w:tc>
          <w:tcPr>
            <w:tcW w:w="704" w:type="dxa"/>
          </w:tcPr>
          <w:p w14:paraId="499B48B2" w14:textId="77777777" w:rsidR="0055353C" w:rsidRPr="007A2C46" w:rsidRDefault="0055353C" w:rsidP="002E7915">
            <w:r w:rsidRPr="007A2C46">
              <w:t>5.2</w:t>
            </w:r>
          </w:p>
        </w:tc>
        <w:tc>
          <w:tcPr>
            <w:tcW w:w="709" w:type="dxa"/>
          </w:tcPr>
          <w:p w14:paraId="6540A150" w14:textId="77777777" w:rsidR="0055353C" w:rsidRPr="007A2C46" w:rsidRDefault="00000000" w:rsidP="002E7915">
            <w:pPr>
              <w:rPr>
                <w:rFonts w:eastAsia="Symbol"/>
              </w:rPr>
            </w:pPr>
            <w:sdt>
              <w:sdtPr>
                <w:rPr>
                  <w:rFonts w:eastAsia="Symbol"/>
                </w:rPr>
                <w:id w:val="-169644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7B79734B" w14:textId="77777777" w:rsidR="0055353C" w:rsidRPr="007A2C46" w:rsidRDefault="0055353C" w:rsidP="002E7915">
            <w:r w:rsidRPr="007A2C46">
              <w:t>Types of capital expenditure</w:t>
            </w:r>
          </w:p>
        </w:tc>
        <w:tc>
          <w:tcPr>
            <w:tcW w:w="5022" w:type="dxa"/>
          </w:tcPr>
          <w:p w14:paraId="74A14881" w14:textId="0E63722D" w:rsidR="0055353C" w:rsidRPr="007A2C46" w:rsidRDefault="001C1D52" w:rsidP="000A5EFA">
            <w:r w:rsidRPr="007A2C46">
              <w:t xml:space="preserve">From </w:t>
            </w:r>
            <w:r w:rsidR="00895068" w:rsidRPr="007A2C46">
              <w:t>the above</w:t>
            </w:r>
            <w:r w:rsidRPr="007A2C46">
              <w:t>,</w:t>
            </w:r>
            <w:r w:rsidR="00895068" w:rsidRPr="007A2C46">
              <w:t xml:space="preserve"> </w:t>
            </w:r>
            <w:r w:rsidRPr="007A2C46">
              <w:t xml:space="preserve">indicate </w:t>
            </w:r>
            <w:r w:rsidR="00895068" w:rsidRPr="007A2C46">
              <w:t>which schemes are</w:t>
            </w:r>
            <w:r w:rsidRPr="007A2C46">
              <w:t xml:space="preserve"> categorised as </w:t>
            </w:r>
            <w:r w:rsidR="00895068" w:rsidRPr="007A2C46">
              <w:t xml:space="preserve">committed, uncommitted, priority schemes or any other </w:t>
            </w:r>
            <w:r w:rsidRPr="007A2C46">
              <w:t xml:space="preserve">classification </w:t>
            </w:r>
            <w:r w:rsidR="00895068" w:rsidRPr="007A2C46">
              <w:t xml:space="preserve">used by the ICB </w:t>
            </w:r>
            <w:r w:rsidR="000359C3">
              <w:t>or provider</w:t>
            </w:r>
            <w:r w:rsidR="002438B9">
              <w:t xml:space="preserve"> trusts,</w:t>
            </w:r>
            <w:r w:rsidR="000359C3">
              <w:t xml:space="preserve"> b</w:t>
            </w:r>
            <w:r w:rsidRPr="007A2C46">
              <w:t xml:space="preserve">ased on </w:t>
            </w:r>
            <w:r w:rsidR="002438B9">
              <w:t>a</w:t>
            </w:r>
            <w:r w:rsidR="00895068" w:rsidRPr="007A2C46">
              <w:t xml:space="preserve"> prioritisation process. </w:t>
            </w:r>
          </w:p>
        </w:tc>
      </w:tr>
      <w:tr w:rsidR="002E7915" w:rsidRPr="007A2C46" w14:paraId="429A686C" w14:textId="77777777" w:rsidTr="00057352">
        <w:trPr>
          <w:jc w:val="center"/>
        </w:trPr>
        <w:tc>
          <w:tcPr>
            <w:tcW w:w="704" w:type="dxa"/>
          </w:tcPr>
          <w:p w14:paraId="1F0D88BC" w14:textId="77777777" w:rsidR="0055353C" w:rsidRPr="007A2C46" w:rsidRDefault="0055353C" w:rsidP="002E7915">
            <w:r w:rsidRPr="007A2C46">
              <w:t>5.3</w:t>
            </w:r>
          </w:p>
        </w:tc>
        <w:tc>
          <w:tcPr>
            <w:tcW w:w="709" w:type="dxa"/>
          </w:tcPr>
          <w:p w14:paraId="6543619F" w14:textId="77777777" w:rsidR="0055353C" w:rsidRPr="007A2C46" w:rsidRDefault="00000000" w:rsidP="002E7915">
            <w:pPr>
              <w:rPr>
                <w:rFonts w:eastAsia="Symbol"/>
              </w:rPr>
            </w:pPr>
            <w:sdt>
              <w:sdtPr>
                <w:rPr>
                  <w:rFonts w:eastAsia="Symbol"/>
                </w:rPr>
                <w:id w:val="-5718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6504FBFB" w14:textId="77777777" w:rsidR="0055353C" w:rsidRPr="007A2C46" w:rsidRDefault="0055353C" w:rsidP="002E7915">
            <w:r w:rsidRPr="007A2C46">
              <w:t>Backlog maintenance</w:t>
            </w:r>
          </w:p>
        </w:tc>
        <w:tc>
          <w:tcPr>
            <w:tcW w:w="5022" w:type="dxa"/>
          </w:tcPr>
          <w:p w14:paraId="0B43C99E" w14:textId="5B5BF380" w:rsidR="0055353C" w:rsidRPr="007A2C46" w:rsidRDefault="004F7BD3" w:rsidP="002E7915">
            <w:r w:rsidRPr="007A2C46">
              <w:rPr>
                <w:rFonts w:cs="Arial"/>
                <w:color w:val="auto"/>
              </w:rPr>
              <w:t>Include information on the current level of backlog maintenance and the overall amount required to improve the estate</w:t>
            </w:r>
            <w:r w:rsidR="001C1D52" w:rsidRPr="007A2C46">
              <w:rPr>
                <w:rFonts w:cs="Arial"/>
                <w:color w:val="auto"/>
              </w:rPr>
              <w:t>’s</w:t>
            </w:r>
            <w:r w:rsidRPr="007A2C46">
              <w:rPr>
                <w:rFonts w:cs="Arial"/>
                <w:color w:val="auto"/>
              </w:rPr>
              <w:t xml:space="preserve"> condition</w:t>
            </w:r>
            <w:r w:rsidR="001C1D52" w:rsidRPr="007A2C46">
              <w:rPr>
                <w:rFonts w:cs="Arial"/>
                <w:color w:val="auto"/>
              </w:rPr>
              <w:t>. This should include</w:t>
            </w:r>
            <w:r w:rsidRPr="007A2C46">
              <w:rPr>
                <w:rFonts w:cs="Arial"/>
                <w:color w:val="auto"/>
              </w:rPr>
              <w:t xml:space="preserve"> the amount </w:t>
            </w:r>
            <w:r w:rsidR="001C1D52" w:rsidRPr="007A2C46">
              <w:rPr>
                <w:rFonts w:cs="Arial"/>
                <w:color w:val="auto"/>
              </w:rPr>
              <w:t>needed to address</w:t>
            </w:r>
            <w:r w:rsidRPr="007A2C46">
              <w:rPr>
                <w:rFonts w:cs="Arial"/>
                <w:color w:val="auto"/>
              </w:rPr>
              <w:t xml:space="preserve"> backlog maintenance and critical infrastructure risk</w:t>
            </w:r>
            <w:r w:rsidR="001C1D52" w:rsidRPr="007A2C46">
              <w:rPr>
                <w:rFonts w:cs="Arial"/>
                <w:color w:val="auto"/>
              </w:rPr>
              <w:t>s</w:t>
            </w:r>
            <w:r w:rsidRPr="007A2C46">
              <w:rPr>
                <w:rFonts w:cs="Arial"/>
                <w:color w:val="auto"/>
              </w:rPr>
              <w:t xml:space="preserve">, </w:t>
            </w:r>
            <w:r w:rsidR="001C1D52" w:rsidRPr="007A2C46">
              <w:rPr>
                <w:rFonts w:cs="Arial"/>
                <w:color w:val="auto"/>
              </w:rPr>
              <w:t>broken down by</w:t>
            </w:r>
            <w:r w:rsidRPr="007A2C46">
              <w:rPr>
                <w:rFonts w:cs="Arial"/>
                <w:color w:val="auto"/>
              </w:rPr>
              <w:t xml:space="preserve"> classification</w:t>
            </w:r>
            <w:r w:rsidR="001C1D52" w:rsidRPr="007A2C46">
              <w:rPr>
                <w:rFonts w:cs="Arial"/>
                <w:color w:val="auto"/>
              </w:rPr>
              <w:t>:</w:t>
            </w:r>
            <w:r w:rsidR="00CC703D" w:rsidRPr="007A2C46">
              <w:rPr>
                <w:rFonts w:cs="Arial"/>
                <w:color w:val="auto"/>
              </w:rPr>
              <w:t xml:space="preserve"> </w:t>
            </w:r>
            <w:r w:rsidRPr="007A2C46">
              <w:rPr>
                <w:rFonts w:cs="Arial"/>
                <w:color w:val="auto"/>
              </w:rPr>
              <w:t>high</w:t>
            </w:r>
            <w:r w:rsidR="000D1CD7" w:rsidRPr="007A2C46">
              <w:rPr>
                <w:rFonts w:cs="Arial"/>
                <w:color w:val="auto"/>
              </w:rPr>
              <w:t xml:space="preserve"> and</w:t>
            </w:r>
            <w:r w:rsidR="00042DB3" w:rsidRPr="007A2C46">
              <w:rPr>
                <w:rFonts w:cs="Arial"/>
                <w:color w:val="auto"/>
              </w:rPr>
              <w:t xml:space="preserve"> significant, moderate and low.  Please also show the level of planned spend during the year to address the backlog. </w:t>
            </w:r>
          </w:p>
        </w:tc>
      </w:tr>
      <w:tr w:rsidR="0055353C" w:rsidRPr="007A2C46" w14:paraId="25BEFA09" w14:textId="77777777" w:rsidTr="00057352">
        <w:trPr>
          <w:jc w:val="center"/>
        </w:trPr>
        <w:tc>
          <w:tcPr>
            <w:tcW w:w="9322" w:type="dxa"/>
            <w:gridSpan w:val="4"/>
            <w:shd w:val="clear" w:color="auto" w:fill="B4CEFF" w:themeFill="accent1" w:themeFillTint="33"/>
          </w:tcPr>
          <w:p w14:paraId="38A4CFA7" w14:textId="5D1EC8BA" w:rsidR="0055353C" w:rsidRPr="007A2C46" w:rsidRDefault="0055353C" w:rsidP="002E7915">
            <w:pPr>
              <w:rPr>
                <w:color w:val="231F20" w:themeColor="background1"/>
              </w:rPr>
            </w:pPr>
            <w:r w:rsidRPr="007A2C46">
              <w:rPr>
                <w:color w:val="231F20" w:themeColor="background1"/>
              </w:rPr>
              <w:t xml:space="preserve">Overview of </w:t>
            </w:r>
            <w:r w:rsidR="00DC71C6" w:rsidRPr="007A2C46">
              <w:rPr>
                <w:color w:val="231F20" w:themeColor="background1"/>
              </w:rPr>
              <w:t>o</w:t>
            </w:r>
            <w:r w:rsidRPr="007A2C46">
              <w:rPr>
                <w:color w:val="231F20" w:themeColor="background1"/>
              </w:rPr>
              <w:t xml:space="preserve">ngoing </w:t>
            </w:r>
            <w:r w:rsidR="00DC71C6" w:rsidRPr="007A2C46">
              <w:rPr>
                <w:color w:val="231F20" w:themeColor="background1"/>
              </w:rPr>
              <w:t>s</w:t>
            </w:r>
            <w:r w:rsidRPr="007A2C46">
              <w:rPr>
                <w:color w:val="231F20" w:themeColor="background1"/>
              </w:rPr>
              <w:t xml:space="preserve">cheme </w:t>
            </w:r>
            <w:r w:rsidR="00DC71C6" w:rsidRPr="007A2C46">
              <w:rPr>
                <w:color w:val="231F20" w:themeColor="background1"/>
              </w:rPr>
              <w:t>p</w:t>
            </w:r>
            <w:r w:rsidRPr="007A2C46">
              <w:rPr>
                <w:color w:val="231F20" w:themeColor="background1"/>
              </w:rPr>
              <w:t>rogression</w:t>
            </w:r>
            <w:r w:rsidR="00A4730C" w:rsidRPr="007A2C46">
              <w:rPr>
                <w:color w:val="231F20" w:themeColor="background1"/>
              </w:rPr>
              <w:t xml:space="preserve">  </w:t>
            </w:r>
          </w:p>
        </w:tc>
      </w:tr>
      <w:tr w:rsidR="002E7915" w:rsidRPr="007A2C46" w14:paraId="3E1FA02B" w14:textId="77777777" w:rsidTr="00057352">
        <w:trPr>
          <w:trHeight w:val="441"/>
          <w:jc w:val="center"/>
        </w:trPr>
        <w:tc>
          <w:tcPr>
            <w:tcW w:w="704" w:type="dxa"/>
          </w:tcPr>
          <w:p w14:paraId="2A8ADFDF" w14:textId="77777777" w:rsidR="0055353C" w:rsidRPr="007A2C46" w:rsidRDefault="0055353C" w:rsidP="002E7915">
            <w:r w:rsidRPr="007A2C46">
              <w:t>6.1</w:t>
            </w:r>
          </w:p>
        </w:tc>
        <w:tc>
          <w:tcPr>
            <w:tcW w:w="709" w:type="dxa"/>
          </w:tcPr>
          <w:p w14:paraId="2CBB351F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13297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24F1A833" w14:textId="77777777" w:rsidR="0055353C" w:rsidRPr="007A2C46" w:rsidRDefault="0055353C" w:rsidP="002E7915">
            <w:r w:rsidRPr="007A2C46">
              <w:t>Main schemes</w:t>
            </w:r>
          </w:p>
        </w:tc>
        <w:tc>
          <w:tcPr>
            <w:tcW w:w="5022" w:type="dxa"/>
          </w:tcPr>
          <w:p w14:paraId="63AA9F19" w14:textId="27D868E1" w:rsidR="001A1D6A" w:rsidRPr="007A2C46" w:rsidRDefault="6927217F" w:rsidP="00CE7033">
            <w:r>
              <w:t xml:space="preserve">For </w:t>
            </w:r>
            <w:r w:rsidR="0009491B">
              <w:t xml:space="preserve">the most significant </w:t>
            </w:r>
            <w:r>
              <w:t xml:space="preserve">schemes </w:t>
            </w:r>
            <w:r w:rsidR="0009491B">
              <w:t xml:space="preserve">(for example, those with a capital cost greater than </w:t>
            </w:r>
            <w:r>
              <w:t>£10m</w:t>
            </w:r>
            <w:r w:rsidR="0009491B">
              <w:t>)</w:t>
            </w:r>
            <w:r>
              <w:t>,</w:t>
            </w:r>
            <w:r w:rsidR="6F669CD8">
              <w:t xml:space="preserve"> provide</w:t>
            </w:r>
            <w:r>
              <w:t xml:space="preserve"> details of the key ongoing schemes within the ICB and each provider</w:t>
            </w:r>
            <w:r w:rsidR="5FDF5A79">
              <w:t xml:space="preserve"> trust</w:t>
            </w:r>
            <w:r w:rsidR="6F669CD8">
              <w:t xml:space="preserve">. </w:t>
            </w:r>
            <w:r w:rsidR="00576BD9" w:rsidRPr="00576BD9">
              <w:t>This should include information such as</w:t>
            </w:r>
            <w:r w:rsidR="6F669CD8">
              <w:t>:</w:t>
            </w:r>
          </w:p>
          <w:p w14:paraId="23A66883" w14:textId="4C094DB1" w:rsidR="001A1D6A" w:rsidRPr="007A2C46" w:rsidRDefault="001C1D52" w:rsidP="00CE7033">
            <w:pPr>
              <w:pStyle w:val="ListParagraph"/>
              <w:numPr>
                <w:ilvl w:val="0"/>
                <w:numId w:val="26"/>
              </w:numPr>
            </w:pPr>
            <w:r w:rsidRPr="007A2C46">
              <w:t xml:space="preserve">scheme </w:t>
            </w:r>
            <w:r w:rsidR="001A1D6A" w:rsidRPr="007A2C46">
              <w:t>overview including context, case for change, key deliverables.</w:t>
            </w:r>
          </w:p>
          <w:p w14:paraId="420428AE" w14:textId="1BF66581" w:rsidR="001A1D6A" w:rsidRPr="007A2C46" w:rsidRDefault="001A1D6A" w:rsidP="00CE7033">
            <w:pPr>
              <w:pStyle w:val="ListParagraph"/>
              <w:numPr>
                <w:ilvl w:val="0"/>
                <w:numId w:val="26"/>
              </w:numPr>
            </w:pPr>
            <w:r w:rsidRPr="007A2C46">
              <w:t xml:space="preserve">scheme value </w:t>
            </w:r>
          </w:p>
          <w:p w14:paraId="77B3B32E" w14:textId="02351DB8" w:rsidR="001C1D52" w:rsidRDefault="1879DB99" w:rsidP="0045760A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 xml:space="preserve">the </w:t>
            </w:r>
            <w:r w:rsidR="6927217F">
              <w:t xml:space="preserve">delivery timetable </w:t>
            </w:r>
          </w:p>
          <w:p w14:paraId="3AA746FC" w14:textId="30B3C64A" w:rsidR="00BE304D" w:rsidRPr="007A2C46" w:rsidRDefault="00BE304D" w:rsidP="00CE7033">
            <w:pPr>
              <w:pStyle w:val="ListParagraph"/>
              <w:numPr>
                <w:ilvl w:val="0"/>
                <w:numId w:val="26"/>
              </w:numPr>
            </w:pPr>
            <w:r>
              <w:t>links to the delivery of the 10YP</w:t>
            </w:r>
            <w:r w:rsidR="00E76D36">
              <w:t xml:space="preserve"> and the </w:t>
            </w:r>
            <w:r w:rsidR="003F7C48">
              <w:t xml:space="preserve">NHS </w:t>
            </w:r>
            <w:r w:rsidR="00E76D36">
              <w:t>Medium-term Planning Framework</w:t>
            </w:r>
          </w:p>
          <w:p w14:paraId="65CE805F" w14:textId="67CA3898" w:rsidR="00C758CB" w:rsidRPr="007A2C46" w:rsidRDefault="00CC703D" w:rsidP="000A5EFA">
            <w:r w:rsidRPr="007A2C46">
              <w:t>Include</w:t>
            </w:r>
            <w:r w:rsidR="001A1D6A" w:rsidRPr="007A2C46">
              <w:t xml:space="preserve"> schemes funded by national programmes a</w:t>
            </w:r>
            <w:r w:rsidRPr="007A2C46">
              <w:t xml:space="preserve">s well as </w:t>
            </w:r>
            <w:r w:rsidR="001A1D6A" w:rsidRPr="007A2C46">
              <w:t xml:space="preserve">schemes funded by </w:t>
            </w:r>
            <w:r w:rsidRPr="007A2C46">
              <w:t xml:space="preserve">the </w:t>
            </w:r>
            <w:r w:rsidR="001A1D6A" w:rsidRPr="007A2C46">
              <w:t>ICB</w:t>
            </w:r>
            <w:r w:rsidRPr="007A2C46">
              <w:t>’s</w:t>
            </w:r>
            <w:r w:rsidR="001A1D6A" w:rsidRPr="007A2C46">
              <w:t xml:space="preserve"> and provider</w:t>
            </w:r>
            <w:r w:rsidRPr="007A2C46">
              <w:t>s</w:t>
            </w:r>
            <w:r w:rsidR="00C403F4" w:rsidRPr="007A2C46">
              <w:t>’</w:t>
            </w:r>
            <w:r w:rsidR="001A1D6A" w:rsidRPr="007A2C46">
              <w:t xml:space="preserve"> own capital sources</w:t>
            </w:r>
            <w:r w:rsidR="000A5EFA" w:rsidRPr="007A2C46">
              <w:t>.</w:t>
            </w:r>
          </w:p>
        </w:tc>
      </w:tr>
      <w:tr w:rsidR="002E7915" w:rsidRPr="007A2C46" w14:paraId="2A847B12" w14:textId="77777777" w:rsidTr="00057352">
        <w:trPr>
          <w:jc w:val="center"/>
        </w:trPr>
        <w:tc>
          <w:tcPr>
            <w:tcW w:w="704" w:type="dxa"/>
          </w:tcPr>
          <w:p w14:paraId="5E505B6D" w14:textId="77777777" w:rsidR="0055353C" w:rsidRPr="007A2C46" w:rsidRDefault="0055353C" w:rsidP="002E7915">
            <w:r w:rsidRPr="007A2C46">
              <w:lastRenderedPageBreak/>
              <w:t>6.2</w:t>
            </w:r>
          </w:p>
        </w:tc>
        <w:tc>
          <w:tcPr>
            <w:tcW w:w="709" w:type="dxa"/>
          </w:tcPr>
          <w:p w14:paraId="4BD03B37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-200596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0E7C85EC" w14:textId="2CE1CAF8" w:rsidR="0055353C" w:rsidRPr="007A2C46" w:rsidRDefault="00C14FFF" w:rsidP="002E7915">
            <w:r w:rsidRPr="007A2C46">
              <w:t>Revenue impact</w:t>
            </w:r>
          </w:p>
        </w:tc>
        <w:tc>
          <w:tcPr>
            <w:tcW w:w="5022" w:type="dxa"/>
          </w:tcPr>
          <w:p w14:paraId="5A2A7983" w14:textId="055A92D5" w:rsidR="0055353C" w:rsidRPr="007A2C46" w:rsidRDefault="00CC703D" w:rsidP="002E7915">
            <w:r w:rsidRPr="007A2C46">
              <w:t xml:space="preserve">If a </w:t>
            </w:r>
            <w:r w:rsidR="00A558D2" w:rsidRPr="007A2C46">
              <w:t xml:space="preserve">scheme </w:t>
            </w:r>
            <w:r w:rsidRPr="007A2C46">
              <w:t xml:space="preserve">has </w:t>
            </w:r>
            <w:r w:rsidR="00A558D2" w:rsidRPr="007A2C46">
              <w:t xml:space="preserve">a significant revenue impact, </w:t>
            </w:r>
            <w:r w:rsidRPr="007A2C46">
              <w:t>it should</w:t>
            </w:r>
            <w:r w:rsidR="00A558D2" w:rsidRPr="007A2C46">
              <w:t xml:space="preserve"> be disclosed </w:t>
            </w:r>
            <w:r w:rsidRPr="007A2C46">
              <w:t xml:space="preserve">and an explanation should be provided about </w:t>
            </w:r>
            <w:r w:rsidR="00A558D2" w:rsidRPr="007A2C46">
              <w:t xml:space="preserve">how the scheme supports and </w:t>
            </w:r>
            <w:r w:rsidRPr="007A2C46">
              <w:t xml:space="preserve">enhances </w:t>
            </w:r>
            <w:r w:rsidR="00A558D2" w:rsidRPr="007A2C46">
              <w:t>the</w:t>
            </w:r>
            <w:r w:rsidRPr="007A2C46">
              <w:t xml:space="preserve"> </w:t>
            </w:r>
            <w:r w:rsidR="00A558D2" w:rsidRPr="007A2C46">
              <w:t>long-term revenue position</w:t>
            </w:r>
            <w:r w:rsidRPr="007A2C46">
              <w:t>.</w:t>
            </w:r>
          </w:p>
        </w:tc>
      </w:tr>
      <w:tr w:rsidR="002E7915" w:rsidRPr="007A2C46" w14:paraId="7E05EF8D" w14:textId="77777777" w:rsidTr="00057352">
        <w:trPr>
          <w:jc w:val="center"/>
        </w:trPr>
        <w:tc>
          <w:tcPr>
            <w:tcW w:w="704" w:type="dxa"/>
          </w:tcPr>
          <w:p w14:paraId="37722B45" w14:textId="77777777" w:rsidR="0055353C" w:rsidRPr="007A2C46" w:rsidRDefault="0055353C" w:rsidP="002E7915">
            <w:r w:rsidRPr="007A2C46">
              <w:t>6.3</w:t>
            </w:r>
          </w:p>
        </w:tc>
        <w:tc>
          <w:tcPr>
            <w:tcW w:w="709" w:type="dxa"/>
          </w:tcPr>
          <w:p w14:paraId="31F2C5B7" w14:textId="77777777" w:rsidR="0055353C" w:rsidRPr="007A2C46" w:rsidRDefault="00000000" w:rsidP="002E7915">
            <w:sdt>
              <w:sdtPr>
                <w:rPr>
                  <w:rFonts w:eastAsia="Symbol"/>
                </w:rPr>
                <w:id w:val="11734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53C" w:rsidRPr="007A2C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4997DA8B" w14:textId="0001D7AC" w:rsidR="0055353C" w:rsidRPr="007A2C46" w:rsidRDefault="00260EF0" w:rsidP="002E7915">
            <w:r w:rsidRPr="007A2C46">
              <w:t>Constraints</w:t>
            </w:r>
            <w:r w:rsidR="00521D82" w:rsidRPr="007A2C46">
              <w:t xml:space="preserve"> and dependencies</w:t>
            </w:r>
          </w:p>
        </w:tc>
        <w:tc>
          <w:tcPr>
            <w:tcW w:w="5022" w:type="dxa"/>
          </w:tcPr>
          <w:p w14:paraId="61A7D0E6" w14:textId="67777EBE" w:rsidR="0055353C" w:rsidRPr="007A2C46" w:rsidRDefault="00716807" w:rsidP="002E7915">
            <w:r w:rsidRPr="007A2C46">
              <w:t xml:space="preserve">Identify any dependencies or constraints on the delivery of any aspects of the </w:t>
            </w:r>
            <w:r w:rsidR="00A06579">
              <w:t xml:space="preserve">capital </w:t>
            </w:r>
            <w:r w:rsidRPr="007A2C46">
              <w:t>programme</w:t>
            </w:r>
            <w:r w:rsidR="00CC703D" w:rsidRPr="007A2C46">
              <w:t>.</w:t>
            </w:r>
          </w:p>
        </w:tc>
      </w:tr>
    </w:tbl>
    <w:p w14:paraId="33FCAA77" w14:textId="77777777" w:rsidR="0055353C" w:rsidRPr="00DE2C6E" w:rsidRDefault="0055353C" w:rsidP="001512B8">
      <w:pPr>
        <w:pStyle w:val="Heading2"/>
        <w:rPr>
          <w:color w:val="auto"/>
        </w:rPr>
      </w:pPr>
    </w:p>
    <w:sectPr w:rsidR="0055353C" w:rsidRPr="00DE2C6E" w:rsidSect="007034C7">
      <w:headerReference w:type="first" r:id="rId11"/>
      <w:footerReference w:type="first" r:id="rId12"/>
      <w:pgSz w:w="11906" w:h="16838"/>
      <w:pgMar w:top="1021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04F6" w14:textId="77777777" w:rsidR="001334CB" w:rsidRDefault="001334CB" w:rsidP="000C24AF">
      <w:pPr>
        <w:spacing w:after="0"/>
      </w:pPr>
      <w:r>
        <w:separator/>
      </w:r>
    </w:p>
  </w:endnote>
  <w:endnote w:type="continuationSeparator" w:id="0">
    <w:p w14:paraId="2447A135" w14:textId="77777777" w:rsidR="001334CB" w:rsidRDefault="001334CB" w:rsidP="000C24AF">
      <w:pPr>
        <w:spacing w:after="0"/>
      </w:pPr>
      <w:r>
        <w:continuationSeparator/>
      </w:r>
    </w:p>
  </w:endnote>
  <w:endnote w:type="continuationNotice" w:id="1">
    <w:p w14:paraId="03C69ECF" w14:textId="77777777" w:rsidR="001334CB" w:rsidRDefault="00133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Content>
      <w:p w14:paraId="16E97CD0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1665EE43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EC3B" w14:textId="77777777" w:rsidR="001334CB" w:rsidRDefault="001334CB" w:rsidP="000C24AF">
      <w:pPr>
        <w:spacing w:after="0"/>
      </w:pPr>
      <w:r>
        <w:separator/>
      </w:r>
    </w:p>
  </w:footnote>
  <w:footnote w:type="continuationSeparator" w:id="0">
    <w:p w14:paraId="7FBF0A69" w14:textId="77777777" w:rsidR="001334CB" w:rsidRDefault="001334CB" w:rsidP="000C24AF">
      <w:pPr>
        <w:spacing w:after="0"/>
      </w:pPr>
      <w:r>
        <w:continuationSeparator/>
      </w:r>
    </w:p>
  </w:footnote>
  <w:footnote w:type="continuationNotice" w:id="1">
    <w:p w14:paraId="04607ED7" w14:textId="77777777" w:rsidR="001334CB" w:rsidRDefault="001334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8A3B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2" behindDoc="1" locked="1" layoutInCell="1" allowOverlap="0" wp14:anchorId="424C40DF" wp14:editId="02618D19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718114329" name="Picture 7181143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3F955" w14:textId="7FFEB4B4" w:rsidR="00F126B3" w:rsidRPr="009F3A1D" w:rsidRDefault="00000000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9981FB31D47A449D8762B966F18ED5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82A9E">
          <w:t>Guidance on developing joint capital resource use plans 2026/27</w:t>
        </w:r>
      </w:sdtContent>
    </w:sdt>
  </w:p>
  <w:p w14:paraId="7131347A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9364F632"/>
    <w:lvl w:ilvl="0" w:tplc="6504C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63A"/>
    <w:multiLevelType w:val="hybridMultilevel"/>
    <w:tmpl w:val="E370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782"/>
    <w:multiLevelType w:val="hybridMultilevel"/>
    <w:tmpl w:val="AECC6EAC"/>
    <w:lvl w:ilvl="0" w:tplc="4E383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2E06"/>
    <w:multiLevelType w:val="multilevel"/>
    <w:tmpl w:val="A3021E3C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2007"/>
        </w:tabs>
        <w:ind w:left="229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2574"/>
        </w:tabs>
        <w:ind w:left="257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512"/>
        </w:tabs>
        <w:ind w:left="248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69"/>
        </w:tabs>
        <w:ind w:left="286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226"/>
        </w:tabs>
        <w:ind w:left="322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" w15:restartNumberingAfterBreak="0">
    <w:nsid w:val="14BF101B"/>
    <w:multiLevelType w:val="hybridMultilevel"/>
    <w:tmpl w:val="A330E500"/>
    <w:lvl w:ilvl="0" w:tplc="ED8C9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E92"/>
    <w:multiLevelType w:val="hybridMultilevel"/>
    <w:tmpl w:val="4EFCB010"/>
    <w:lvl w:ilvl="0" w:tplc="E924A0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633B33"/>
    <w:multiLevelType w:val="hybridMultilevel"/>
    <w:tmpl w:val="BB60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319A"/>
    <w:multiLevelType w:val="hybridMultilevel"/>
    <w:tmpl w:val="DF240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54504E"/>
    <w:multiLevelType w:val="hybridMultilevel"/>
    <w:tmpl w:val="22E0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F4CF5"/>
    <w:multiLevelType w:val="hybridMultilevel"/>
    <w:tmpl w:val="5076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648F1"/>
    <w:multiLevelType w:val="hybridMultilevel"/>
    <w:tmpl w:val="811C6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8DA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93774"/>
    <w:multiLevelType w:val="hybridMultilevel"/>
    <w:tmpl w:val="1256B3B2"/>
    <w:lvl w:ilvl="0" w:tplc="4CB4F9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7F36"/>
    <w:multiLevelType w:val="hybridMultilevel"/>
    <w:tmpl w:val="0F72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C38E5"/>
    <w:multiLevelType w:val="hybridMultilevel"/>
    <w:tmpl w:val="C0C8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26563"/>
    <w:multiLevelType w:val="hybridMultilevel"/>
    <w:tmpl w:val="8A8A6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1444"/>
    <w:multiLevelType w:val="hybridMultilevel"/>
    <w:tmpl w:val="4C084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7543C"/>
    <w:multiLevelType w:val="hybridMultilevel"/>
    <w:tmpl w:val="B40A96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997C19"/>
    <w:multiLevelType w:val="hybridMultilevel"/>
    <w:tmpl w:val="37C294CC"/>
    <w:lvl w:ilvl="0" w:tplc="F88A8A6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D6BA9"/>
    <w:multiLevelType w:val="hybridMultilevel"/>
    <w:tmpl w:val="E186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E6D61"/>
    <w:multiLevelType w:val="hybridMultilevel"/>
    <w:tmpl w:val="8FBA4780"/>
    <w:lvl w:ilvl="0" w:tplc="96D4E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901C4"/>
    <w:multiLevelType w:val="hybridMultilevel"/>
    <w:tmpl w:val="CA56CA36"/>
    <w:lvl w:ilvl="0" w:tplc="45461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A50A8"/>
    <w:multiLevelType w:val="hybridMultilevel"/>
    <w:tmpl w:val="E436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40D9E"/>
    <w:multiLevelType w:val="hybridMultilevel"/>
    <w:tmpl w:val="AB72D6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4F9B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748D"/>
    <w:multiLevelType w:val="hybridMultilevel"/>
    <w:tmpl w:val="430A23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14"/>
  </w:num>
  <w:num w:numId="3" w16cid:durableId="570964709">
    <w:abstractNumId w:val="8"/>
  </w:num>
  <w:num w:numId="4" w16cid:durableId="255678522">
    <w:abstractNumId w:val="3"/>
    <w:lvlOverride w:ilvl="0">
      <w:lvl w:ilvl="0">
        <w:start w:val="1"/>
        <w:numFmt w:val="bullet"/>
        <w:pStyle w:val="ListBullet"/>
        <w:lvlText w:val=""/>
        <w:lvlJc w:val="left"/>
        <w:pPr>
          <w:tabs>
            <w:tab w:val="num" w:pos="2716"/>
          </w:tabs>
          <w:ind w:left="3000" w:hanging="284"/>
        </w:pPr>
        <w:rPr>
          <w:rFonts w:ascii="Symbol" w:hAnsi="Symbol" w:hint="default"/>
          <w:color w:val="FFFFFF" w:themeColor="text1"/>
        </w:rPr>
      </w:lvl>
    </w:lvlOverride>
  </w:num>
  <w:num w:numId="5" w16cid:durableId="1307932120">
    <w:abstractNumId w:val="3"/>
  </w:num>
  <w:num w:numId="6" w16cid:durableId="1047995405">
    <w:abstractNumId w:val="10"/>
  </w:num>
  <w:num w:numId="7" w16cid:durableId="1100757277">
    <w:abstractNumId w:val="15"/>
  </w:num>
  <w:num w:numId="8" w16cid:durableId="2048144116">
    <w:abstractNumId w:val="20"/>
  </w:num>
  <w:num w:numId="9" w16cid:durableId="1413968820">
    <w:abstractNumId w:val="7"/>
  </w:num>
  <w:num w:numId="10" w16cid:durableId="2068644195">
    <w:abstractNumId w:val="18"/>
  </w:num>
  <w:num w:numId="11" w16cid:durableId="941034110">
    <w:abstractNumId w:val="9"/>
  </w:num>
  <w:num w:numId="12" w16cid:durableId="1350714437">
    <w:abstractNumId w:val="17"/>
  </w:num>
  <w:num w:numId="13" w16cid:durableId="1480533346">
    <w:abstractNumId w:val="16"/>
  </w:num>
  <w:num w:numId="14" w16cid:durableId="1341853188">
    <w:abstractNumId w:val="2"/>
  </w:num>
  <w:num w:numId="15" w16cid:durableId="864832937">
    <w:abstractNumId w:val="2"/>
    <w:lvlOverride w:ilvl="0">
      <w:startOverride w:val="1"/>
    </w:lvlOverride>
  </w:num>
  <w:num w:numId="16" w16cid:durableId="177931386">
    <w:abstractNumId w:val="22"/>
  </w:num>
  <w:num w:numId="17" w16cid:durableId="717511606">
    <w:abstractNumId w:val="5"/>
  </w:num>
  <w:num w:numId="18" w16cid:durableId="897205672">
    <w:abstractNumId w:val="4"/>
  </w:num>
  <w:num w:numId="19" w16cid:durableId="413205423">
    <w:abstractNumId w:val="19"/>
  </w:num>
  <w:num w:numId="20" w16cid:durableId="977491109">
    <w:abstractNumId w:val="1"/>
  </w:num>
  <w:num w:numId="21" w16cid:durableId="468060089">
    <w:abstractNumId w:val="23"/>
  </w:num>
  <w:num w:numId="22" w16cid:durableId="816922572">
    <w:abstractNumId w:val="13"/>
  </w:num>
  <w:num w:numId="23" w16cid:durableId="1563328400">
    <w:abstractNumId w:val="6"/>
  </w:num>
  <w:num w:numId="24" w16cid:durableId="2099668820">
    <w:abstractNumId w:val="11"/>
  </w:num>
  <w:num w:numId="25" w16cid:durableId="249975631">
    <w:abstractNumId w:val="24"/>
  </w:num>
  <w:num w:numId="26" w16cid:durableId="615790423">
    <w:abstractNumId w:val="12"/>
  </w:num>
  <w:num w:numId="27" w16cid:durableId="1959986027">
    <w:abstractNumId w:val="21"/>
  </w:num>
  <w:num w:numId="28" w16cid:durableId="2131512240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DateAndTime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2F"/>
    <w:rsid w:val="00000197"/>
    <w:rsid w:val="000005C7"/>
    <w:rsid w:val="000010EC"/>
    <w:rsid w:val="000015B3"/>
    <w:rsid w:val="000022AF"/>
    <w:rsid w:val="00002AE0"/>
    <w:rsid w:val="000031CE"/>
    <w:rsid w:val="00003EE8"/>
    <w:rsid w:val="0000416F"/>
    <w:rsid w:val="00004C77"/>
    <w:rsid w:val="000055C4"/>
    <w:rsid w:val="000057DE"/>
    <w:rsid w:val="00006985"/>
    <w:rsid w:val="000108B8"/>
    <w:rsid w:val="0001164C"/>
    <w:rsid w:val="00013A31"/>
    <w:rsid w:val="000213EB"/>
    <w:rsid w:val="000218ED"/>
    <w:rsid w:val="000225EF"/>
    <w:rsid w:val="00023A03"/>
    <w:rsid w:val="00024D4C"/>
    <w:rsid w:val="000271F6"/>
    <w:rsid w:val="00027653"/>
    <w:rsid w:val="000278A5"/>
    <w:rsid w:val="000301EA"/>
    <w:rsid w:val="00030EE6"/>
    <w:rsid w:val="00031129"/>
    <w:rsid w:val="0003185C"/>
    <w:rsid w:val="00031FD0"/>
    <w:rsid w:val="000322DD"/>
    <w:rsid w:val="0003295C"/>
    <w:rsid w:val="00032B2E"/>
    <w:rsid w:val="0003436D"/>
    <w:rsid w:val="000348BB"/>
    <w:rsid w:val="00034C7E"/>
    <w:rsid w:val="000359C3"/>
    <w:rsid w:val="0003712E"/>
    <w:rsid w:val="00041212"/>
    <w:rsid w:val="00041428"/>
    <w:rsid w:val="00042DB3"/>
    <w:rsid w:val="000446BD"/>
    <w:rsid w:val="000455E0"/>
    <w:rsid w:val="00046668"/>
    <w:rsid w:val="00047782"/>
    <w:rsid w:val="00047FBD"/>
    <w:rsid w:val="000503BA"/>
    <w:rsid w:val="00050726"/>
    <w:rsid w:val="00050D1D"/>
    <w:rsid w:val="00051846"/>
    <w:rsid w:val="000524F3"/>
    <w:rsid w:val="00055630"/>
    <w:rsid w:val="00057352"/>
    <w:rsid w:val="00060FC9"/>
    <w:rsid w:val="00061452"/>
    <w:rsid w:val="000622F6"/>
    <w:rsid w:val="000635C9"/>
    <w:rsid w:val="00065021"/>
    <w:rsid w:val="00066BF1"/>
    <w:rsid w:val="00067BCC"/>
    <w:rsid w:val="000702CF"/>
    <w:rsid w:val="000733A2"/>
    <w:rsid w:val="000733E9"/>
    <w:rsid w:val="00073CAF"/>
    <w:rsid w:val="00076C59"/>
    <w:rsid w:val="00076CE2"/>
    <w:rsid w:val="00080908"/>
    <w:rsid w:val="00080985"/>
    <w:rsid w:val="00081B39"/>
    <w:rsid w:val="00081F1D"/>
    <w:rsid w:val="00082499"/>
    <w:rsid w:val="0008313C"/>
    <w:rsid w:val="00085B44"/>
    <w:rsid w:val="000863E2"/>
    <w:rsid w:val="00087099"/>
    <w:rsid w:val="00091929"/>
    <w:rsid w:val="00092728"/>
    <w:rsid w:val="00092CA2"/>
    <w:rsid w:val="000935A1"/>
    <w:rsid w:val="00093EF5"/>
    <w:rsid w:val="000942DE"/>
    <w:rsid w:val="0009485D"/>
    <w:rsid w:val="0009491B"/>
    <w:rsid w:val="00094ADF"/>
    <w:rsid w:val="00095621"/>
    <w:rsid w:val="00095E22"/>
    <w:rsid w:val="00096526"/>
    <w:rsid w:val="0009691C"/>
    <w:rsid w:val="000A0D54"/>
    <w:rsid w:val="000A1144"/>
    <w:rsid w:val="000A266D"/>
    <w:rsid w:val="000A3B2D"/>
    <w:rsid w:val="000A40D3"/>
    <w:rsid w:val="000A5108"/>
    <w:rsid w:val="000A5EFA"/>
    <w:rsid w:val="000A64E4"/>
    <w:rsid w:val="000B1A4F"/>
    <w:rsid w:val="000B28C4"/>
    <w:rsid w:val="000B3260"/>
    <w:rsid w:val="000B38EA"/>
    <w:rsid w:val="000B4EA8"/>
    <w:rsid w:val="000B5A3F"/>
    <w:rsid w:val="000B67C3"/>
    <w:rsid w:val="000B7D23"/>
    <w:rsid w:val="000C05C3"/>
    <w:rsid w:val="000C15EB"/>
    <w:rsid w:val="000C2447"/>
    <w:rsid w:val="000C24AF"/>
    <w:rsid w:val="000C5508"/>
    <w:rsid w:val="000C5891"/>
    <w:rsid w:val="000C6751"/>
    <w:rsid w:val="000C7248"/>
    <w:rsid w:val="000D1CD7"/>
    <w:rsid w:val="000D338D"/>
    <w:rsid w:val="000D338F"/>
    <w:rsid w:val="000D39C3"/>
    <w:rsid w:val="000D6040"/>
    <w:rsid w:val="000D7861"/>
    <w:rsid w:val="000D7F6F"/>
    <w:rsid w:val="000E2EBE"/>
    <w:rsid w:val="000E6D0E"/>
    <w:rsid w:val="000F097A"/>
    <w:rsid w:val="000F0C7E"/>
    <w:rsid w:val="000F1F92"/>
    <w:rsid w:val="000F2CD0"/>
    <w:rsid w:val="000F3C95"/>
    <w:rsid w:val="000F7FE1"/>
    <w:rsid w:val="00100343"/>
    <w:rsid w:val="00101883"/>
    <w:rsid w:val="0010192E"/>
    <w:rsid w:val="001024DC"/>
    <w:rsid w:val="00103F4D"/>
    <w:rsid w:val="0010592F"/>
    <w:rsid w:val="0010632A"/>
    <w:rsid w:val="00110008"/>
    <w:rsid w:val="001106A5"/>
    <w:rsid w:val="00113BBC"/>
    <w:rsid w:val="00113EEC"/>
    <w:rsid w:val="0011433C"/>
    <w:rsid w:val="00114B34"/>
    <w:rsid w:val="00116609"/>
    <w:rsid w:val="00117F01"/>
    <w:rsid w:val="00121A3A"/>
    <w:rsid w:val="0012246E"/>
    <w:rsid w:val="001227AD"/>
    <w:rsid w:val="00123CA6"/>
    <w:rsid w:val="00126CFF"/>
    <w:rsid w:val="00126FB6"/>
    <w:rsid w:val="00127C11"/>
    <w:rsid w:val="001321C5"/>
    <w:rsid w:val="00132430"/>
    <w:rsid w:val="001334CB"/>
    <w:rsid w:val="00133BF0"/>
    <w:rsid w:val="001340AC"/>
    <w:rsid w:val="001370D6"/>
    <w:rsid w:val="00142E93"/>
    <w:rsid w:val="001433EF"/>
    <w:rsid w:val="00145C98"/>
    <w:rsid w:val="00150A67"/>
    <w:rsid w:val="001512B8"/>
    <w:rsid w:val="001525B2"/>
    <w:rsid w:val="001525DE"/>
    <w:rsid w:val="001532F0"/>
    <w:rsid w:val="001532F4"/>
    <w:rsid w:val="00155537"/>
    <w:rsid w:val="00156610"/>
    <w:rsid w:val="00157024"/>
    <w:rsid w:val="0016028A"/>
    <w:rsid w:val="001602B4"/>
    <w:rsid w:val="00162261"/>
    <w:rsid w:val="0016369D"/>
    <w:rsid w:val="00163969"/>
    <w:rsid w:val="00163BEC"/>
    <w:rsid w:val="00164392"/>
    <w:rsid w:val="001671DC"/>
    <w:rsid w:val="0016758E"/>
    <w:rsid w:val="00170393"/>
    <w:rsid w:val="001716E5"/>
    <w:rsid w:val="0017183E"/>
    <w:rsid w:val="00172021"/>
    <w:rsid w:val="00172921"/>
    <w:rsid w:val="0017482B"/>
    <w:rsid w:val="00183BFF"/>
    <w:rsid w:val="00185116"/>
    <w:rsid w:val="00185968"/>
    <w:rsid w:val="001900F2"/>
    <w:rsid w:val="0019167F"/>
    <w:rsid w:val="00192D5D"/>
    <w:rsid w:val="00193A06"/>
    <w:rsid w:val="0019414D"/>
    <w:rsid w:val="001949DC"/>
    <w:rsid w:val="00194EA7"/>
    <w:rsid w:val="0019592C"/>
    <w:rsid w:val="00197322"/>
    <w:rsid w:val="00197739"/>
    <w:rsid w:val="001A06CA"/>
    <w:rsid w:val="001A1D6A"/>
    <w:rsid w:val="001A3CE5"/>
    <w:rsid w:val="001A4F96"/>
    <w:rsid w:val="001A6F05"/>
    <w:rsid w:val="001B33A3"/>
    <w:rsid w:val="001B45C0"/>
    <w:rsid w:val="001C04FC"/>
    <w:rsid w:val="001C11F3"/>
    <w:rsid w:val="001C16B9"/>
    <w:rsid w:val="001C1954"/>
    <w:rsid w:val="001C1D52"/>
    <w:rsid w:val="001C3256"/>
    <w:rsid w:val="001C3565"/>
    <w:rsid w:val="001C50FC"/>
    <w:rsid w:val="001C6937"/>
    <w:rsid w:val="001C7E2B"/>
    <w:rsid w:val="001C7FED"/>
    <w:rsid w:val="001D237C"/>
    <w:rsid w:val="001D243C"/>
    <w:rsid w:val="001D5A8A"/>
    <w:rsid w:val="001D7D3B"/>
    <w:rsid w:val="001E004E"/>
    <w:rsid w:val="001E17D8"/>
    <w:rsid w:val="001E2170"/>
    <w:rsid w:val="001E27F8"/>
    <w:rsid w:val="001E3916"/>
    <w:rsid w:val="001E4556"/>
    <w:rsid w:val="001E52B2"/>
    <w:rsid w:val="001E5430"/>
    <w:rsid w:val="001E6AB6"/>
    <w:rsid w:val="001E7442"/>
    <w:rsid w:val="001F14C2"/>
    <w:rsid w:val="001F3126"/>
    <w:rsid w:val="001F377F"/>
    <w:rsid w:val="001F6708"/>
    <w:rsid w:val="001F6D03"/>
    <w:rsid w:val="002008D4"/>
    <w:rsid w:val="00200A47"/>
    <w:rsid w:val="00200C9D"/>
    <w:rsid w:val="00201894"/>
    <w:rsid w:val="002020D0"/>
    <w:rsid w:val="00203C7C"/>
    <w:rsid w:val="002048D3"/>
    <w:rsid w:val="00204ECE"/>
    <w:rsid w:val="00205415"/>
    <w:rsid w:val="00210345"/>
    <w:rsid w:val="00210972"/>
    <w:rsid w:val="00211E50"/>
    <w:rsid w:val="00212965"/>
    <w:rsid w:val="00213868"/>
    <w:rsid w:val="00214792"/>
    <w:rsid w:val="002147C4"/>
    <w:rsid w:val="002175BE"/>
    <w:rsid w:val="002176BC"/>
    <w:rsid w:val="0022134A"/>
    <w:rsid w:val="00222381"/>
    <w:rsid w:val="00222B10"/>
    <w:rsid w:val="00223D59"/>
    <w:rsid w:val="0022462B"/>
    <w:rsid w:val="0022596F"/>
    <w:rsid w:val="00227ACC"/>
    <w:rsid w:val="00230AA6"/>
    <w:rsid w:val="00231299"/>
    <w:rsid w:val="002318E9"/>
    <w:rsid w:val="002347B7"/>
    <w:rsid w:val="002358E8"/>
    <w:rsid w:val="002365A0"/>
    <w:rsid w:val="00240B6E"/>
    <w:rsid w:val="002438B9"/>
    <w:rsid w:val="002440E5"/>
    <w:rsid w:val="00245FE3"/>
    <w:rsid w:val="00246075"/>
    <w:rsid w:val="0024677B"/>
    <w:rsid w:val="0024767F"/>
    <w:rsid w:val="00247909"/>
    <w:rsid w:val="00247D03"/>
    <w:rsid w:val="00251074"/>
    <w:rsid w:val="00251B94"/>
    <w:rsid w:val="00253B1D"/>
    <w:rsid w:val="00255D84"/>
    <w:rsid w:val="00255F8E"/>
    <w:rsid w:val="00256A6B"/>
    <w:rsid w:val="00257164"/>
    <w:rsid w:val="0025744E"/>
    <w:rsid w:val="002578CE"/>
    <w:rsid w:val="00260475"/>
    <w:rsid w:val="00260EF0"/>
    <w:rsid w:val="00263CCF"/>
    <w:rsid w:val="00265A9B"/>
    <w:rsid w:val="0026683F"/>
    <w:rsid w:val="00266CB6"/>
    <w:rsid w:val="00266DAB"/>
    <w:rsid w:val="00270DAD"/>
    <w:rsid w:val="00274EC8"/>
    <w:rsid w:val="00280193"/>
    <w:rsid w:val="002817F0"/>
    <w:rsid w:val="002855F7"/>
    <w:rsid w:val="00286CA1"/>
    <w:rsid w:val="002905E7"/>
    <w:rsid w:val="00294488"/>
    <w:rsid w:val="00295574"/>
    <w:rsid w:val="00296EB5"/>
    <w:rsid w:val="00297D91"/>
    <w:rsid w:val="002A12B0"/>
    <w:rsid w:val="002A278E"/>
    <w:rsid w:val="002A3F48"/>
    <w:rsid w:val="002A45CD"/>
    <w:rsid w:val="002B2024"/>
    <w:rsid w:val="002B24BD"/>
    <w:rsid w:val="002B263D"/>
    <w:rsid w:val="002B2CB5"/>
    <w:rsid w:val="002B3217"/>
    <w:rsid w:val="002B3BFD"/>
    <w:rsid w:val="002B7B23"/>
    <w:rsid w:val="002C0816"/>
    <w:rsid w:val="002C0875"/>
    <w:rsid w:val="002C0B95"/>
    <w:rsid w:val="002C4612"/>
    <w:rsid w:val="002C59D5"/>
    <w:rsid w:val="002C67BC"/>
    <w:rsid w:val="002D5F67"/>
    <w:rsid w:val="002E2CF0"/>
    <w:rsid w:val="002E3AEB"/>
    <w:rsid w:val="002E6B3E"/>
    <w:rsid w:val="002E6C74"/>
    <w:rsid w:val="002E76B3"/>
    <w:rsid w:val="002E7915"/>
    <w:rsid w:val="002F45CE"/>
    <w:rsid w:val="002F500E"/>
    <w:rsid w:val="002F623D"/>
    <w:rsid w:val="002F648C"/>
    <w:rsid w:val="002F7B8F"/>
    <w:rsid w:val="00302E8F"/>
    <w:rsid w:val="00303163"/>
    <w:rsid w:val="00304180"/>
    <w:rsid w:val="003062BB"/>
    <w:rsid w:val="00306F8B"/>
    <w:rsid w:val="0031052A"/>
    <w:rsid w:val="003110C7"/>
    <w:rsid w:val="00312635"/>
    <w:rsid w:val="00312739"/>
    <w:rsid w:val="003134B8"/>
    <w:rsid w:val="0031393D"/>
    <w:rsid w:val="00315BFC"/>
    <w:rsid w:val="0032140C"/>
    <w:rsid w:val="00321970"/>
    <w:rsid w:val="00322D9E"/>
    <w:rsid w:val="0032755C"/>
    <w:rsid w:val="00330BD1"/>
    <w:rsid w:val="003332F7"/>
    <w:rsid w:val="00333DD0"/>
    <w:rsid w:val="00336DF1"/>
    <w:rsid w:val="00336F71"/>
    <w:rsid w:val="0033715E"/>
    <w:rsid w:val="00341932"/>
    <w:rsid w:val="00344327"/>
    <w:rsid w:val="0034439B"/>
    <w:rsid w:val="003444C7"/>
    <w:rsid w:val="00344F4F"/>
    <w:rsid w:val="003454C5"/>
    <w:rsid w:val="0034560E"/>
    <w:rsid w:val="0034732C"/>
    <w:rsid w:val="003523FC"/>
    <w:rsid w:val="0035385A"/>
    <w:rsid w:val="0035386A"/>
    <w:rsid w:val="00353E9B"/>
    <w:rsid w:val="0035464A"/>
    <w:rsid w:val="00355EBA"/>
    <w:rsid w:val="00356343"/>
    <w:rsid w:val="003569DB"/>
    <w:rsid w:val="003570AB"/>
    <w:rsid w:val="003574AF"/>
    <w:rsid w:val="003602B8"/>
    <w:rsid w:val="0036081E"/>
    <w:rsid w:val="00362DD5"/>
    <w:rsid w:val="003639AC"/>
    <w:rsid w:val="00363D14"/>
    <w:rsid w:val="00365722"/>
    <w:rsid w:val="00366188"/>
    <w:rsid w:val="00366F65"/>
    <w:rsid w:val="003716B8"/>
    <w:rsid w:val="0037185F"/>
    <w:rsid w:val="00372C4E"/>
    <w:rsid w:val="00372D09"/>
    <w:rsid w:val="00375DA9"/>
    <w:rsid w:val="00376A1F"/>
    <w:rsid w:val="00377764"/>
    <w:rsid w:val="003836F9"/>
    <w:rsid w:val="00383BBC"/>
    <w:rsid w:val="00386ECC"/>
    <w:rsid w:val="00387C4A"/>
    <w:rsid w:val="003952A2"/>
    <w:rsid w:val="00396121"/>
    <w:rsid w:val="003A110E"/>
    <w:rsid w:val="003A11B3"/>
    <w:rsid w:val="003A1D97"/>
    <w:rsid w:val="003A3450"/>
    <w:rsid w:val="003A4B22"/>
    <w:rsid w:val="003A5766"/>
    <w:rsid w:val="003B0852"/>
    <w:rsid w:val="003B2686"/>
    <w:rsid w:val="003B36E3"/>
    <w:rsid w:val="003B3915"/>
    <w:rsid w:val="003B3A19"/>
    <w:rsid w:val="003B3C7F"/>
    <w:rsid w:val="003B5262"/>
    <w:rsid w:val="003B596D"/>
    <w:rsid w:val="003B60D0"/>
    <w:rsid w:val="003B6BB4"/>
    <w:rsid w:val="003C0732"/>
    <w:rsid w:val="003C1C30"/>
    <w:rsid w:val="003C250B"/>
    <w:rsid w:val="003C46E3"/>
    <w:rsid w:val="003C5D6D"/>
    <w:rsid w:val="003D22C8"/>
    <w:rsid w:val="003D2C50"/>
    <w:rsid w:val="003D3A42"/>
    <w:rsid w:val="003E121A"/>
    <w:rsid w:val="003E1CAE"/>
    <w:rsid w:val="003E253E"/>
    <w:rsid w:val="003E57B6"/>
    <w:rsid w:val="003E6D76"/>
    <w:rsid w:val="003E6EA3"/>
    <w:rsid w:val="003E7052"/>
    <w:rsid w:val="003F04B5"/>
    <w:rsid w:val="003F1F77"/>
    <w:rsid w:val="003F254B"/>
    <w:rsid w:val="003F33EC"/>
    <w:rsid w:val="003F3C38"/>
    <w:rsid w:val="003F4289"/>
    <w:rsid w:val="003F481C"/>
    <w:rsid w:val="003F7B0C"/>
    <w:rsid w:val="003F7C48"/>
    <w:rsid w:val="004006C3"/>
    <w:rsid w:val="004015BB"/>
    <w:rsid w:val="004029A5"/>
    <w:rsid w:val="00402D6E"/>
    <w:rsid w:val="0040307D"/>
    <w:rsid w:val="0040410F"/>
    <w:rsid w:val="004043DB"/>
    <w:rsid w:val="00405B80"/>
    <w:rsid w:val="004068B9"/>
    <w:rsid w:val="00410F2A"/>
    <w:rsid w:val="00411D1D"/>
    <w:rsid w:val="004147A0"/>
    <w:rsid w:val="00416630"/>
    <w:rsid w:val="00420E7F"/>
    <w:rsid w:val="004211F1"/>
    <w:rsid w:val="0042241D"/>
    <w:rsid w:val="004236C7"/>
    <w:rsid w:val="00423FAF"/>
    <w:rsid w:val="00425612"/>
    <w:rsid w:val="0042661E"/>
    <w:rsid w:val="00427636"/>
    <w:rsid w:val="00427CC1"/>
    <w:rsid w:val="00430131"/>
    <w:rsid w:val="00430887"/>
    <w:rsid w:val="004343B3"/>
    <w:rsid w:val="00435EC2"/>
    <w:rsid w:val="004425B0"/>
    <w:rsid w:val="00443074"/>
    <w:rsid w:val="00443088"/>
    <w:rsid w:val="00444A76"/>
    <w:rsid w:val="00444CDD"/>
    <w:rsid w:val="00447E51"/>
    <w:rsid w:val="00452EC9"/>
    <w:rsid w:val="00455A3F"/>
    <w:rsid w:val="00456C12"/>
    <w:rsid w:val="0045760A"/>
    <w:rsid w:val="004626FD"/>
    <w:rsid w:val="00465401"/>
    <w:rsid w:val="00471AF8"/>
    <w:rsid w:val="00472A0C"/>
    <w:rsid w:val="00472D24"/>
    <w:rsid w:val="00472D33"/>
    <w:rsid w:val="004742C8"/>
    <w:rsid w:val="0047569F"/>
    <w:rsid w:val="004761CE"/>
    <w:rsid w:val="00480932"/>
    <w:rsid w:val="00480CB8"/>
    <w:rsid w:val="00481FB0"/>
    <w:rsid w:val="00482A9E"/>
    <w:rsid w:val="004838BE"/>
    <w:rsid w:val="00491977"/>
    <w:rsid w:val="00497DE0"/>
    <w:rsid w:val="004A3BDE"/>
    <w:rsid w:val="004A52E3"/>
    <w:rsid w:val="004A646E"/>
    <w:rsid w:val="004B0364"/>
    <w:rsid w:val="004B0A4D"/>
    <w:rsid w:val="004B20B2"/>
    <w:rsid w:val="004B2C6C"/>
    <w:rsid w:val="004B427A"/>
    <w:rsid w:val="004B50C6"/>
    <w:rsid w:val="004B53DD"/>
    <w:rsid w:val="004C0542"/>
    <w:rsid w:val="004C3FF4"/>
    <w:rsid w:val="004C4CB1"/>
    <w:rsid w:val="004C5923"/>
    <w:rsid w:val="004C5D96"/>
    <w:rsid w:val="004C75CC"/>
    <w:rsid w:val="004D0C6E"/>
    <w:rsid w:val="004D3B7C"/>
    <w:rsid w:val="004D763F"/>
    <w:rsid w:val="004D7698"/>
    <w:rsid w:val="004D779A"/>
    <w:rsid w:val="004D7AE1"/>
    <w:rsid w:val="004E0804"/>
    <w:rsid w:val="004E140F"/>
    <w:rsid w:val="004E1550"/>
    <w:rsid w:val="004E4078"/>
    <w:rsid w:val="004E669E"/>
    <w:rsid w:val="004E7AD7"/>
    <w:rsid w:val="004F0A67"/>
    <w:rsid w:val="004F1337"/>
    <w:rsid w:val="004F28CE"/>
    <w:rsid w:val="004F546B"/>
    <w:rsid w:val="004F57F0"/>
    <w:rsid w:val="004F6303"/>
    <w:rsid w:val="004F69E2"/>
    <w:rsid w:val="004F7BD3"/>
    <w:rsid w:val="005000D2"/>
    <w:rsid w:val="005014AF"/>
    <w:rsid w:val="0050303F"/>
    <w:rsid w:val="00503D14"/>
    <w:rsid w:val="00505B41"/>
    <w:rsid w:val="00505CC5"/>
    <w:rsid w:val="0050738C"/>
    <w:rsid w:val="00510FA6"/>
    <w:rsid w:val="00512539"/>
    <w:rsid w:val="00514B69"/>
    <w:rsid w:val="0051722D"/>
    <w:rsid w:val="0051767F"/>
    <w:rsid w:val="00520715"/>
    <w:rsid w:val="00521689"/>
    <w:rsid w:val="00521D82"/>
    <w:rsid w:val="00522031"/>
    <w:rsid w:val="0052302B"/>
    <w:rsid w:val="005256C9"/>
    <w:rsid w:val="00525E0C"/>
    <w:rsid w:val="005263C5"/>
    <w:rsid w:val="0052756A"/>
    <w:rsid w:val="005277B8"/>
    <w:rsid w:val="00531533"/>
    <w:rsid w:val="00534180"/>
    <w:rsid w:val="00534D6D"/>
    <w:rsid w:val="00535A20"/>
    <w:rsid w:val="00536406"/>
    <w:rsid w:val="00537433"/>
    <w:rsid w:val="00540C60"/>
    <w:rsid w:val="00541624"/>
    <w:rsid w:val="005436AF"/>
    <w:rsid w:val="0054454A"/>
    <w:rsid w:val="00544C0C"/>
    <w:rsid w:val="00545FE1"/>
    <w:rsid w:val="005473F9"/>
    <w:rsid w:val="00547C28"/>
    <w:rsid w:val="005509D9"/>
    <w:rsid w:val="00552EB1"/>
    <w:rsid w:val="0055353C"/>
    <w:rsid w:val="00554CB7"/>
    <w:rsid w:val="00555146"/>
    <w:rsid w:val="00555B6F"/>
    <w:rsid w:val="0055761F"/>
    <w:rsid w:val="00560C6B"/>
    <w:rsid w:val="005634F0"/>
    <w:rsid w:val="00563886"/>
    <w:rsid w:val="00564581"/>
    <w:rsid w:val="005723EE"/>
    <w:rsid w:val="0057266B"/>
    <w:rsid w:val="0057268D"/>
    <w:rsid w:val="005730C1"/>
    <w:rsid w:val="00573EED"/>
    <w:rsid w:val="00574366"/>
    <w:rsid w:val="00574B6D"/>
    <w:rsid w:val="00575D8E"/>
    <w:rsid w:val="00576BD9"/>
    <w:rsid w:val="0057767E"/>
    <w:rsid w:val="00577A42"/>
    <w:rsid w:val="0058074E"/>
    <w:rsid w:val="0058121B"/>
    <w:rsid w:val="00582335"/>
    <w:rsid w:val="00582940"/>
    <w:rsid w:val="0058376A"/>
    <w:rsid w:val="005848EB"/>
    <w:rsid w:val="00584D6A"/>
    <w:rsid w:val="00586610"/>
    <w:rsid w:val="00586842"/>
    <w:rsid w:val="005875B0"/>
    <w:rsid w:val="00590D21"/>
    <w:rsid w:val="00592BF3"/>
    <w:rsid w:val="005946F3"/>
    <w:rsid w:val="0059509C"/>
    <w:rsid w:val="0059793E"/>
    <w:rsid w:val="005A0D6F"/>
    <w:rsid w:val="005A3839"/>
    <w:rsid w:val="005A3B89"/>
    <w:rsid w:val="005A493F"/>
    <w:rsid w:val="005A7217"/>
    <w:rsid w:val="005B05BB"/>
    <w:rsid w:val="005B1D2A"/>
    <w:rsid w:val="005B7001"/>
    <w:rsid w:val="005C068C"/>
    <w:rsid w:val="005C2644"/>
    <w:rsid w:val="005C3745"/>
    <w:rsid w:val="005C403D"/>
    <w:rsid w:val="005C7915"/>
    <w:rsid w:val="005D0F7E"/>
    <w:rsid w:val="005D2080"/>
    <w:rsid w:val="005D234A"/>
    <w:rsid w:val="005D2E06"/>
    <w:rsid w:val="005D4E5A"/>
    <w:rsid w:val="005D61B4"/>
    <w:rsid w:val="005E044E"/>
    <w:rsid w:val="005E060B"/>
    <w:rsid w:val="005E0CF3"/>
    <w:rsid w:val="005E1C3C"/>
    <w:rsid w:val="005E2021"/>
    <w:rsid w:val="005E2CD8"/>
    <w:rsid w:val="005E38D0"/>
    <w:rsid w:val="005E6116"/>
    <w:rsid w:val="005E6EBA"/>
    <w:rsid w:val="005E7205"/>
    <w:rsid w:val="005F029F"/>
    <w:rsid w:val="005F0359"/>
    <w:rsid w:val="005F597E"/>
    <w:rsid w:val="005F6BFF"/>
    <w:rsid w:val="00601628"/>
    <w:rsid w:val="00601DBA"/>
    <w:rsid w:val="00603A2C"/>
    <w:rsid w:val="00605C6F"/>
    <w:rsid w:val="00606C7B"/>
    <w:rsid w:val="00606DAF"/>
    <w:rsid w:val="00612389"/>
    <w:rsid w:val="00613251"/>
    <w:rsid w:val="00613A01"/>
    <w:rsid w:val="006145E0"/>
    <w:rsid w:val="00614F79"/>
    <w:rsid w:val="006161B5"/>
    <w:rsid w:val="00616632"/>
    <w:rsid w:val="00617402"/>
    <w:rsid w:val="00617CB9"/>
    <w:rsid w:val="00621E9A"/>
    <w:rsid w:val="006251EA"/>
    <w:rsid w:val="00625734"/>
    <w:rsid w:val="00625829"/>
    <w:rsid w:val="0063025D"/>
    <w:rsid w:val="00630E1D"/>
    <w:rsid w:val="0063237E"/>
    <w:rsid w:val="006339C2"/>
    <w:rsid w:val="00634384"/>
    <w:rsid w:val="0063502E"/>
    <w:rsid w:val="00640240"/>
    <w:rsid w:val="00640DD7"/>
    <w:rsid w:val="0064179A"/>
    <w:rsid w:val="0064203F"/>
    <w:rsid w:val="00644F0F"/>
    <w:rsid w:val="00646F12"/>
    <w:rsid w:val="0065139D"/>
    <w:rsid w:val="006520A5"/>
    <w:rsid w:val="00654EE0"/>
    <w:rsid w:val="0065507F"/>
    <w:rsid w:val="006562C8"/>
    <w:rsid w:val="0065752A"/>
    <w:rsid w:val="00657753"/>
    <w:rsid w:val="006615C2"/>
    <w:rsid w:val="006662D3"/>
    <w:rsid w:val="00666606"/>
    <w:rsid w:val="006679DE"/>
    <w:rsid w:val="00670F99"/>
    <w:rsid w:val="00671B7A"/>
    <w:rsid w:val="00672717"/>
    <w:rsid w:val="006727C1"/>
    <w:rsid w:val="00673CCA"/>
    <w:rsid w:val="00675E35"/>
    <w:rsid w:val="00680658"/>
    <w:rsid w:val="00680668"/>
    <w:rsid w:val="006811DF"/>
    <w:rsid w:val="00682E3B"/>
    <w:rsid w:val="00682ED3"/>
    <w:rsid w:val="00684633"/>
    <w:rsid w:val="00691881"/>
    <w:rsid w:val="00692041"/>
    <w:rsid w:val="00693610"/>
    <w:rsid w:val="006940F7"/>
    <w:rsid w:val="00694FC4"/>
    <w:rsid w:val="00697846"/>
    <w:rsid w:val="00697CAE"/>
    <w:rsid w:val="006A15DC"/>
    <w:rsid w:val="006A1A37"/>
    <w:rsid w:val="006A5DA8"/>
    <w:rsid w:val="006A7BB0"/>
    <w:rsid w:val="006B61D2"/>
    <w:rsid w:val="006B72B1"/>
    <w:rsid w:val="006C1240"/>
    <w:rsid w:val="006C18F5"/>
    <w:rsid w:val="006C1A53"/>
    <w:rsid w:val="006C1F64"/>
    <w:rsid w:val="006C287B"/>
    <w:rsid w:val="006C3A5B"/>
    <w:rsid w:val="006C44AA"/>
    <w:rsid w:val="006C5419"/>
    <w:rsid w:val="006C6550"/>
    <w:rsid w:val="006C7E28"/>
    <w:rsid w:val="006D01B7"/>
    <w:rsid w:val="006D02E8"/>
    <w:rsid w:val="006D04E0"/>
    <w:rsid w:val="006D5495"/>
    <w:rsid w:val="006E056B"/>
    <w:rsid w:val="006E275C"/>
    <w:rsid w:val="006E2FE7"/>
    <w:rsid w:val="006E7F31"/>
    <w:rsid w:val="006F2DDF"/>
    <w:rsid w:val="006F37F0"/>
    <w:rsid w:val="006F6604"/>
    <w:rsid w:val="00700880"/>
    <w:rsid w:val="00700D85"/>
    <w:rsid w:val="007010E1"/>
    <w:rsid w:val="0070227A"/>
    <w:rsid w:val="007028E3"/>
    <w:rsid w:val="00702B4D"/>
    <w:rsid w:val="00702E7B"/>
    <w:rsid w:val="007034C7"/>
    <w:rsid w:val="00705C4A"/>
    <w:rsid w:val="00707273"/>
    <w:rsid w:val="00707B63"/>
    <w:rsid w:val="00710E40"/>
    <w:rsid w:val="00714540"/>
    <w:rsid w:val="0071497F"/>
    <w:rsid w:val="00716807"/>
    <w:rsid w:val="00717304"/>
    <w:rsid w:val="007204A6"/>
    <w:rsid w:val="007213A2"/>
    <w:rsid w:val="007213F0"/>
    <w:rsid w:val="00723A85"/>
    <w:rsid w:val="00727742"/>
    <w:rsid w:val="007302A0"/>
    <w:rsid w:val="007312DB"/>
    <w:rsid w:val="007313DE"/>
    <w:rsid w:val="0073429A"/>
    <w:rsid w:val="00736E71"/>
    <w:rsid w:val="007375BC"/>
    <w:rsid w:val="00740573"/>
    <w:rsid w:val="00741D4C"/>
    <w:rsid w:val="0074507D"/>
    <w:rsid w:val="0074554F"/>
    <w:rsid w:val="007506BC"/>
    <w:rsid w:val="00751B26"/>
    <w:rsid w:val="00753782"/>
    <w:rsid w:val="00753953"/>
    <w:rsid w:val="007549EB"/>
    <w:rsid w:val="00754A44"/>
    <w:rsid w:val="00757D71"/>
    <w:rsid w:val="00761E45"/>
    <w:rsid w:val="00762378"/>
    <w:rsid w:val="00763FA3"/>
    <w:rsid w:val="007663CB"/>
    <w:rsid w:val="00770788"/>
    <w:rsid w:val="00772597"/>
    <w:rsid w:val="0077479A"/>
    <w:rsid w:val="00775BD9"/>
    <w:rsid w:val="00781452"/>
    <w:rsid w:val="00785C3D"/>
    <w:rsid w:val="00791919"/>
    <w:rsid w:val="00791DFA"/>
    <w:rsid w:val="00792092"/>
    <w:rsid w:val="00794972"/>
    <w:rsid w:val="0079575E"/>
    <w:rsid w:val="00795C17"/>
    <w:rsid w:val="007965F9"/>
    <w:rsid w:val="007968E7"/>
    <w:rsid w:val="00796E96"/>
    <w:rsid w:val="007A1D0E"/>
    <w:rsid w:val="007A2C46"/>
    <w:rsid w:val="007A4815"/>
    <w:rsid w:val="007A49F5"/>
    <w:rsid w:val="007A4A3F"/>
    <w:rsid w:val="007A6852"/>
    <w:rsid w:val="007B1C61"/>
    <w:rsid w:val="007B62EE"/>
    <w:rsid w:val="007B782E"/>
    <w:rsid w:val="007B789F"/>
    <w:rsid w:val="007C492B"/>
    <w:rsid w:val="007C7294"/>
    <w:rsid w:val="007D1E52"/>
    <w:rsid w:val="007D2635"/>
    <w:rsid w:val="007D2FE0"/>
    <w:rsid w:val="007D6266"/>
    <w:rsid w:val="007D6BCB"/>
    <w:rsid w:val="007D70CB"/>
    <w:rsid w:val="007E12D1"/>
    <w:rsid w:val="007E16BF"/>
    <w:rsid w:val="007E25B7"/>
    <w:rsid w:val="007E4138"/>
    <w:rsid w:val="007E699D"/>
    <w:rsid w:val="007E7101"/>
    <w:rsid w:val="007E75B1"/>
    <w:rsid w:val="007F03D2"/>
    <w:rsid w:val="007F06A0"/>
    <w:rsid w:val="007F0985"/>
    <w:rsid w:val="007F0F8F"/>
    <w:rsid w:val="007F15FE"/>
    <w:rsid w:val="007F23BF"/>
    <w:rsid w:val="007F2829"/>
    <w:rsid w:val="007F3B25"/>
    <w:rsid w:val="007F4E26"/>
    <w:rsid w:val="007F4E6C"/>
    <w:rsid w:val="007F5954"/>
    <w:rsid w:val="007F6078"/>
    <w:rsid w:val="007F629F"/>
    <w:rsid w:val="007F6F9F"/>
    <w:rsid w:val="007F789A"/>
    <w:rsid w:val="00801629"/>
    <w:rsid w:val="0080342E"/>
    <w:rsid w:val="00805057"/>
    <w:rsid w:val="00805AA1"/>
    <w:rsid w:val="00807206"/>
    <w:rsid w:val="008077FB"/>
    <w:rsid w:val="008078B1"/>
    <w:rsid w:val="00810A95"/>
    <w:rsid w:val="008110B9"/>
    <w:rsid w:val="00811505"/>
    <w:rsid w:val="00811876"/>
    <w:rsid w:val="00814283"/>
    <w:rsid w:val="008148ED"/>
    <w:rsid w:val="0081544B"/>
    <w:rsid w:val="008157A6"/>
    <w:rsid w:val="00815BFF"/>
    <w:rsid w:val="00815E02"/>
    <w:rsid w:val="00816005"/>
    <w:rsid w:val="00816355"/>
    <w:rsid w:val="00817C1A"/>
    <w:rsid w:val="00817EDD"/>
    <w:rsid w:val="00821B92"/>
    <w:rsid w:val="00821EC7"/>
    <w:rsid w:val="00822E52"/>
    <w:rsid w:val="00823D00"/>
    <w:rsid w:val="00825788"/>
    <w:rsid w:val="00826191"/>
    <w:rsid w:val="00826286"/>
    <w:rsid w:val="008272EE"/>
    <w:rsid w:val="00827D2F"/>
    <w:rsid w:val="00830C0A"/>
    <w:rsid w:val="00834BE9"/>
    <w:rsid w:val="008367FE"/>
    <w:rsid w:val="0083784D"/>
    <w:rsid w:val="0084019A"/>
    <w:rsid w:val="00840E1D"/>
    <w:rsid w:val="00842ACE"/>
    <w:rsid w:val="00842D21"/>
    <w:rsid w:val="008434D2"/>
    <w:rsid w:val="00845360"/>
    <w:rsid w:val="00845BF4"/>
    <w:rsid w:val="00845DB9"/>
    <w:rsid w:val="0084626A"/>
    <w:rsid w:val="00846B40"/>
    <w:rsid w:val="00850566"/>
    <w:rsid w:val="008514BC"/>
    <w:rsid w:val="0085369D"/>
    <w:rsid w:val="00853A57"/>
    <w:rsid w:val="00853CC8"/>
    <w:rsid w:val="00854058"/>
    <w:rsid w:val="0085418A"/>
    <w:rsid w:val="00854F52"/>
    <w:rsid w:val="0085549C"/>
    <w:rsid w:val="00855D19"/>
    <w:rsid w:val="00856061"/>
    <w:rsid w:val="00857344"/>
    <w:rsid w:val="00860224"/>
    <w:rsid w:val="008606F7"/>
    <w:rsid w:val="008625E8"/>
    <w:rsid w:val="0086469F"/>
    <w:rsid w:val="00864885"/>
    <w:rsid w:val="00866D26"/>
    <w:rsid w:val="00867CA8"/>
    <w:rsid w:val="008700DF"/>
    <w:rsid w:val="008705FD"/>
    <w:rsid w:val="008744B1"/>
    <w:rsid w:val="008763A5"/>
    <w:rsid w:val="008766F7"/>
    <w:rsid w:val="00877037"/>
    <w:rsid w:val="008774A4"/>
    <w:rsid w:val="00877F64"/>
    <w:rsid w:val="008800E2"/>
    <w:rsid w:val="0088077C"/>
    <w:rsid w:val="00880D4A"/>
    <w:rsid w:val="00881151"/>
    <w:rsid w:val="00884FF1"/>
    <w:rsid w:val="008857FA"/>
    <w:rsid w:val="00890052"/>
    <w:rsid w:val="00890BDF"/>
    <w:rsid w:val="00891475"/>
    <w:rsid w:val="00891D6B"/>
    <w:rsid w:val="00895068"/>
    <w:rsid w:val="00895610"/>
    <w:rsid w:val="00896107"/>
    <w:rsid w:val="00896663"/>
    <w:rsid w:val="00897829"/>
    <w:rsid w:val="008A3E2F"/>
    <w:rsid w:val="008A493A"/>
    <w:rsid w:val="008A6359"/>
    <w:rsid w:val="008A6730"/>
    <w:rsid w:val="008B132E"/>
    <w:rsid w:val="008B5488"/>
    <w:rsid w:val="008B54FE"/>
    <w:rsid w:val="008B5A91"/>
    <w:rsid w:val="008B6A94"/>
    <w:rsid w:val="008C0280"/>
    <w:rsid w:val="008C05C0"/>
    <w:rsid w:val="008C2305"/>
    <w:rsid w:val="008C36AF"/>
    <w:rsid w:val="008C53AF"/>
    <w:rsid w:val="008C59F2"/>
    <w:rsid w:val="008C6349"/>
    <w:rsid w:val="008C725C"/>
    <w:rsid w:val="008C7569"/>
    <w:rsid w:val="008D0ED4"/>
    <w:rsid w:val="008D1313"/>
    <w:rsid w:val="008D2816"/>
    <w:rsid w:val="008D4231"/>
    <w:rsid w:val="008D4AD8"/>
    <w:rsid w:val="008D50ED"/>
    <w:rsid w:val="008D5572"/>
    <w:rsid w:val="008D5953"/>
    <w:rsid w:val="008E1A36"/>
    <w:rsid w:val="008E2296"/>
    <w:rsid w:val="008E38E6"/>
    <w:rsid w:val="008E48AE"/>
    <w:rsid w:val="008F0677"/>
    <w:rsid w:val="008F5B44"/>
    <w:rsid w:val="008F6069"/>
    <w:rsid w:val="008F6091"/>
    <w:rsid w:val="008F78B7"/>
    <w:rsid w:val="008F7B42"/>
    <w:rsid w:val="009010D6"/>
    <w:rsid w:val="00902E99"/>
    <w:rsid w:val="00903326"/>
    <w:rsid w:val="00903F28"/>
    <w:rsid w:val="009045AA"/>
    <w:rsid w:val="00905171"/>
    <w:rsid w:val="00905552"/>
    <w:rsid w:val="00911ED5"/>
    <w:rsid w:val="00915766"/>
    <w:rsid w:val="00915C51"/>
    <w:rsid w:val="00917692"/>
    <w:rsid w:val="00917854"/>
    <w:rsid w:val="00920650"/>
    <w:rsid w:val="00922AD1"/>
    <w:rsid w:val="009235AF"/>
    <w:rsid w:val="009254CA"/>
    <w:rsid w:val="009275D7"/>
    <w:rsid w:val="009313C2"/>
    <w:rsid w:val="00935820"/>
    <w:rsid w:val="00936011"/>
    <w:rsid w:val="00936BDE"/>
    <w:rsid w:val="00936C15"/>
    <w:rsid w:val="0094128E"/>
    <w:rsid w:val="009414ED"/>
    <w:rsid w:val="009428FF"/>
    <w:rsid w:val="009437F9"/>
    <w:rsid w:val="00943EC5"/>
    <w:rsid w:val="00944B0E"/>
    <w:rsid w:val="00944CB8"/>
    <w:rsid w:val="009459E0"/>
    <w:rsid w:val="0094791B"/>
    <w:rsid w:val="009505A5"/>
    <w:rsid w:val="009517A6"/>
    <w:rsid w:val="0095682C"/>
    <w:rsid w:val="00960331"/>
    <w:rsid w:val="009609EE"/>
    <w:rsid w:val="00961EFE"/>
    <w:rsid w:val="00962EE6"/>
    <w:rsid w:val="009643F3"/>
    <w:rsid w:val="0096612F"/>
    <w:rsid w:val="00970C89"/>
    <w:rsid w:val="0097346C"/>
    <w:rsid w:val="00973895"/>
    <w:rsid w:val="00974403"/>
    <w:rsid w:val="009751D8"/>
    <w:rsid w:val="00975A23"/>
    <w:rsid w:val="0097600C"/>
    <w:rsid w:val="00976A69"/>
    <w:rsid w:val="00983EAB"/>
    <w:rsid w:val="0098484B"/>
    <w:rsid w:val="009859C8"/>
    <w:rsid w:val="00987163"/>
    <w:rsid w:val="00990E1C"/>
    <w:rsid w:val="0099102E"/>
    <w:rsid w:val="00993739"/>
    <w:rsid w:val="00994D29"/>
    <w:rsid w:val="009A0001"/>
    <w:rsid w:val="009A2054"/>
    <w:rsid w:val="009A4F8B"/>
    <w:rsid w:val="009B0321"/>
    <w:rsid w:val="009B2353"/>
    <w:rsid w:val="009B266E"/>
    <w:rsid w:val="009B37BC"/>
    <w:rsid w:val="009B47EA"/>
    <w:rsid w:val="009B560F"/>
    <w:rsid w:val="009B6565"/>
    <w:rsid w:val="009C0BB8"/>
    <w:rsid w:val="009C2358"/>
    <w:rsid w:val="009C27F0"/>
    <w:rsid w:val="009C2ED2"/>
    <w:rsid w:val="009C3114"/>
    <w:rsid w:val="009C5BCC"/>
    <w:rsid w:val="009D24D4"/>
    <w:rsid w:val="009D35D2"/>
    <w:rsid w:val="009E0A6E"/>
    <w:rsid w:val="009E0DB3"/>
    <w:rsid w:val="009E3451"/>
    <w:rsid w:val="009E485D"/>
    <w:rsid w:val="009E49D3"/>
    <w:rsid w:val="009F09FD"/>
    <w:rsid w:val="009F10A1"/>
    <w:rsid w:val="009F1650"/>
    <w:rsid w:val="009F1C30"/>
    <w:rsid w:val="009F33A0"/>
    <w:rsid w:val="009F4912"/>
    <w:rsid w:val="009F5531"/>
    <w:rsid w:val="009F7412"/>
    <w:rsid w:val="00A02EEF"/>
    <w:rsid w:val="00A03469"/>
    <w:rsid w:val="00A0356D"/>
    <w:rsid w:val="00A035B4"/>
    <w:rsid w:val="00A05025"/>
    <w:rsid w:val="00A0503E"/>
    <w:rsid w:val="00A055C1"/>
    <w:rsid w:val="00A06579"/>
    <w:rsid w:val="00A07C01"/>
    <w:rsid w:val="00A1205F"/>
    <w:rsid w:val="00A124B9"/>
    <w:rsid w:val="00A12D2B"/>
    <w:rsid w:val="00A1430A"/>
    <w:rsid w:val="00A16383"/>
    <w:rsid w:val="00A23016"/>
    <w:rsid w:val="00A23345"/>
    <w:rsid w:val="00A24407"/>
    <w:rsid w:val="00A264D1"/>
    <w:rsid w:val="00A268E2"/>
    <w:rsid w:val="00A305FF"/>
    <w:rsid w:val="00A31815"/>
    <w:rsid w:val="00A32BAE"/>
    <w:rsid w:val="00A3352E"/>
    <w:rsid w:val="00A35BB0"/>
    <w:rsid w:val="00A35D11"/>
    <w:rsid w:val="00A369A4"/>
    <w:rsid w:val="00A400E2"/>
    <w:rsid w:val="00A40124"/>
    <w:rsid w:val="00A404BD"/>
    <w:rsid w:val="00A40A5B"/>
    <w:rsid w:val="00A41217"/>
    <w:rsid w:val="00A420DE"/>
    <w:rsid w:val="00A45EA3"/>
    <w:rsid w:val="00A4730C"/>
    <w:rsid w:val="00A473AA"/>
    <w:rsid w:val="00A47B82"/>
    <w:rsid w:val="00A5273A"/>
    <w:rsid w:val="00A53062"/>
    <w:rsid w:val="00A5347C"/>
    <w:rsid w:val="00A5426A"/>
    <w:rsid w:val="00A558D2"/>
    <w:rsid w:val="00A572D6"/>
    <w:rsid w:val="00A61829"/>
    <w:rsid w:val="00A6194F"/>
    <w:rsid w:val="00A64099"/>
    <w:rsid w:val="00A646D7"/>
    <w:rsid w:val="00A647FF"/>
    <w:rsid w:val="00A65AAB"/>
    <w:rsid w:val="00A66950"/>
    <w:rsid w:val="00A67D3C"/>
    <w:rsid w:val="00A70746"/>
    <w:rsid w:val="00A719D3"/>
    <w:rsid w:val="00A72B69"/>
    <w:rsid w:val="00A736AF"/>
    <w:rsid w:val="00A74973"/>
    <w:rsid w:val="00A7497B"/>
    <w:rsid w:val="00A75B7E"/>
    <w:rsid w:val="00A761C3"/>
    <w:rsid w:val="00A768D0"/>
    <w:rsid w:val="00A80AED"/>
    <w:rsid w:val="00A812B3"/>
    <w:rsid w:val="00A83FDB"/>
    <w:rsid w:val="00A85E9B"/>
    <w:rsid w:val="00A87768"/>
    <w:rsid w:val="00A90A06"/>
    <w:rsid w:val="00A95110"/>
    <w:rsid w:val="00A966EE"/>
    <w:rsid w:val="00A968BA"/>
    <w:rsid w:val="00A96E08"/>
    <w:rsid w:val="00A97AA9"/>
    <w:rsid w:val="00AA307B"/>
    <w:rsid w:val="00AA3BD5"/>
    <w:rsid w:val="00AA3F0A"/>
    <w:rsid w:val="00AA638D"/>
    <w:rsid w:val="00AB1C9D"/>
    <w:rsid w:val="00AB246A"/>
    <w:rsid w:val="00AB3248"/>
    <w:rsid w:val="00AB7267"/>
    <w:rsid w:val="00AB731C"/>
    <w:rsid w:val="00AC09B0"/>
    <w:rsid w:val="00AC103C"/>
    <w:rsid w:val="00AC193E"/>
    <w:rsid w:val="00AC224F"/>
    <w:rsid w:val="00AC2E1B"/>
    <w:rsid w:val="00AC39C1"/>
    <w:rsid w:val="00AC5C83"/>
    <w:rsid w:val="00AC71BC"/>
    <w:rsid w:val="00AC7958"/>
    <w:rsid w:val="00AD0B39"/>
    <w:rsid w:val="00AD13C4"/>
    <w:rsid w:val="00AD6A1C"/>
    <w:rsid w:val="00AD6C83"/>
    <w:rsid w:val="00AD6C89"/>
    <w:rsid w:val="00AD7E13"/>
    <w:rsid w:val="00AE0080"/>
    <w:rsid w:val="00AE2378"/>
    <w:rsid w:val="00AE303F"/>
    <w:rsid w:val="00AE3F0A"/>
    <w:rsid w:val="00AE3FEA"/>
    <w:rsid w:val="00AE45DB"/>
    <w:rsid w:val="00AE554A"/>
    <w:rsid w:val="00AE58CB"/>
    <w:rsid w:val="00AE6B55"/>
    <w:rsid w:val="00AE6C27"/>
    <w:rsid w:val="00AE6F51"/>
    <w:rsid w:val="00AE746D"/>
    <w:rsid w:val="00AF035C"/>
    <w:rsid w:val="00AF1071"/>
    <w:rsid w:val="00AF1ED1"/>
    <w:rsid w:val="00AF7217"/>
    <w:rsid w:val="00B01BF1"/>
    <w:rsid w:val="00B02F02"/>
    <w:rsid w:val="00B051B5"/>
    <w:rsid w:val="00B05226"/>
    <w:rsid w:val="00B0779C"/>
    <w:rsid w:val="00B12782"/>
    <w:rsid w:val="00B131D5"/>
    <w:rsid w:val="00B13213"/>
    <w:rsid w:val="00B1681E"/>
    <w:rsid w:val="00B177AF"/>
    <w:rsid w:val="00B20501"/>
    <w:rsid w:val="00B206F6"/>
    <w:rsid w:val="00B20783"/>
    <w:rsid w:val="00B22E0C"/>
    <w:rsid w:val="00B23743"/>
    <w:rsid w:val="00B23AF6"/>
    <w:rsid w:val="00B26B6B"/>
    <w:rsid w:val="00B30F9A"/>
    <w:rsid w:val="00B31649"/>
    <w:rsid w:val="00B326E6"/>
    <w:rsid w:val="00B34C43"/>
    <w:rsid w:val="00B369C0"/>
    <w:rsid w:val="00B37EDC"/>
    <w:rsid w:val="00B40F99"/>
    <w:rsid w:val="00B415D0"/>
    <w:rsid w:val="00B43072"/>
    <w:rsid w:val="00B44252"/>
    <w:rsid w:val="00B44DD5"/>
    <w:rsid w:val="00B46F38"/>
    <w:rsid w:val="00B4717E"/>
    <w:rsid w:val="00B476D5"/>
    <w:rsid w:val="00B50578"/>
    <w:rsid w:val="00B50C57"/>
    <w:rsid w:val="00B53BA6"/>
    <w:rsid w:val="00B54249"/>
    <w:rsid w:val="00B57496"/>
    <w:rsid w:val="00B61A76"/>
    <w:rsid w:val="00B62952"/>
    <w:rsid w:val="00B62AEC"/>
    <w:rsid w:val="00B662BA"/>
    <w:rsid w:val="00B666C6"/>
    <w:rsid w:val="00B666D0"/>
    <w:rsid w:val="00B674F7"/>
    <w:rsid w:val="00B67648"/>
    <w:rsid w:val="00B67672"/>
    <w:rsid w:val="00B71661"/>
    <w:rsid w:val="00B72132"/>
    <w:rsid w:val="00B728AD"/>
    <w:rsid w:val="00B737C7"/>
    <w:rsid w:val="00B738AB"/>
    <w:rsid w:val="00B74B86"/>
    <w:rsid w:val="00B75046"/>
    <w:rsid w:val="00B7725C"/>
    <w:rsid w:val="00B7799B"/>
    <w:rsid w:val="00B77C41"/>
    <w:rsid w:val="00B81669"/>
    <w:rsid w:val="00B81A43"/>
    <w:rsid w:val="00B84957"/>
    <w:rsid w:val="00B86F03"/>
    <w:rsid w:val="00B87109"/>
    <w:rsid w:val="00B902F6"/>
    <w:rsid w:val="00B904A7"/>
    <w:rsid w:val="00B907B5"/>
    <w:rsid w:val="00B914C2"/>
    <w:rsid w:val="00B92EE6"/>
    <w:rsid w:val="00B976FF"/>
    <w:rsid w:val="00B97CA2"/>
    <w:rsid w:val="00BA171F"/>
    <w:rsid w:val="00BA1CF7"/>
    <w:rsid w:val="00BA257A"/>
    <w:rsid w:val="00BA5134"/>
    <w:rsid w:val="00BA515B"/>
    <w:rsid w:val="00BA6377"/>
    <w:rsid w:val="00BA6DA0"/>
    <w:rsid w:val="00BB1B13"/>
    <w:rsid w:val="00BB22B3"/>
    <w:rsid w:val="00BB7981"/>
    <w:rsid w:val="00BC103F"/>
    <w:rsid w:val="00BC294E"/>
    <w:rsid w:val="00BC37CF"/>
    <w:rsid w:val="00BC5961"/>
    <w:rsid w:val="00BC5F53"/>
    <w:rsid w:val="00BC78C6"/>
    <w:rsid w:val="00BC7B61"/>
    <w:rsid w:val="00BD19B7"/>
    <w:rsid w:val="00BD3621"/>
    <w:rsid w:val="00BD6C4D"/>
    <w:rsid w:val="00BD7B55"/>
    <w:rsid w:val="00BE0046"/>
    <w:rsid w:val="00BE0EC4"/>
    <w:rsid w:val="00BE1A1B"/>
    <w:rsid w:val="00BE270C"/>
    <w:rsid w:val="00BE304D"/>
    <w:rsid w:val="00BE6447"/>
    <w:rsid w:val="00BF275E"/>
    <w:rsid w:val="00BF2D09"/>
    <w:rsid w:val="00BF571D"/>
    <w:rsid w:val="00BF6255"/>
    <w:rsid w:val="00BF6CE6"/>
    <w:rsid w:val="00C00A04"/>
    <w:rsid w:val="00C01D97"/>
    <w:rsid w:val="00C021AB"/>
    <w:rsid w:val="00C05739"/>
    <w:rsid w:val="00C073AE"/>
    <w:rsid w:val="00C07F6B"/>
    <w:rsid w:val="00C14FFF"/>
    <w:rsid w:val="00C15176"/>
    <w:rsid w:val="00C154D9"/>
    <w:rsid w:val="00C161AE"/>
    <w:rsid w:val="00C20489"/>
    <w:rsid w:val="00C22D35"/>
    <w:rsid w:val="00C2415E"/>
    <w:rsid w:val="00C2506B"/>
    <w:rsid w:val="00C26A63"/>
    <w:rsid w:val="00C27845"/>
    <w:rsid w:val="00C32B01"/>
    <w:rsid w:val="00C37063"/>
    <w:rsid w:val="00C3710A"/>
    <w:rsid w:val="00C403F4"/>
    <w:rsid w:val="00C40AAB"/>
    <w:rsid w:val="00C40C5E"/>
    <w:rsid w:val="00C42216"/>
    <w:rsid w:val="00C42F11"/>
    <w:rsid w:val="00C472A1"/>
    <w:rsid w:val="00C475D0"/>
    <w:rsid w:val="00C515E4"/>
    <w:rsid w:val="00C52947"/>
    <w:rsid w:val="00C52E2A"/>
    <w:rsid w:val="00C565E1"/>
    <w:rsid w:val="00C64B16"/>
    <w:rsid w:val="00C65A45"/>
    <w:rsid w:val="00C65BBF"/>
    <w:rsid w:val="00C669E0"/>
    <w:rsid w:val="00C67367"/>
    <w:rsid w:val="00C71DBC"/>
    <w:rsid w:val="00C724F5"/>
    <w:rsid w:val="00C73237"/>
    <w:rsid w:val="00C75090"/>
    <w:rsid w:val="00C757C2"/>
    <w:rsid w:val="00C758CB"/>
    <w:rsid w:val="00C764D4"/>
    <w:rsid w:val="00C76D9F"/>
    <w:rsid w:val="00C8145B"/>
    <w:rsid w:val="00C81D92"/>
    <w:rsid w:val="00C84031"/>
    <w:rsid w:val="00C846FE"/>
    <w:rsid w:val="00C85603"/>
    <w:rsid w:val="00C85F4A"/>
    <w:rsid w:val="00C87206"/>
    <w:rsid w:val="00C87434"/>
    <w:rsid w:val="00C906FF"/>
    <w:rsid w:val="00C90F72"/>
    <w:rsid w:val="00C92413"/>
    <w:rsid w:val="00C924A1"/>
    <w:rsid w:val="00C937A8"/>
    <w:rsid w:val="00C965D2"/>
    <w:rsid w:val="00C974D7"/>
    <w:rsid w:val="00CA0888"/>
    <w:rsid w:val="00CA0FAC"/>
    <w:rsid w:val="00CA1AA6"/>
    <w:rsid w:val="00CA213A"/>
    <w:rsid w:val="00CA31F0"/>
    <w:rsid w:val="00CA3390"/>
    <w:rsid w:val="00CA5474"/>
    <w:rsid w:val="00CA629E"/>
    <w:rsid w:val="00CA667A"/>
    <w:rsid w:val="00CB1A20"/>
    <w:rsid w:val="00CB2BCE"/>
    <w:rsid w:val="00CB3391"/>
    <w:rsid w:val="00CB470F"/>
    <w:rsid w:val="00CB54F1"/>
    <w:rsid w:val="00CC07EE"/>
    <w:rsid w:val="00CC13EF"/>
    <w:rsid w:val="00CC294F"/>
    <w:rsid w:val="00CC3177"/>
    <w:rsid w:val="00CC3818"/>
    <w:rsid w:val="00CC703D"/>
    <w:rsid w:val="00CC7B1C"/>
    <w:rsid w:val="00CD04D2"/>
    <w:rsid w:val="00CD25F9"/>
    <w:rsid w:val="00CD51ED"/>
    <w:rsid w:val="00CD5514"/>
    <w:rsid w:val="00CE086C"/>
    <w:rsid w:val="00CE167A"/>
    <w:rsid w:val="00CE3EDC"/>
    <w:rsid w:val="00CE6DEA"/>
    <w:rsid w:val="00CE7033"/>
    <w:rsid w:val="00CE7D31"/>
    <w:rsid w:val="00CE7ECB"/>
    <w:rsid w:val="00CF2076"/>
    <w:rsid w:val="00CF4352"/>
    <w:rsid w:val="00CF4C68"/>
    <w:rsid w:val="00CF570A"/>
    <w:rsid w:val="00CF5F1C"/>
    <w:rsid w:val="00CF7DA5"/>
    <w:rsid w:val="00D02E19"/>
    <w:rsid w:val="00D0559B"/>
    <w:rsid w:val="00D1225B"/>
    <w:rsid w:val="00D13D7E"/>
    <w:rsid w:val="00D158E1"/>
    <w:rsid w:val="00D15BC4"/>
    <w:rsid w:val="00D164B3"/>
    <w:rsid w:val="00D16A68"/>
    <w:rsid w:val="00D17E7C"/>
    <w:rsid w:val="00D20FE8"/>
    <w:rsid w:val="00D21D73"/>
    <w:rsid w:val="00D2315A"/>
    <w:rsid w:val="00D27119"/>
    <w:rsid w:val="00D30FD5"/>
    <w:rsid w:val="00D35429"/>
    <w:rsid w:val="00D356F8"/>
    <w:rsid w:val="00D36882"/>
    <w:rsid w:val="00D36A87"/>
    <w:rsid w:val="00D37E07"/>
    <w:rsid w:val="00D37E42"/>
    <w:rsid w:val="00D423D5"/>
    <w:rsid w:val="00D425F2"/>
    <w:rsid w:val="00D42752"/>
    <w:rsid w:val="00D4342A"/>
    <w:rsid w:val="00D43A06"/>
    <w:rsid w:val="00D43C4F"/>
    <w:rsid w:val="00D44068"/>
    <w:rsid w:val="00D443F5"/>
    <w:rsid w:val="00D44FB3"/>
    <w:rsid w:val="00D50FF0"/>
    <w:rsid w:val="00D51F35"/>
    <w:rsid w:val="00D53747"/>
    <w:rsid w:val="00D559AE"/>
    <w:rsid w:val="00D55FB2"/>
    <w:rsid w:val="00D5651D"/>
    <w:rsid w:val="00D56C8F"/>
    <w:rsid w:val="00D5725C"/>
    <w:rsid w:val="00D572C7"/>
    <w:rsid w:val="00D60275"/>
    <w:rsid w:val="00D6358C"/>
    <w:rsid w:val="00D66537"/>
    <w:rsid w:val="00D73264"/>
    <w:rsid w:val="00D74235"/>
    <w:rsid w:val="00D761D1"/>
    <w:rsid w:val="00D76EA2"/>
    <w:rsid w:val="00D83ED8"/>
    <w:rsid w:val="00D86A36"/>
    <w:rsid w:val="00D90CAD"/>
    <w:rsid w:val="00D92BBC"/>
    <w:rsid w:val="00D93647"/>
    <w:rsid w:val="00D93D0D"/>
    <w:rsid w:val="00D94031"/>
    <w:rsid w:val="00DA4C96"/>
    <w:rsid w:val="00DA589B"/>
    <w:rsid w:val="00DA616A"/>
    <w:rsid w:val="00DA6B60"/>
    <w:rsid w:val="00DA734F"/>
    <w:rsid w:val="00DA7C36"/>
    <w:rsid w:val="00DB1A93"/>
    <w:rsid w:val="00DB2D09"/>
    <w:rsid w:val="00DB4D70"/>
    <w:rsid w:val="00DB54DB"/>
    <w:rsid w:val="00DB7C91"/>
    <w:rsid w:val="00DC06D9"/>
    <w:rsid w:val="00DC0E09"/>
    <w:rsid w:val="00DC25FD"/>
    <w:rsid w:val="00DC2D03"/>
    <w:rsid w:val="00DC477C"/>
    <w:rsid w:val="00DC532E"/>
    <w:rsid w:val="00DC6703"/>
    <w:rsid w:val="00DC71C6"/>
    <w:rsid w:val="00DC7A9D"/>
    <w:rsid w:val="00DD1729"/>
    <w:rsid w:val="00DD1A8E"/>
    <w:rsid w:val="00DD24BD"/>
    <w:rsid w:val="00DD3317"/>
    <w:rsid w:val="00DD3B24"/>
    <w:rsid w:val="00DD5481"/>
    <w:rsid w:val="00DD5CBA"/>
    <w:rsid w:val="00DD77F0"/>
    <w:rsid w:val="00DD7948"/>
    <w:rsid w:val="00DD7C30"/>
    <w:rsid w:val="00DE00F9"/>
    <w:rsid w:val="00DE0575"/>
    <w:rsid w:val="00DE2AA5"/>
    <w:rsid w:val="00DE2C6E"/>
    <w:rsid w:val="00DE3AB8"/>
    <w:rsid w:val="00DE54BB"/>
    <w:rsid w:val="00DE5E8C"/>
    <w:rsid w:val="00DE753B"/>
    <w:rsid w:val="00DF0E47"/>
    <w:rsid w:val="00DF4C94"/>
    <w:rsid w:val="00DF4DBC"/>
    <w:rsid w:val="00DF4FFF"/>
    <w:rsid w:val="00DF59AD"/>
    <w:rsid w:val="00DF7924"/>
    <w:rsid w:val="00DF7B52"/>
    <w:rsid w:val="00E0126F"/>
    <w:rsid w:val="00E035B5"/>
    <w:rsid w:val="00E04F66"/>
    <w:rsid w:val="00E066B3"/>
    <w:rsid w:val="00E067BC"/>
    <w:rsid w:val="00E07DBB"/>
    <w:rsid w:val="00E10AFE"/>
    <w:rsid w:val="00E12822"/>
    <w:rsid w:val="00E12A36"/>
    <w:rsid w:val="00E13376"/>
    <w:rsid w:val="00E13A68"/>
    <w:rsid w:val="00E149EA"/>
    <w:rsid w:val="00E14E59"/>
    <w:rsid w:val="00E20689"/>
    <w:rsid w:val="00E20F48"/>
    <w:rsid w:val="00E21F86"/>
    <w:rsid w:val="00E256EF"/>
    <w:rsid w:val="00E31820"/>
    <w:rsid w:val="00E31B64"/>
    <w:rsid w:val="00E35FF9"/>
    <w:rsid w:val="00E40BDD"/>
    <w:rsid w:val="00E41A8C"/>
    <w:rsid w:val="00E42E4B"/>
    <w:rsid w:val="00E44C05"/>
    <w:rsid w:val="00E44ECF"/>
    <w:rsid w:val="00E45C31"/>
    <w:rsid w:val="00E46241"/>
    <w:rsid w:val="00E472EE"/>
    <w:rsid w:val="00E50878"/>
    <w:rsid w:val="00E5122E"/>
    <w:rsid w:val="00E5279C"/>
    <w:rsid w:val="00E53AED"/>
    <w:rsid w:val="00E53D46"/>
    <w:rsid w:val="00E54EE6"/>
    <w:rsid w:val="00E5518E"/>
    <w:rsid w:val="00E56519"/>
    <w:rsid w:val="00E5704B"/>
    <w:rsid w:val="00E62C6A"/>
    <w:rsid w:val="00E673E7"/>
    <w:rsid w:val="00E70FDE"/>
    <w:rsid w:val="00E7234C"/>
    <w:rsid w:val="00E72900"/>
    <w:rsid w:val="00E73FA1"/>
    <w:rsid w:val="00E7409E"/>
    <w:rsid w:val="00E75090"/>
    <w:rsid w:val="00E76D0E"/>
    <w:rsid w:val="00E76D36"/>
    <w:rsid w:val="00E771A7"/>
    <w:rsid w:val="00E77277"/>
    <w:rsid w:val="00E772EC"/>
    <w:rsid w:val="00E80427"/>
    <w:rsid w:val="00E8060D"/>
    <w:rsid w:val="00E840DD"/>
    <w:rsid w:val="00E85295"/>
    <w:rsid w:val="00E854BC"/>
    <w:rsid w:val="00E86E04"/>
    <w:rsid w:val="00E87B47"/>
    <w:rsid w:val="00E91610"/>
    <w:rsid w:val="00E95B52"/>
    <w:rsid w:val="00E969D6"/>
    <w:rsid w:val="00EA0213"/>
    <w:rsid w:val="00EA0417"/>
    <w:rsid w:val="00EA34D3"/>
    <w:rsid w:val="00EA4B20"/>
    <w:rsid w:val="00EA5002"/>
    <w:rsid w:val="00EA6872"/>
    <w:rsid w:val="00EA6B47"/>
    <w:rsid w:val="00EA7354"/>
    <w:rsid w:val="00EA7AFB"/>
    <w:rsid w:val="00EB0B96"/>
    <w:rsid w:val="00EB1195"/>
    <w:rsid w:val="00EB1636"/>
    <w:rsid w:val="00EB223C"/>
    <w:rsid w:val="00EB440D"/>
    <w:rsid w:val="00EB44C8"/>
    <w:rsid w:val="00EB4B55"/>
    <w:rsid w:val="00EB4C88"/>
    <w:rsid w:val="00EB6372"/>
    <w:rsid w:val="00EB796B"/>
    <w:rsid w:val="00EB7ADD"/>
    <w:rsid w:val="00EB7D94"/>
    <w:rsid w:val="00EC15F0"/>
    <w:rsid w:val="00EC1633"/>
    <w:rsid w:val="00EC37E3"/>
    <w:rsid w:val="00EC5299"/>
    <w:rsid w:val="00EC69E8"/>
    <w:rsid w:val="00EC72C4"/>
    <w:rsid w:val="00ED1ECF"/>
    <w:rsid w:val="00ED285E"/>
    <w:rsid w:val="00ED3649"/>
    <w:rsid w:val="00ED5206"/>
    <w:rsid w:val="00ED5A90"/>
    <w:rsid w:val="00EE0481"/>
    <w:rsid w:val="00EE0E5E"/>
    <w:rsid w:val="00EE1144"/>
    <w:rsid w:val="00EE22B6"/>
    <w:rsid w:val="00EE2DE9"/>
    <w:rsid w:val="00EE5329"/>
    <w:rsid w:val="00EE71EB"/>
    <w:rsid w:val="00EE76C1"/>
    <w:rsid w:val="00EF3B76"/>
    <w:rsid w:val="00EF3E03"/>
    <w:rsid w:val="00EF5941"/>
    <w:rsid w:val="00F003DD"/>
    <w:rsid w:val="00F01E2F"/>
    <w:rsid w:val="00F0265B"/>
    <w:rsid w:val="00F05149"/>
    <w:rsid w:val="00F06F3B"/>
    <w:rsid w:val="00F10015"/>
    <w:rsid w:val="00F10B45"/>
    <w:rsid w:val="00F112BF"/>
    <w:rsid w:val="00F126B3"/>
    <w:rsid w:val="00F13B66"/>
    <w:rsid w:val="00F13D85"/>
    <w:rsid w:val="00F15173"/>
    <w:rsid w:val="00F1683D"/>
    <w:rsid w:val="00F1727B"/>
    <w:rsid w:val="00F21FE6"/>
    <w:rsid w:val="00F22517"/>
    <w:rsid w:val="00F24600"/>
    <w:rsid w:val="00F2472B"/>
    <w:rsid w:val="00F25865"/>
    <w:rsid w:val="00F25CC7"/>
    <w:rsid w:val="00F30A97"/>
    <w:rsid w:val="00F3295D"/>
    <w:rsid w:val="00F33EBD"/>
    <w:rsid w:val="00F33FCC"/>
    <w:rsid w:val="00F36279"/>
    <w:rsid w:val="00F3686F"/>
    <w:rsid w:val="00F36AFA"/>
    <w:rsid w:val="00F37F03"/>
    <w:rsid w:val="00F427C1"/>
    <w:rsid w:val="00F42EB9"/>
    <w:rsid w:val="00F44BF9"/>
    <w:rsid w:val="00F454BD"/>
    <w:rsid w:val="00F47F8C"/>
    <w:rsid w:val="00F515B1"/>
    <w:rsid w:val="00F51DB0"/>
    <w:rsid w:val="00F523E6"/>
    <w:rsid w:val="00F52B98"/>
    <w:rsid w:val="00F53E27"/>
    <w:rsid w:val="00F54740"/>
    <w:rsid w:val="00F5718C"/>
    <w:rsid w:val="00F601D5"/>
    <w:rsid w:val="00F609E1"/>
    <w:rsid w:val="00F61204"/>
    <w:rsid w:val="00F6338C"/>
    <w:rsid w:val="00F64933"/>
    <w:rsid w:val="00F6601F"/>
    <w:rsid w:val="00F70708"/>
    <w:rsid w:val="00F70D36"/>
    <w:rsid w:val="00F72E0A"/>
    <w:rsid w:val="00F73BC9"/>
    <w:rsid w:val="00F73DAF"/>
    <w:rsid w:val="00F809C7"/>
    <w:rsid w:val="00F80B91"/>
    <w:rsid w:val="00F82E63"/>
    <w:rsid w:val="00F84656"/>
    <w:rsid w:val="00F8486E"/>
    <w:rsid w:val="00F859DC"/>
    <w:rsid w:val="00F8709D"/>
    <w:rsid w:val="00F87EED"/>
    <w:rsid w:val="00F9164D"/>
    <w:rsid w:val="00F940CE"/>
    <w:rsid w:val="00F943BB"/>
    <w:rsid w:val="00F94E17"/>
    <w:rsid w:val="00F95003"/>
    <w:rsid w:val="00F95DDF"/>
    <w:rsid w:val="00FA1300"/>
    <w:rsid w:val="00FA14E3"/>
    <w:rsid w:val="00FA30C8"/>
    <w:rsid w:val="00FA4212"/>
    <w:rsid w:val="00FA6153"/>
    <w:rsid w:val="00FA70C3"/>
    <w:rsid w:val="00FB01E1"/>
    <w:rsid w:val="00FB2EC0"/>
    <w:rsid w:val="00FB4899"/>
    <w:rsid w:val="00FB4EB0"/>
    <w:rsid w:val="00FB5B19"/>
    <w:rsid w:val="00FB60C5"/>
    <w:rsid w:val="00FC3E95"/>
    <w:rsid w:val="00FC4776"/>
    <w:rsid w:val="00FD2964"/>
    <w:rsid w:val="00FD2D23"/>
    <w:rsid w:val="00FD3989"/>
    <w:rsid w:val="00FD4FA6"/>
    <w:rsid w:val="00FD5B62"/>
    <w:rsid w:val="00FD5FC9"/>
    <w:rsid w:val="00FD604B"/>
    <w:rsid w:val="00FD668E"/>
    <w:rsid w:val="00FD7CC0"/>
    <w:rsid w:val="00FE1EFD"/>
    <w:rsid w:val="00FE211E"/>
    <w:rsid w:val="00FE3538"/>
    <w:rsid w:val="00FE3F0C"/>
    <w:rsid w:val="00FE4A95"/>
    <w:rsid w:val="00FE5730"/>
    <w:rsid w:val="00FE59C4"/>
    <w:rsid w:val="00FF0E6D"/>
    <w:rsid w:val="00FF4262"/>
    <w:rsid w:val="00FF55EC"/>
    <w:rsid w:val="00FF5782"/>
    <w:rsid w:val="00FF5C58"/>
    <w:rsid w:val="00FF6DB1"/>
    <w:rsid w:val="0193A7C4"/>
    <w:rsid w:val="033F0B9A"/>
    <w:rsid w:val="09398B10"/>
    <w:rsid w:val="0A0E5839"/>
    <w:rsid w:val="0DCA50E1"/>
    <w:rsid w:val="17E8BFEF"/>
    <w:rsid w:val="1859FEA1"/>
    <w:rsid w:val="1879DB99"/>
    <w:rsid w:val="1A73D15E"/>
    <w:rsid w:val="1D1BF8BF"/>
    <w:rsid w:val="1E36CD15"/>
    <w:rsid w:val="1EE33D55"/>
    <w:rsid w:val="2B5A8150"/>
    <w:rsid w:val="36D39C15"/>
    <w:rsid w:val="386834B8"/>
    <w:rsid w:val="3A07F9C8"/>
    <w:rsid w:val="436264B2"/>
    <w:rsid w:val="445DA7EF"/>
    <w:rsid w:val="45923EAC"/>
    <w:rsid w:val="5024666B"/>
    <w:rsid w:val="56ADCEDD"/>
    <w:rsid w:val="58E2D2D5"/>
    <w:rsid w:val="5BDA7D79"/>
    <w:rsid w:val="5DC692FC"/>
    <w:rsid w:val="5FDF5A79"/>
    <w:rsid w:val="62C48C03"/>
    <w:rsid w:val="63351406"/>
    <w:rsid w:val="63AE5D91"/>
    <w:rsid w:val="6927217F"/>
    <w:rsid w:val="698F7C21"/>
    <w:rsid w:val="6AD09A1E"/>
    <w:rsid w:val="6B05D23A"/>
    <w:rsid w:val="6D145AC7"/>
    <w:rsid w:val="6F669CD8"/>
    <w:rsid w:val="7E1FB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24E03"/>
  <w15:docId w15:val="{4ED31960-86FE-48F8-B55F-5E14F670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4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F64933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16369D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3"/>
    <w:qFormat/>
    <w:rsid w:val="00E20F48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5"/>
    <w:qFormat/>
    <w:rsid w:val="00884FF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6"/>
    <w:qFormat/>
    <w:rsid w:val="00B7725C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8"/>
    <w:qFormat/>
    <w:rsid w:val="00F64933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E20F48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16369D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884FF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10"/>
    <w:qFormat/>
    <w:rsid w:val="00E31820"/>
    <w:pPr>
      <w:numPr>
        <w:numId w:val="19"/>
      </w:numPr>
      <w:autoSpaceDE w:val="0"/>
      <w:autoSpaceDN w:val="0"/>
      <w:adjustRightInd w:val="0"/>
      <w:spacing w:after="50"/>
      <w:textboxTightWrap w:val="none"/>
    </w:pPr>
    <w:rPr>
      <w:rFonts w:cs="FrutigerLTStd-Light"/>
      <w:szCs w:val="22"/>
      <w:lang w:eastAsia="en-GB"/>
    </w:rPr>
  </w:style>
  <w:style w:type="character" w:customStyle="1" w:styleId="BulletlistChar">
    <w:name w:val="Bullet list Char"/>
    <w:basedOn w:val="DefaultParagraphFont"/>
    <w:link w:val="Bulletlist"/>
    <w:uiPriority w:val="10"/>
    <w:rsid w:val="00E31820"/>
    <w:rPr>
      <w:rFonts w:ascii="Arial" w:hAnsi="Arial" w:cs="FrutigerLTStd-Light"/>
      <w:color w:val="000000"/>
      <w:sz w:val="24"/>
      <w:szCs w:val="22"/>
      <w:lang w:eastAsia="en-GB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b w:val="0"/>
      <w:bCs w:val="0"/>
      <w:color w:val="000000"/>
      <w:sz w:val="24"/>
      <w:szCs w:val="18"/>
      <w:lang w:eastAsia="en-GB"/>
    </w:rPr>
  </w:style>
  <w:style w:type="character" w:customStyle="1" w:styleId="Heading4Char">
    <w:name w:val="Heading 4 Char"/>
    <w:basedOn w:val="DefaultParagraphFont"/>
    <w:link w:val="Heading4"/>
    <w:uiPriority w:val="6"/>
    <w:rsid w:val="00B7725C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E57B6"/>
    <w:pPr>
      <w:pBdr>
        <w:bottom w:val="single" w:sz="4" w:space="4" w:color="D5DDE3" w:themeColor="accent6" w:themeTint="33"/>
      </w:pBdr>
      <w:tabs>
        <w:tab w:val="right" w:pos="9854"/>
      </w:tabs>
      <w:spacing w:before="120" w:after="12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9"/>
    <w:qFormat/>
    <w:rsid w:val="00F64933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9"/>
    <w:rsid w:val="00F6493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rsid w:val="00A70746"/>
    <w:pPr>
      <w:tabs>
        <w:tab w:val="right" w:pos="9854"/>
      </w:tabs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F6493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8D50ED"/>
    <w:pPr>
      <w:spacing w:before="120" w:after="120" w:line="240" w:lineRule="auto"/>
    </w:pPr>
    <w:rPr>
      <w:iCs/>
      <w:color w:val="005EB8" w:themeColor="text2"/>
      <w:sz w:val="20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paragraph" w:styleId="ListBullet">
    <w:name w:val="List Bullet"/>
    <w:basedOn w:val="BodyText"/>
    <w:uiPriority w:val="14"/>
    <w:qFormat/>
    <w:rsid w:val="008800E2"/>
    <w:pPr>
      <w:numPr>
        <w:numId w:val="4"/>
      </w:numPr>
      <w:tabs>
        <w:tab w:val="clear" w:pos="2716"/>
        <w:tab w:val="num" w:pos="360"/>
      </w:tabs>
      <w:spacing w:after="50"/>
      <w:ind w:left="0" w:firstLine="0"/>
      <w:textboxTightWrap w:val="none"/>
    </w:pPr>
    <w:rPr>
      <w:rFonts w:eastAsiaTheme="minorHAnsi" w:cstheme="minorBidi"/>
      <w:color w:val="231F20"/>
    </w:rPr>
  </w:style>
  <w:style w:type="paragraph" w:styleId="ListBullet2">
    <w:name w:val="List Bullet 2"/>
    <w:basedOn w:val="BodyText"/>
    <w:uiPriority w:val="14"/>
    <w:qFormat/>
    <w:rsid w:val="008800E2"/>
    <w:pPr>
      <w:numPr>
        <w:ilvl w:val="1"/>
        <w:numId w:val="4"/>
      </w:numPr>
      <w:tabs>
        <w:tab w:val="clear" w:pos="2574"/>
        <w:tab w:val="num" w:pos="360"/>
      </w:tabs>
      <w:spacing w:after="50"/>
      <w:ind w:left="0" w:firstLine="0"/>
      <w:textboxTightWrap w:val="none"/>
    </w:pPr>
    <w:rPr>
      <w:rFonts w:eastAsiaTheme="minorHAnsi" w:cstheme="minorBidi"/>
      <w:color w:val="231F20"/>
    </w:rPr>
  </w:style>
  <w:style w:type="paragraph" w:styleId="ListBullet3">
    <w:name w:val="List Bullet 3"/>
    <w:basedOn w:val="BodyText"/>
    <w:uiPriority w:val="99"/>
    <w:semiHidden/>
    <w:qFormat/>
    <w:rsid w:val="008800E2"/>
    <w:pPr>
      <w:numPr>
        <w:ilvl w:val="2"/>
        <w:numId w:val="4"/>
      </w:numPr>
      <w:tabs>
        <w:tab w:val="clear" w:pos="2512"/>
        <w:tab w:val="num" w:pos="360"/>
      </w:tabs>
      <w:spacing w:after="280"/>
      <w:ind w:left="0" w:firstLine="0"/>
      <w:contextualSpacing/>
      <w:textboxTightWrap w:val="none"/>
    </w:pPr>
    <w:rPr>
      <w:rFonts w:eastAsiaTheme="minorHAnsi" w:cstheme="minorBidi"/>
      <w:color w:val="231F20"/>
    </w:rPr>
  </w:style>
  <w:style w:type="paragraph" w:styleId="ListBullet4">
    <w:name w:val="List Bullet 4"/>
    <w:basedOn w:val="BodyText"/>
    <w:uiPriority w:val="99"/>
    <w:semiHidden/>
    <w:rsid w:val="008800E2"/>
    <w:pPr>
      <w:numPr>
        <w:ilvl w:val="3"/>
        <w:numId w:val="4"/>
      </w:numPr>
      <w:tabs>
        <w:tab w:val="clear" w:pos="2869"/>
        <w:tab w:val="num" w:pos="360"/>
      </w:tabs>
      <w:spacing w:after="280"/>
      <w:ind w:left="0" w:firstLine="0"/>
      <w:contextualSpacing/>
      <w:textboxTightWrap w:val="none"/>
    </w:pPr>
    <w:rPr>
      <w:rFonts w:eastAsiaTheme="minorHAnsi" w:cstheme="minorBidi"/>
      <w:color w:val="231F20"/>
    </w:rPr>
  </w:style>
  <w:style w:type="paragraph" w:styleId="ListBullet5">
    <w:name w:val="List Bullet 5"/>
    <w:basedOn w:val="BodyText"/>
    <w:uiPriority w:val="99"/>
    <w:semiHidden/>
    <w:rsid w:val="008800E2"/>
    <w:pPr>
      <w:numPr>
        <w:ilvl w:val="4"/>
        <w:numId w:val="4"/>
      </w:numPr>
      <w:tabs>
        <w:tab w:val="clear" w:pos="3226"/>
        <w:tab w:val="num" w:pos="360"/>
      </w:tabs>
      <w:spacing w:after="280"/>
      <w:ind w:left="0" w:firstLine="0"/>
      <w:contextualSpacing/>
      <w:textboxTightWrap w:val="none"/>
    </w:pPr>
    <w:rPr>
      <w:rFonts w:eastAsiaTheme="minorHAnsi" w:cstheme="minorBidi"/>
      <w:color w:val="231F20"/>
    </w:rPr>
  </w:style>
  <w:style w:type="numbering" w:customStyle="1" w:styleId="NHSBullets">
    <w:name w:val="NHS Bullets"/>
    <w:basedOn w:val="NoList"/>
    <w:uiPriority w:val="99"/>
    <w:rsid w:val="008800E2"/>
    <w:pPr>
      <w:numPr>
        <w:numId w:val="5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8800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0E2"/>
    <w:rPr>
      <w:rFonts w:ascii="Arial" w:hAnsi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27D2F"/>
    <w:rPr>
      <w:rFonts w:ascii="Arial" w:hAnsi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60D0"/>
    <w:rPr>
      <w:color w:val="00308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12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172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Bishop\NHS%20England\Capital%20and%20Cash%20-%20Capital%20and%20Cash\TFMS%20Returns\2024-2025\4.%20ICB%20Joint%20Capital%20Resource%20Plans\Version%204%20in%20headed%20stationary\24-25%20Joint%20Capital%20plan%20guidance%20templat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81FB31D47A449D8762B966F18E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1C8D-BB68-44C0-87DF-A7363FF1B133}"/>
      </w:docPartPr>
      <w:docPartBody>
        <w:p w:rsidR="007F06A0" w:rsidRDefault="007F06A0">
          <w:pPr>
            <w:pStyle w:val="9981FB31D47A449D8762B966F18ED5C9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A0"/>
    <w:rsid w:val="000015B3"/>
    <w:rsid w:val="000100B1"/>
    <w:rsid w:val="000278A5"/>
    <w:rsid w:val="00044051"/>
    <w:rsid w:val="00046668"/>
    <w:rsid w:val="00050D1D"/>
    <w:rsid w:val="00076C59"/>
    <w:rsid w:val="000C15EB"/>
    <w:rsid w:val="000F097A"/>
    <w:rsid w:val="00111D1A"/>
    <w:rsid w:val="00140901"/>
    <w:rsid w:val="0015499B"/>
    <w:rsid w:val="001601F5"/>
    <w:rsid w:val="00192D5D"/>
    <w:rsid w:val="001C11F3"/>
    <w:rsid w:val="001D4009"/>
    <w:rsid w:val="002147C4"/>
    <w:rsid w:val="00252FEE"/>
    <w:rsid w:val="00253B1D"/>
    <w:rsid w:val="00265A9B"/>
    <w:rsid w:val="002C2663"/>
    <w:rsid w:val="00302E8F"/>
    <w:rsid w:val="0032755C"/>
    <w:rsid w:val="00362DD5"/>
    <w:rsid w:val="00381E42"/>
    <w:rsid w:val="003847F3"/>
    <w:rsid w:val="00392513"/>
    <w:rsid w:val="00392F02"/>
    <w:rsid w:val="00410F2A"/>
    <w:rsid w:val="00413D70"/>
    <w:rsid w:val="00466855"/>
    <w:rsid w:val="00483C57"/>
    <w:rsid w:val="004C3FF4"/>
    <w:rsid w:val="004D3B7C"/>
    <w:rsid w:val="00504573"/>
    <w:rsid w:val="00525E0C"/>
    <w:rsid w:val="005867C0"/>
    <w:rsid w:val="005B1D2A"/>
    <w:rsid w:val="005C26E6"/>
    <w:rsid w:val="005F6BFF"/>
    <w:rsid w:val="00605C6F"/>
    <w:rsid w:val="00640240"/>
    <w:rsid w:val="00670FCC"/>
    <w:rsid w:val="006A2E4B"/>
    <w:rsid w:val="00702E7B"/>
    <w:rsid w:val="0073429E"/>
    <w:rsid w:val="00743309"/>
    <w:rsid w:val="00754A44"/>
    <w:rsid w:val="00781485"/>
    <w:rsid w:val="00783637"/>
    <w:rsid w:val="007A25D8"/>
    <w:rsid w:val="007B1C61"/>
    <w:rsid w:val="007B4333"/>
    <w:rsid w:val="007C5304"/>
    <w:rsid w:val="007E12D1"/>
    <w:rsid w:val="007F06A0"/>
    <w:rsid w:val="007F15FE"/>
    <w:rsid w:val="008F6DED"/>
    <w:rsid w:val="009146CE"/>
    <w:rsid w:val="00972696"/>
    <w:rsid w:val="009C2ED2"/>
    <w:rsid w:val="00A1257F"/>
    <w:rsid w:val="00A45337"/>
    <w:rsid w:val="00A6194F"/>
    <w:rsid w:val="00A65E92"/>
    <w:rsid w:val="00A966EE"/>
    <w:rsid w:val="00B014B6"/>
    <w:rsid w:val="00B03DD9"/>
    <w:rsid w:val="00B23743"/>
    <w:rsid w:val="00B32B4D"/>
    <w:rsid w:val="00B404F5"/>
    <w:rsid w:val="00BB7981"/>
    <w:rsid w:val="00BD5791"/>
    <w:rsid w:val="00BD7535"/>
    <w:rsid w:val="00BD7B18"/>
    <w:rsid w:val="00BE5103"/>
    <w:rsid w:val="00C305F4"/>
    <w:rsid w:val="00C30D01"/>
    <w:rsid w:val="00CA5474"/>
    <w:rsid w:val="00CC379C"/>
    <w:rsid w:val="00CF51A3"/>
    <w:rsid w:val="00D24AFB"/>
    <w:rsid w:val="00D40915"/>
    <w:rsid w:val="00D44A7D"/>
    <w:rsid w:val="00D559AE"/>
    <w:rsid w:val="00D851AB"/>
    <w:rsid w:val="00D90AA1"/>
    <w:rsid w:val="00D912CA"/>
    <w:rsid w:val="00D92968"/>
    <w:rsid w:val="00D9751E"/>
    <w:rsid w:val="00DB1BCF"/>
    <w:rsid w:val="00E12822"/>
    <w:rsid w:val="00E3232B"/>
    <w:rsid w:val="00EE6112"/>
    <w:rsid w:val="00EF3B76"/>
    <w:rsid w:val="00F25865"/>
    <w:rsid w:val="00F54740"/>
    <w:rsid w:val="00F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81FB31D47A449D8762B966F18ED5C9">
    <w:name w:val="9981FB31D47A449D8762B966F18ED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bbb1cdd1-cf5a-48b9-b14b-3d868fa48288" xsi:nil="true"/>
    <_ip_UnifiedCompliancePolicyProperties xmlns="bbb1cdd1-cf5a-48b9-b14b-3d868fa48288" xsi:nil="true"/>
    <Review_x0020_Date xmlns="dda7b852-4a86-4c86-b3be-a9368c6ea0c8" xsi:nil="true"/>
    <lcf76f155ced4ddcb4097134ff3c332f xmlns="dda7b852-4a86-4c86-b3be-a9368c6ea0c8">
      <Terms xmlns="http://schemas.microsoft.com/office/infopath/2007/PartnerControls"/>
    </lcf76f155ced4ddcb4097134ff3c332f>
    <TaxCatchAll xmlns="bbb1cdd1-cf5a-48b9-b14b-3d868fa482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080E168577743A33BA54C1BFDC72C" ma:contentTypeVersion="19" ma:contentTypeDescription="Create a new document." ma:contentTypeScope="" ma:versionID="7521202775400c069d0806e0ed24c0a7">
  <xsd:schema xmlns:xsd="http://www.w3.org/2001/XMLSchema" xmlns:xs="http://www.w3.org/2001/XMLSchema" xmlns:p="http://schemas.microsoft.com/office/2006/metadata/properties" xmlns:ns2="dda7b852-4a86-4c86-b3be-a9368c6ea0c8" xmlns:ns3="bbb1cdd1-cf5a-48b9-b14b-3d868fa48288" targetNamespace="http://schemas.microsoft.com/office/2006/metadata/properties" ma:root="true" ma:fieldsID="0c62531fee497d38386df8703a6eb6f8" ns2:_="" ns3:_="">
    <xsd:import namespace="dda7b852-4a86-4c86-b3be-a9368c6ea0c8"/>
    <xsd:import namespace="bbb1cdd1-cf5a-48b9-b14b-3d868fa4828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b852-4a86-4c86-b3be-a9368c6ea0c8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bbb1cdd1-cf5a-48b9-b14b-3d868fa48288"/>
    <ds:schemaRef ds:uri="dda7b852-4a86-4c86-b3be-a9368c6ea0c8"/>
  </ds:schemaRefs>
</ds:datastoreItem>
</file>

<file path=customXml/itemProps3.xml><?xml version="1.0" encoding="utf-8"?>
<ds:datastoreItem xmlns:ds="http://schemas.openxmlformats.org/officeDocument/2006/customXml" ds:itemID="{74796503-1DC3-46E5-8BED-7B3B11DBB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7b852-4a86-4c86-b3be-a9368c6ea0c8"/>
    <ds:schemaRef ds:uri="bbb1cdd1-cf5a-48b9-b14b-3d868fa4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24-25 Joint Capital plan guidance template</Template>
  <TotalTime>0</TotalTime>
  <Pages>4</Pages>
  <Words>768</Words>
  <Characters>4168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developing joint capital resource use plans 2026/27</vt:lpstr>
    </vt:vector>
  </TitlesOfParts>
  <Company>Health &amp; Social Care Information Centre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developing joint capital resource use plans 2026/27</dc:title>
  <dc:subject/>
  <dc:creator>Rachel Bishop</dc:creator>
  <cp:keywords/>
  <cp:lastModifiedBy>BOSHELL, Joanne (NHS ENGLAND)</cp:lastModifiedBy>
  <cp:revision>6</cp:revision>
  <cp:lastPrinted>2026-02-13T09:30:00Z</cp:lastPrinted>
  <dcterms:created xsi:type="dcterms:W3CDTF">2026-03-06T11:38:00Z</dcterms:created>
  <dcterms:modified xsi:type="dcterms:W3CDTF">2026-03-06T13:37:00Z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0x010100B1A080E168577743A33BA54C1BFDC72C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Order">
    <vt:r8>9101700</vt:r8>
  </property>
  <property fmtid="{D5CDD505-2E9C-101B-9397-08002B2CF9AE}" pid="9" name="_ExtendedDescription">
    <vt:lpwstr/>
  </property>
  <property fmtid="{D5CDD505-2E9C-101B-9397-08002B2CF9AE}" pid="10" name="docLang">
    <vt:lpwstr>en</vt:lpwstr>
  </property>
</Properties>
</file>