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388C1" w14:textId="77777777" w:rsidR="00B72132" w:rsidRPr="001C1E90" w:rsidRDefault="00B72132" w:rsidP="00B72132">
      <w:pPr>
        <w:sectPr w:rsidR="00B72132" w:rsidRPr="001C1E90" w:rsidSect="00634E0C">
          <w:headerReference w:type="default" r:id="rId12"/>
          <w:headerReference w:type="first" r:id="rId13"/>
          <w:footerReference w:type="first" r:id="rId14"/>
          <w:pgSz w:w="11906" w:h="16838"/>
          <w:pgMar w:top="2268" w:right="1021" w:bottom="1021" w:left="1021" w:header="454" w:footer="556" w:gutter="0"/>
          <w:cols w:space="708"/>
          <w:titlePg/>
          <w:docGrid w:linePitch="360"/>
        </w:sectPr>
      </w:pPr>
    </w:p>
    <w:p w14:paraId="0F5EE50E" w14:textId="0D0D7259" w:rsidR="00DF2220" w:rsidRPr="001C1E90" w:rsidRDefault="00DF2220" w:rsidP="0014356B">
      <w:pPr>
        <w:pStyle w:val="Heading1"/>
      </w:pPr>
      <w:bookmarkStart w:id="0" w:name="_Toc155608574"/>
      <w:bookmarkStart w:id="1" w:name="_Toc220056534"/>
      <w:r w:rsidRPr="001C1E90">
        <w:t>Community Pharmacy Enhanced Service</w:t>
      </w:r>
      <w:bookmarkEnd w:id="0"/>
      <w:r w:rsidRPr="001C1E90">
        <w:t xml:space="preserve"> </w:t>
      </w:r>
      <w:r w:rsidR="0065309D" w:rsidRPr="001C1E90">
        <w:t xml:space="preserve">- </w:t>
      </w:r>
      <w:r w:rsidR="0065309D" w:rsidRPr="001C1E90">
        <w:rPr>
          <w:highlight w:val="yellow"/>
        </w:rPr>
        <w:t>Service Name</w:t>
      </w:r>
      <w:bookmarkEnd w:id="1"/>
    </w:p>
    <w:p w14:paraId="6E35DABF" w14:textId="77777777" w:rsidR="00DE5C30" w:rsidRPr="001C1E90" w:rsidRDefault="00DE5C30" w:rsidP="00DE5C30"/>
    <w:p w14:paraId="7BC06856" w14:textId="77777777" w:rsidR="0065309D" w:rsidRPr="001C1E90" w:rsidRDefault="0065309D" w:rsidP="00DE5C30">
      <w:pPr>
        <w:rPr>
          <w:b/>
          <w:bCs/>
          <w:color w:val="005EB8" w:themeColor="text2"/>
          <w:sz w:val="56"/>
          <w:szCs w:val="56"/>
        </w:rPr>
      </w:pPr>
    </w:p>
    <w:p w14:paraId="64F7AA6D" w14:textId="77777777" w:rsidR="00DE5C30" w:rsidRPr="001C1E90" w:rsidRDefault="00DE5C30" w:rsidP="00DE5C30">
      <w:pPr>
        <w:rPr>
          <w:b/>
          <w:bCs/>
          <w:color w:val="005EB8" w:themeColor="text2"/>
          <w:sz w:val="28"/>
          <w:szCs w:val="28"/>
        </w:rPr>
      </w:pPr>
      <w:r w:rsidRPr="001C1E90">
        <w:rPr>
          <w:b/>
          <w:bCs/>
          <w:color w:val="005EB8" w:themeColor="text2"/>
          <w:sz w:val="28"/>
          <w:szCs w:val="28"/>
          <w:highlight w:val="yellow"/>
        </w:rPr>
        <w:t>Version 1.0</w:t>
      </w:r>
    </w:p>
    <w:p w14:paraId="6D41057E" w14:textId="0B071A8C" w:rsidR="007375BC" w:rsidRPr="001C1E90" w:rsidRDefault="00DE5C30" w:rsidP="0065309D">
      <w:pPr>
        <w:sectPr w:rsidR="007375BC" w:rsidRPr="001C1E90" w:rsidSect="00634E0C">
          <w:footerReference w:type="default" r:id="rId15"/>
          <w:type w:val="continuous"/>
          <w:pgSz w:w="11906" w:h="16838"/>
          <w:pgMar w:top="1021" w:right="1021" w:bottom="1021" w:left="1021" w:header="454" w:footer="556" w:gutter="0"/>
          <w:cols w:space="708"/>
          <w:titlePg/>
          <w:docGrid w:linePitch="360"/>
        </w:sectPr>
      </w:pPr>
      <w:r w:rsidRPr="001C1E90">
        <w:t>[</w:t>
      </w:r>
      <w:r w:rsidRPr="001C1E90">
        <w:rPr>
          <w:highlight w:val="yellow"/>
        </w:rPr>
        <w:t>Highlighted sections in this document will need to be updated by ICBs</w:t>
      </w:r>
      <w:r w:rsidRPr="001C1E90">
        <w:t>]</w:t>
      </w:r>
    </w:p>
    <w:p w14:paraId="09B4CD57" w14:textId="77777777" w:rsidR="00F534F0" w:rsidRPr="001C1E90" w:rsidRDefault="00F534F0" w:rsidP="00F534F0">
      <w:pPr>
        <w:pStyle w:val="BodyText"/>
        <w:rPr>
          <w:b/>
          <w:bCs/>
        </w:rPr>
      </w:pPr>
      <w:r w:rsidRPr="001C1E90">
        <w:rPr>
          <w:b/>
          <w:bCs/>
        </w:rPr>
        <w:lastRenderedPageBreak/>
        <w:t>Equalities and health inequalities statement</w:t>
      </w:r>
    </w:p>
    <w:p w14:paraId="6F5C0A64" w14:textId="1540430B" w:rsidR="00CE0A97" w:rsidRPr="001C1E90" w:rsidRDefault="00D96290">
      <w:pPr>
        <w:spacing w:after="0" w:line="240" w:lineRule="auto"/>
        <w:textboxTightWrap w:val="none"/>
        <w:rPr>
          <w:rFonts w:asciiTheme="majorHAnsi" w:eastAsiaTheme="majorEastAsia" w:hAnsiTheme="majorHAnsi" w:cstheme="majorBidi"/>
          <w:color w:val="005EB8"/>
          <w:sz w:val="36"/>
          <w:szCs w:val="28"/>
          <w:lang w:eastAsia="ja-JP"/>
          <w14:ligatures w14:val="standardContextual"/>
        </w:rPr>
      </w:pPr>
      <w:r w:rsidRPr="001C1E90">
        <w:rPr>
          <w:highlight w:val="yellow"/>
        </w:rPr>
        <w:t>For ICBs to complete</w:t>
      </w:r>
      <w:r w:rsidR="00CE0A97" w:rsidRPr="001C1E90">
        <w:br w:type="page"/>
      </w:r>
    </w:p>
    <w:p w14:paraId="727CB227" w14:textId="7764C164" w:rsidR="00447E51" w:rsidRPr="001C1E90" w:rsidRDefault="00447E51" w:rsidP="0014356B">
      <w:pPr>
        <w:pStyle w:val="TOCHeading"/>
        <w:rPr>
          <w:lang w:val="en-GB"/>
        </w:rPr>
      </w:pPr>
      <w:r w:rsidRPr="001C1E90">
        <w:rPr>
          <w:lang w:val="en-GB"/>
        </w:rPr>
        <w:lastRenderedPageBreak/>
        <w:t>Contents</w:t>
      </w:r>
    </w:p>
    <w:p w14:paraId="3F4C778E" w14:textId="703B5033" w:rsidR="00855116" w:rsidRPr="001C1E90" w:rsidRDefault="003E57B6">
      <w:pPr>
        <w:pStyle w:val="TOC1"/>
        <w:rPr>
          <w:rFonts w:asciiTheme="minorHAnsi" w:eastAsiaTheme="minorEastAsia" w:hAnsiTheme="minorHAnsi" w:cstheme="minorBidi"/>
          <w:noProof w:val="0"/>
          <w:color w:val="auto"/>
          <w:kern w:val="2"/>
          <w:sz w:val="24"/>
          <w:lang w:eastAsia="en-GB"/>
          <w14:ligatures w14:val="standardContextual"/>
        </w:rPr>
      </w:pPr>
      <w:r w:rsidRPr="001C1E90">
        <w:rPr>
          <w:noProof w:val="0"/>
        </w:rPr>
        <w:fldChar w:fldCharType="begin"/>
      </w:r>
      <w:r w:rsidRPr="001C1E90">
        <w:rPr>
          <w:noProof w:val="0"/>
        </w:rPr>
        <w:instrText xml:space="preserve"> TOC \o "1-3" \h \z \u </w:instrText>
      </w:r>
      <w:r w:rsidRPr="001C1E90">
        <w:rPr>
          <w:noProof w:val="0"/>
        </w:rPr>
        <w:fldChar w:fldCharType="separate"/>
      </w:r>
      <w:hyperlink w:anchor="_Toc220056534" w:history="1">
        <w:r w:rsidR="00855116" w:rsidRPr="001C1E90">
          <w:rPr>
            <w:rStyle w:val="Hyperlink"/>
            <w:noProof w:val="0"/>
          </w:rPr>
          <w:t xml:space="preserve">Community Pharmacy Enhanced Service - </w:t>
        </w:r>
        <w:r w:rsidR="00855116" w:rsidRPr="001C1E90">
          <w:rPr>
            <w:rStyle w:val="Hyperlink"/>
            <w:noProof w:val="0"/>
            <w:highlight w:val="yellow"/>
          </w:rPr>
          <w:t>Service Name</w:t>
        </w:r>
        <w:r w:rsidR="00855116" w:rsidRPr="001C1E90">
          <w:rPr>
            <w:noProof w:val="0"/>
            <w:webHidden/>
          </w:rPr>
          <w:tab/>
        </w:r>
        <w:r w:rsidR="00855116" w:rsidRPr="001C1E90">
          <w:rPr>
            <w:noProof w:val="0"/>
            <w:webHidden/>
          </w:rPr>
          <w:fldChar w:fldCharType="begin"/>
        </w:r>
        <w:r w:rsidR="00855116" w:rsidRPr="001C1E90">
          <w:rPr>
            <w:noProof w:val="0"/>
            <w:webHidden/>
          </w:rPr>
          <w:instrText xml:space="preserve"> PAGEREF _Toc220056534 \h </w:instrText>
        </w:r>
        <w:r w:rsidR="00855116" w:rsidRPr="001C1E90">
          <w:rPr>
            <w:noProof w:val="0"/>
            <w:webHidden/>
          </w:rPr>
        </w:r>
        <w:r w:rsidR="00855116" w:rsidRPr="001C1E90">
          <w:rPr>
            <w:noProof w:val="0"/>
            <w:webHidden/>
          </w:rPr>
          <w:fldChar w:fldCharType="separate"/>
        </w:r>
        <w:r w:rsidR="00855116" w:rsidRPr="001C1E90">
          <w:rPr>
            <w:noProof w:val="0"/>
            <w:webHidden/>
          </w:rPr>
          <w:t>1</w:t>
        </w:r>
        <w:r w:rsidR="00855116" w:rsidRPr="001C1E90">
          <w:rPr>
            <w:noProof w:val="0"/>
            <w:webHidden/>
          </w:rPr>
          <w:fldChar w:fldCharType="end"/>
        </w:r>
      </w:hyperlink>
    </w:p>
    <w:p w14:paraId="7393529B" w14:textId="1A885CEC" w:rsidR="00855116" w:rsidRPr="001C1E90" w:rsidRDefault="00855116">
      <w:pPr>
        <w:pStyle w:val="TOC2"/>
        <w:rPr>
          <w:rFonts w:asciiTheme="minorHAnsi" w:eastAsiaTheme="minorEastAsia" w:hAnsiTheme="minorHAnsi" w:cstheme="minorBidi"/>
          <w:noProof w:val="0"/>
          <w:color w:val="auto"/>
          <w:kern w:val="2"/>
          <w:sz w:val="24"/>
          <w:lang w:eastAsia="en-GB"/>
          <w14:ligatures w14:val="standardContextual"/>
        </w:rPr>
      </w:pPr>
      <w:hyperlink w:anchor="_Toc220056535" w:history="1">
        <w:r w:rsidRPr="001C1E90">
          <w:rPr>
            <w:rStyle w:val="Hyperlink"/>
            <w:rFonts w:eastAsia="MS Gothic"/>
            <w:noProof w:val="0"/>
          </w:rPr>
          <w:t>Agreement between the parties</w:t>
        </w:r>
        <w:r w:rsidRPr="001C1E90">
          <w:rPr>
            <w:noProof w:val="0"/>
            <w:webHidden/>
          </w:rPr>
          <w:tab/>
        </w:r>
        <w:r w:rsidRPr="001C1E90">
          <w:rPr>
            <w:noProof w:val="0"/>
            <w:webHidden/>
          </w:rPr>
          <w:fldChar w:fldCharType="begin"/>
        </w:r>
        <w:r w:rsidRPr="001C1E90">
          <w:rPr>
            <w:noProof w:val="0"/>
            <w:webHidden/>
          </w:rPr>
          <w:instrText xml:space="preserve"> PAGEREF _Toc220056535 \h </w:instrText>
        </w:r>
        <w:r w:rsidRPr="001C1E90">
          <w:rPr>
            <w:noProof w:val="0"/>
            <w:webHidden/>
          </w:rPr>
        </w:r>
        <w:r w:rsidRPr="001C1E90">
          <w:rPr>
            <w:noProof w:val="0"/>
            <w:webHidden/>
          </w:rPr>
          <w:fldChar w:fldCharType="separate"/>
        </w:r>
        <w:r w:rsidRPr="001C1E90">
          <w:rPr>
            <w:noProof w:val="0"/>
            <w:webHidden/>
          </w:rPr>
          <w:t>4</w:t>
        </w:r>
        <w:r w:rsidRPr="001C1E90">
          <w:rPr>
            <w:noProof w:val="0"/>
            <w:webHidden/>
          </w:rPr>
          <w:fldChar w:fldCharType="end"/>
        </w:r>
      </w:hyperlink>
    </w:p>
    <w:p w14:paraId="75D50435" w14:textId="44E1DD35" w:rsidR="00855116" w:rsidRPr="001C1E90" w:rsidRDefault="00855116">
      <w:pPr>
        <w:pStyle w:val="TOC2"/>
        <w:rPr>
          <w:rFonts w:asciiTheme="minorHAnsi" w:eastAsiaTheme="minorEastAsia" w:hAnsiTheme="minorHAnsi" w:cstheme="minorBidi"/>
          <w:noProof w:val="0"/>
          <w:color w:val="auto"/>
          <w:kern w:val="2"/>
          <w:sz w:val="24"/>
          <w:lang w:eastAsia="en-GB"/>
          <w14:ligatures w14:val="standardContextual"/>
        </w:rPr>
      </w:pPr>
      <w:hyperlink w:anchor="_Toc220056536" w:history="1">
        <w:r w:rsidRPr="001C1E90">
          <w:rPr>
            <w:rStyle w:val="Hyperlink"/>
            <w:noProof w:val="0"/>
          </w:rPr>
          <w:t>1.</w:t>
        </w:r>
        <w:r w:rsidRPr="001C1E90">
          <w:rPr>
            <w:rStyle w:val="Hyperlink"/>
            <w:rFonts w:eastAsia="MS Gothic"/>
            <w:noProof w:val="0"/>
          </w:rPr>
          <w:t xml:space="preserve"> Service background</w:t>
        </w:r>
        <w:r w:rsidRPr="001C1E90">
          <w:rPr>
            <w:noProof w:val="0"/>
            <w:webHidden/>
          </w:rPr>
          <w:tab/>
        </w:r>
        <w:r w:rsidRPr="001C1E90">
          <w:rPr>
            <w:noProof w:val="0"/>
            <w:webHidden/>
          </w:rPr>
          <w:fldChar w:fldCharType="begin"/>
        </w:r>
        <w:r w:rsidRPr="001C1E90">
          <w:rPr>
            <w:noProof w:val="0"/>
            <w:webHidden/>
          </w:rPr>
          <w:instrText xml:space="preserve"> PAGEREF _Toc220056536 \h </w:instrText>
        </w:r>
        <w:r w:rsidRPr="001C1E90">
          <w:rPr>
            <w:noProof w:val="0"/>
            <w:webHidden/>
          </w:rPr>
        </w:r>
        <w:r w:rsidRPr="001C1E90">
          <w:rPr>
            <w:noProof w:val="0"/>
            <w:webHidden/>
          </w:rPr>
          <w:fldChar w:fldCharType="separate"/>
        </w:r>
        <w:r w:rsidRPr="001C1E90">
          <w:rPr>
            <w:noProof w:val="0"/>
            <w:webHidden/>
          </w:rPr>
          <w:t>7</w:t>
        </w:r>
        <w:r w:rsidRPr="001C1E90">
          <w:rPr>
            <w:noProof w:val="0"/>
            <w:webHidden/>
          </w:rPr>
          <w:fldChar w:fldCharType="end"/>
        </w:r>
      </w:hyperlink>
    </w:p>
    <w:p w14:paraId="080F67DC" w14:textId="4302CE94" w:rsidR="00855116" w:rsidRPr="001C1E90" w:rsidRDefault="00855116">
      <w:pPr>
        <w:pStyle w:val="TOC2"/>
        <w:rPr>
          <w:rFonts w:asciiTheme="minorHAnsi" w:eastAsiaTheme="minorEastAsia" w:hAnsiTheme="minorHAnsi" w:cstheme="minorBidi"/>
          <w:noProof w:val="0"/>
          <w:color w:val="auto"/>
          <w:kern w:val="2"/>
          <w:sz w:val="24"/>
          <w:lang w:eastAsia="en-GB"/>
          <w14:ligatures w14:val="standardContextual"/>
        </w:rPr>
      </w:pPr>
      <w:hyperlink w:anchor="_Toc220056537" w:history="1">
        <w:r w:rsidRPr="001C1E90">
          <w:rPr>
            <w:rStyle w:val="Hyperlink"/>
            <w:rFonts w:eastAsia="MS Gothic"/>
            <w:noProof w:val="0"/>
          </w:rPr>
          <w:t>2. Service objectives</w:t>
        </w:r>
        <w:r w:rsidRPr="001C1E90">
          <w:rPr>
            <w:noProof w:val="0"/>
            <w:webHidden/>
          </w:rPr>
          <w:tab/>
        </w:r>
        <w:r w:rsidRPr="001C1E90">
          <w:rPr>
            <w:noProof w:val="0"/>
            <w:webHidden/>
          </w:rPr>
          <w:fldChar w:fldCharType="begin"/>
        </w:r>
        <w:r w:rsidRPr="001C1E90">
          <w:rPr>
            <w:noProof w:val="0"/>
            <w:webHidden/>
          </w:rPr>
          <w:instrText xml:space="preserve"> PAGEREF _Toc220056537 \h </w:instrText>
        </w:r>
        <w:r w:rsidRPr="001C1E90">
          <w:rPr>
            <w:noProof w:val="0"/>
            <w:webHidden/>
          </w:rPr>
        </w:r>
        <w:r w:rsidRPr="001C1E90">
          <w:rPr>
            <w:noProof w:val="0"/>
            <w:webHidden/>
          </w:rPr>
          <w:fldChar w:fldCharType="separate"/>
        </w:r>
        <w:r w:rsidRPr="001C1E90">
          <w:rPr>
            <w:noProof w:val="0"/>
            <w:webHidden/>
          </w:rPr>
          <w:t>7</w:t>
        </w:r>
        <w:r w:rsidRPr="001C1E90">
          <w:rPr>
            <w:noProof w:val="0"/>
            <w:webHidden/>
          </w:rPr>
          <w:fldChar w:fldCharType="end"/>
        </w:r>
      </w:hyperlink>
    </w:p>
    <w:p w14:paraId="5210071D" w14:textId="08AD71F4" w:rsidR="00855116" w:rsidRPr="001C1E90" w:rsidRDefault="00855116">
      <w:pPr>
        <w:pStyle w:val="TOC2"/>
        <w:rPr>
          <w:rFonts w:asciiTheme="minorHAnsi" w:eastAsiaTheme="minorEastAsia" w:hAnsiTheme="minorHAnsi" w:cstheme="minorBidi"/>
          <w:noProof w:val="0"/>
          <w:color w:val="auto"/>
          <w:kern w:val="2"/>
          <w:sz w:val="24"/>
          <w:lang w:eastAsia="en-GB"/>
          <w14:ligatures w14:val="standardContextual"/>
        </w:rPr>
      </w:pPr>
      <w:hyperlink w:anchor="_Toc220056538" w:history="1">
        <w:r w:rsidRPr="001C1E90">
          <w:rPr>
            <w:rStyle w:val="Hyperlink"/>
            <w:rFonts w:eastAsia="MS Gothic"/>
            <w:noProof w:val="0"/>
          </w:rPr>
          <w:t>3. Requirements for service provision</w:t>
        </w:r>
        <w:r w:rsidRPr="001C1E90">
          <w:rPr>
            <w:noProof w:val="0"/>
            <w:webHidden/>
          </w:rPr>
          <w:tab/>
        </w:r>
        <w:r w:rsidRPr="001C1E90">
          <w:rPr>
            <w:noProof w:val="0"/>
            <w:webHidden/>
          </w:rPr>
          <w:fldChar w:fldCharType="begin"/>
        </w:r>
        <w:r w:rsidRPr="001C1E90">
          <w:rPr>
            <w:noProof w:val="0"/>
            <w:webHidden/>
          </w:rPr>
          <w:instrText xml:space="preserve"> PAGEREF _Toc220056538 \h </w:instrText>
        </w:r>
        <w:r w:rsidRPr="001C1E90">
          <w:rPr>
            <w:noProof w:val="0"/>
            <w:webHidden/>
          </w:rPr>
        </w:r>
        <w:r w:rsidRPr="001C1E90">
          <w:rPr>
            <w:noProof w:val="0"/>
            <w:webHidden/>
          </w:rPr>
          <w:fldChar w:fldCharType="separate"/>
        </w:r>
        <w:r w:rsidRPr="001C1E90">
          <w:rPr>
            <w:noProof w:val="0"/>
            <w:webHidden/>
          </w:rPr>
          <w:t>7</w:t>
        </w:r>
        <w:r w:rsidRPr="001C1E90">
          <w:rPr>
            <w:noProof w:val="0"/>
            <w:webHidden/>
          </w:rPr>
          <w:fldChar w:fldCharType="end"/>
        </w:r>
      </w:hyperlink>
    </w:p>
    <w:p w14:paraId="4BEDB31C" w14:textId="77F47A34" w:rsidR="00855116" w:rsidRPr="001C1E90" w:rsidRDefault="00855116">
      <w:pPr>
        <w:pStyle w:val="TOC2"/>
        <w:rPr>
          <w:rFonts w:asciiTheme="minorHAnsi" w:eastAsiaTheme="minorEastAsia" w:hAnsiTheme="minorHAnsi" w:cstheme="minorBidi"/>
          <w:noProof w:val="0"/>
          <w:color w:val="auto"/>
          <w:kern w:val="2"/>
          <w:sz w:val="24"/>
          <w:lang w:eastAsia="en-GB"/>
          <w14:ligatures w14:val="standardContextual"/>
        </w:rPr>
      </w:pPr>
      <w:hyperlink w:anchor="_Toc220056539" w:history="1">
        <w:r w:rsidRPr="001C1E90">
          <w:rPr>
            <w:rStyle w:val="Hyperlink"/>
            <w:rFonts w:eastAsia="MS Gothic"/>
            <w:noProof w:val="0"/>
          </w:rPr>
          <w:t>4. Service description</w:t>
        </w:r>
        <w:r w:rsidRPr="001C1E90">
          <w:rPr>
            <w:noProof w:val="0"/>
            <w:webHidden/>
          </w:rPr>
          <w:tab/>
        </w:r>
        <w:r w:rsidRPr="001C1E90">
          <w:rPr>
            <w:noProof w:val="0"/>
            <w:webHidden/>
          </w:rPr>
          <w:fldChar w:fldCharType="begin"/>
        </w:r>
        <w:r w:rsidRPr="001C1E90">
          <w:rPr>
            <w:noProof w:val="0"/>
            <w:webHidden/>
          </w:rPr>
          <w:instrText xml:space="preserve"> PAGEREF _Toc220056539 \h </w:instrText>
        </w:r>
        <w:r w:rsidRPr="001C1E90">
          <w:rPr>
            <w:noProof w:val="0"/>
            <w:webHidden/>
          </w:rPr>
        </w:r>
        <w:r w:rsidRPr="001C1E90">
          <w:rPr>
            <w:noProof w:val="0"/>
            <w:webHidden/>
          </w:rPr>
          <w:fldChar w:fldCharType="separate"/>
        </w:r>
        <w:r w:rsidRPr="001C1E90">
          <w:rPr>
            <w:noProof w:val="0"/>
            <w:webHidden/>
          </w:rPr>
          <w:t>10</w:t>
        </w:r>
        <w:r w:rsidRPr="001C1E90">
          <w:rPr>
            <w:noProof w:val="0"/>
            <w:webHidden/>
          </w:rPr>
          <w:fldChar w:fldCharType="end"/>
        </w:r>
      </w:hyperlink>
    </w:p>
    <w:p w14:paraId="78FD0F43" w14:textId="3BE57213" w:rsidR="00855116" w:rsidRPr="001C1E90" w:rsidRDefault="00855116">
      <w:pPr>
        <w:pStyle w:val="TOC2"/>
        <w:rPr>
          <w:rFonts w:asciiTheme="minorHAnsi" w:eastAsiaTheme="minorEastAsia" w:hAnsiTheme="minorHAnsi" w:cstheme="minorBidi"/>
          <w:noProof w:val="0"/>
          <w:color w:val="auto"/>
          <w:kern w:val="2"/>
          <w:sz w:val="24"/>
          <w:lang w:eastAsia="en-GB"/>
          <w14:ligatures w14:val="standardContextual"/>
        </w:rPr>
      </w:pPr>
      <w:hyperlink w:anchor="_Toc220056540" w:history="1">
        <w:r w:rsidRPr="001C1E90">
          <w:rPr>
            <w:rStyle w:val="Hyperlink"/>
            <w:rFonts w:eastAsia="MS Gothic"/>
            <w:noProof w:val="0"/>
          </w:rPr>
          <w:t>5. Knowledge, skills, and training</w:t>
        </w:r>
        <w:r w:rsidRPr="001C1E90">
          <w:rPr>
            <w:noProof w:val="0"/>
            <w:webHidden/>
          </w:rPr>
          <w:tab/>
        </w:r>
        <w:r w:rsidRPr="001C1E90">
          <w:rPr>
            <w:noProof w:val="0"/>
            <w:webHidden/>
          </w:rPr>
          <w:fldChar w:fldCharType="begin"/>
        </w:r>
        <w:r w:rsidRPr="001C1E90">
          <w:rPr>
            <w:noProof w:val="0"/>
            <w:webHidden/>
          </w:rPr>
          <w:instrText xml:space="preserve"> PAGEREF _Toc220056540 \h </w:instrText>
        </w:r>
        <w:r w:rsidRPr="001C1E90">
          <w:rPr>
            <w:noProof w:val="0"/>
            <w:webHidden/>
          </w:rPr>
        </w:r>
        <w:r w:rsidRPr="001C1E90">
          <w:rPr>
            <w:noProof w:val="0"/>
            <w:webHidden/>
          </w:rPr>
          <w:fldChar w:fldCharType="separate"/>
        </w:r>
        <w:r w:rsidRPr="001C1E90">
          <w:rPr>
            <w:noProof w:val="0"/>
            <w:webHidden/>
          </w:rPr>
          <w:t>11</w:t>
        </w:r>
        <w:r w:rsidRPr="001C1E90">
          <w:rPr>
            <w:noProof w:val="0"/>
            <w:webHidden/>
          </w:rPr>
          <w:fldChar w:fldCharType="end"/>
        </w:r>
      </w:hyperlink>
    </w:p>
    <w:p w14:paraId="1F3F723B" w14:textId="3B29DE45" w:rsidR="00855116" w:rsidRPr="001C1E90" w:rsidRDefault="00855116">
      <w:pPr>
        <w:pStyle w:val="TOC2"/>
        <w:rPr>
          <w:rFonts w:asciiTheme="minorHAnsi" w:eastAsiaTheme="minorEastAsia" w:hAnsiTheme="minorHAnsi" w:cstheme="minorBidi"/>
          <w:noProof w:val="0"/>
          <w:color w:val="auto"/>
          <w:kern w:val="2"/>
          <w:sz w:val="24"/>
          <w:lang w:eastAsia="en-GB"/>
          <w14:ligatures w14:val="standardContextual"/>
        </w:rPr>
      </w:pPr>
      <w:hyperlink w:anchor="_Toc220056541" w:history="1">
        <w:r w:rsidRPr="001C1E90">
          <w:rPr>
            <w:rStyle w:val="Hyperlink"/>
            <w:rFonts w:eastAsia="MS Gothic"/>
            <w:noProof w:val="0"/>
          </w:rPr>
          <w:t>6. Governance</w:t>
        </w:r>
        <w:r w:rsidRPr="001C1E90">
          <w:rPr>
            <w:noProof w:val="0"/>
            <w:webHidden/>
          </w:rPr>
          <w:tab/>
        </w:r>
        <w:r w:rsidRPr="001C1E90">
          <w:rPr>
            <w:noProof w:val="0"/>
            <w:webHidden/>
          </w:rPr>
          <w:fldChar w:fldCharType="begin"/>
        </w:r>
        <w:r w:rsidRPr="001C1E90">
          <w:rPr>
            <w:noProof w:val="0"/>
            <w:webHidden/>
          </w:rPr>
          <w:instrText xml:space="preserve"> PAGEREF _Toc220056541 \h </w:instrText>
        </w:r>
        <w:r w:rsidRPr="001C1E90">
          <w:rPr>
            <w:noProof w:val="0"/>
            <w:webHidden/>
          </w:rPr>
        </w:r>
        <w:r w:rsidRPr="001C1E90">
          <w:rPr>
            <w:noProof w:val="0"/>
            <w:webHidden/>
          </w:rPr>
          <w:fldChar w:fldCharType="separate"/>
        </w:r>
        <w:r w:rsidRPr="001C1E90">
          <w:rPr>
            <w:noProof w:val="0"/>
            <w:webHidden/>
          </w:rPr>
          <w:t>11</w:t>
        </w:r>
        <w:r w:rsidRPr="001C1E90">
          <w:rPr>
            <w:noProof w:val="0"/>
            <w:webHidden/>
          </w:rPr>
          <w:fldChar w:fldCharType="end"/>
        </w:r>
      </w:hyperlink>
    </w:p>
    <w:p w14:paraId="600E02B2" w14:textId="61B25D43" w:rsidR="00855116" w:rsidRPr="001C1E90" w:rsidRDefault="00855116">
      <w:pPr>
        <w:pStyle w:val="TOC2"/>
        <w:rPr>
          <w:rFonts w:asciiTheme="minorHAnsi" w:eastAsiaTheme="minorEastAsia" w:hAnsiTheme="minorHAnsi" w:cstheme="minorBidi"/>
          <w:noProof w:val="0"/>
          <w:color w:val="auto"/>
          <w:kern w:val="2"/>
          <w:sz w:val="24"/>
          <w:lang w:eastAsia="en-GB"/>
          <w14:ligatures w14:val="standardContextual"/>
        </w:rPr>
      </w:pPr>
      <w:hyperlink w:anchor="_Toc220056542" w:history="1">
        <w:r w:rsidRPr="001C1E90">
          <w:rPr>
            <w:rStyle w:val="Hyperlink"/>
            <w:rFonts w:eastAsia="MS Gothic"/>
            <w:noProof w:val="0"/>
          </w:rPr>
          <w:t>7. Payment arrangements</w:t>
        </w:r>
        <w:r w:rsidRPr="001C1E90">
          <w:rPr>
            <w:noProof w:val="0"/>
            <w:webHidden/>
          </w:rPr>
          <w:tab/>
        </w:r>
        <w:r w:rsidRPr="001C1E90">
          <w:rPr>
            <w:noProof w:val="0"/>
            <w:webHidden/>
          </w:rPr>
          <w:fldChar w:fldCharType="begin"/>
        </w:r>
        <w:r w:rsidRPr="001C1E90">
          <w:rPr>
            <w:noProof w:val="0"/>
            <w:webHidden/>
          </w:rPr>
          <w:instrText xml:space="preserve"> PAGEREF _Toc220056542 \h </w:instrText>
        </w:r>
        <w:r w:rsidRPr="001C1E90">
          <w:rPr>
            <w:noProof w:val="0"/>
            <w:webHidden/>
          </w:rPr>
        </w:r>
        <w:r w:rsidRPr="001C1E90">
          <w:rPr>
            <w:noProof w:val="0"/>
            <w:webHidden/>
          </w:rPr>
          <w:fldChar w:fldCharType="separate"/>
        </w:r>
        <w:r w:rsidRPr="001C1E90">
          <w:rPr>
            <w:noProof w:val="0"/>
            <w:webHidden/>
          </w:rPr>
          <w:t>12</w:t>
        </w:r>
        <w:r w:rsidRPr="001C1E90">
          <w:rPr>
            <w:noProof w:val="0"/>
            <w:webHidden/>
          </w:rPr>
          <w:fldChar w:fldCharType="end"/>
        </w:r>
      </w:hyperlink>
    </w:p>
    <w:p w14:paraId="148A4886" w14:textId="23181F89" w:rsidR="00855116" w:rsidRPr="001C1E90" w:rsidRDefault="00855116">
      <w:pPr>
        <w:pStyle w:val="TOC2"/>
        <w:rPr>
          <w:rFonts w:asciiTheme="minorHAnsi" w:eastAsiaTheme="minorEastAsia" w:hAnsiTheme="minorHAnsi" w:cstheme="minorBidi"/>
          <w:noProof w:val="0"/>
          <w:color w:val="auto"/>
          <w:kern w:val="2"/>
          <w:sz w:val="24"/>
          <w:lang w:eastAsia="en-GB"/>
          <w14:ligatures w14:val="standardContextual"/>
        </w:rPr>
      </w:pPr>
      <w:hyperlink w:anchor="_Toc220056543" w:history="1">
        <w:r w:rsidRPr="001C1E90">
          <w:rPr>
            <w:rStyle w:val="Hyperlink"/>
            <w:noProof w:val="0"/>
          </w:rPr>
          <w:t>8. Withdrawal from the Service</w:t>
        </w:r>
        <w:r w:rsidRPr="001C1E90">
          <w:rPr>
            <w:noProof w:val="0"/>
            <w:webHidden/>
          </w:rPr>
          <w:tab/>
        </w:r>
        <w:r w:rsidRPr="001C1E90">
          <w:rPr>
            <w:noProof w:val="0"/>
            <w:webHidden/>
          </w:rPr>
          <w:fldChar w:fldCharType="begin"/>
        </w:r>
        <w:r w:rsidRPr="001C1E90">
          <w:rPr>
            <w:noProof w:val="0"/>
            <w:webHidden/>
          </w:rPr>
          <w:instrText xml:space="preserve"> PAGEREF _Toc220056543 \h </w:instrText>
        </w:r>
        <w:r w:rsidRPr="001C1E90">
          <w:rPr>
            <w:noProof w:val="0"/>
            <w:webHidden/>
          </w:rPr>
        </w:r>
        <w:r w:rsidRPr="001C1E90">
          <w:rPr>
            <w:noProof w:val="0"/>
            <w:webHidden/>
          </w:rPr>
          <w:fldChar w:fldCharType="separate"/>
        </w:r>
        <w:r w:rsidRPr="001C1E90">
          <w:rPr>
            <w:noProof w:val="0"/>
            <w:webHidden/>
          </w:rPr>
          <w:t>13</w:t>
        </w:r>
        <w:r w:rsidRPr="001C1E90">
          <w:rPr>
            <w:noProof w:val="0"/>
            <w:webHidden/>
          </w:rPr>
          <w:fldChar w:fldCharType="end"/>
        </w:r>
      </w:hyperlink>
    </w:p>
    <w:p w14:paraId="180CF8B3" w14:textId="64227885" w:rsidR="00855116" w:rsidRPr="001C1E90" w:rsidRDefault="00855116">
      <w:pPr>
        <w:pStyle w:val="TOC2"/>
        <w:rPr>
          <w:rFonts w:asciiTheme="minorHAnsi" w:eastAsiaTheme="minorEastAsia" w:hAnsiTheme="minorHAnsi" w:cstheme="minorBidi"/>
          <w:noProof w:val="0"/>
          <w:color w:val="auto"/>
          <w:kern w:val="2"/>
          <w:sz w:val="24"/>
          <w:lang w:eastAsia="en-GB"/>
          <w14:ligatures w14:val="standardContextual"/>
        </w:rPr>
      </w:pPr>
      <w:hyperlink w:anchor="_Toc220056544" w:history="1">
        <w:r w:rsidRPr="001C1E90">
          <w:rPr>
            <w:rStyle w:val="Hyperlink"/>
            <w:noProof w:val="0"/>
          </w:rPr>
          <w:t>9. Monitoring and post payment verification</w:t>
        </w:r>
        <w:r w:rsidRPr="001C1E90">
          <w:rPr>
            <w:noProof w:val="0"/>
            <w:webHidden/>
          </w:rPr>
          <w:tab/>
        </w:r>
        <w:r w:rsidRPr="001C1E90">
          <w:rPr>
            <w:noProof w:val="0"/>
            <w:webHidden/>
          </w:rPr>
          <w:fldChar w:fldCharType="begin"/>
        </w:r>
        <w:r w:rsidRPr="001C1E90">
          <w:rPr>
            <w:noProof w:val="0"/>
            <w:webHidden/>
          </w:rPr>
          <w:instrText xml:space="preserve"> PAGEREF _Toc220056544 \h </w:instrText>
        </w:r>
        <w:r w:rsidRPr="001C1E90">
          <w:rPr>
            <w:noProof w:val="0"/>
            <w:webHidden/>
          </w:rPr>
        </w:r>
        <w:r w:rsidRPr="001C1E90">
          <w:rPr>
            <w:noProof w:val="0"/>
            <w:webHidden/>
          </w:rPr>
          <w:fldChar w:fldCharType="separate"/>
        </w:r>
        <w:r w:rsidRPr="001C1E90">
          <w:rPr>
            <w:noProof w:val="0"/>
            <w:webHidden/>
          </w:rPr>
          <w:t>14</w:t>
        </w:r>
        <w:r w:rsidRPr="001C1E90">
          <w:rPr>
            <w:noProof w:val="0"/>
            <w:webHidden/>
          </w:rPr>
          <w:fldChar w:fldCharType="end"/>
        </w:r>
      </w:hyperlink>
    </w:p>
    <w:p w14:paraId="139F8B4C" w14:textId="44ADB176" w:rsidR="00603A2C" w:rsidRPr="001C1E90" w:rsidRDefault="003E57B6" w:rsidP="00447E51">
      <w:r w:rsidRPr="001C1E90">
        <w:rPr>
          <w:color w:val="231F20" w:themeColor="background1"/>
          <w:sz w:val="28"/>
        </w:rPr>
        <w:fldChar w:fldCharType="end"/>
      </w:r>
    </w:p>
    <w:p w14:paraId="6AAFA6B8" w14:textId="77777777" w:rsidR="00F126B3" w:rsidRPr="001C1E90" w:rsidRDefault="00F126B3" w:rsidP="00F126B3"/>
    <w:p w14:paraId="6F9BBEF3" w14:textId="77777777" w:rsidR="00F126B3" w:rsidRPr="001C1E90" w:rsidRDefault="00F126B3" w:rsidP="00F126B3">
      <w:pPr>
        <w:sectPr w:rsidR="00F126B3" w:rsidRPr="001C1E90" w:rsidSect="00634E0C">
          <w:headerReference w:type="first" r:id="rId16"/>
          <w:footerReference w:type="first" r:id="rId17"/>
          <w:pgSz w:w="11906" w:h="16838"/>
          <w:pgMar w:top="1021" w:right="1983" w:bottom="1021" w:left="1021" w:header="454" w:footer="556" w:gutter="0"/>
          <w:cols w:space="708"/>
          <w:docGrid w:linePitch="360"/>
        </w:sectPr>
      </w:pPr>
    </w:p>
    <w:p w14:paraId="54A9B6BD" w14:textId="77777777" w:rsidR="00AC4E19" w:rsidRPr="001C1E90" w:rsidRDefault="00AC4E19" w:rsidP="00AC4E19">
      <w:pPr>
        <w:pStyle w:val="Heading2"/>
        <w:contextualSpacing/>
        <w:rPr>
          <w:rFonts w:eastAsia="MS Gothic" w:hint="eastAsia"/>
        </w:rPr>
      </w:pPr>
      <w:bookmarkStart w:id="2" w:name="_Toc129700744"/>
      <w:bookmarkStart w:id="3" w:name="_Toc139376214"/>
      <w:bookmarkStart w:id="4" w:name="_Toc153197510"/>
      <w:bookmarkStart w:id="5" w:name="_Toc155608576"/>
      <w:bookmarkStart w:id="6" w:name="_Toc220056535"/>
      <w:bookmarkStart w:id="7" w:name="_Hlk151211669"/>
      <w:r w:rsidRPr="001C1E90">
        <w:rPr>
          <w:rFonts w:eastAsia="MS Gothic"/>
          <w:szCs w:val="36"/>
        </w:rPr>
        <w:lastRenderedPageBreak/>
        <w:t>Agreement between the parties</w:t>
      </w:r>
      <w:bookmarkEnd w:id="2"/>
      <w:bookmarkEnd w:id="3"/>
      <w:bookmarkEnd w:id="4"/>
      <w:bookmarkEnd w:id="5"/>
      <w:bookmarkEnd w:id="6"/>
    </w:p>
    <w:p w14:paraId="6549E2E4" w14:textId="3F8BA757" w:rsidR="00B1782D" w:rsidRPr="001C1E90" w:rsidRDefault="00B1782D" w:rsidP="00B1782D">
      <w:pPr>
        <w:pStyle w:val="BodyText"/>
        <w:ind w:left="720" w:hanging="720"/>
      </w:pPr>
      <w:bookmarkStart w:id="8" w:name="_Toc153197511"/>
      <w:bookmarkStart w:id="9" w:name="_Toc155608577"/>
      <w:bookmarkEnd w:id="7"/>
      <w:r w:rsidRPr="001C1E90">
        <w:t>A</w:t>
      </w:r>
      <w:r w:rsidRPr="001C1E90">
        <w:tab/>
        <w:t xml:space="preserve">The </w:t>
      </w:r>
      <w:r w:rsidR="00B2660B" w:rsidRPr="001C1E90">
        <w:t>c</w:t>
      </w:r>
      <w:r w:rsidRPr="001C1E90">
        <w:t xml:space="preserve">ommissioner commissions the </w:t>
      </w:r>
      <w:r w:rsidR="00B2660B" w:rsidRPr="001C1E90">
        <w:t>p</w:t>
      </w:r>
      <w:r w:rsidRPr="001C1E90">
        <w:t xml:space="preserve">harmacy </w:t>
      </w:r>
      <w:r w:rsidR="00B2660B" w:rsidRPr="001C1E90">
        <w:t>c</w:t>
      </w:r>
      <w:r w:rsidRPr="001C1E90">
        <w:t xml:space="preserve">ontractor to provide </w:t>
      </w:r>
      <w:r w:rsidRPr="001C1E90">
        <w:rPr>
          <w:highlight w:val="yellow"/>
        </w:rPr>
        <w:t>Service Name</w:t>
      </w:r>
      <w:r w:rsidRPr="001C1E90">
        <w:t xml:space="preserve"> to </w:t>
      </w:r>
      <w:r w:rsidR="00DE5853" w:rsidRPr="001C1E90">
        <w:t>p</w:t>
      </w:r>
      <w:r w:rsidRPr="001C1E90">
        <w:t xml:space="preserve">atients in accordance with this </w:t>
      </w:r>
      <w:r w:rsidR="00FA44B9" w:rsidRPr="001C1E90">
        <w:t>e</w:t>
      </w:r>
      <w:r w:rsidRPr="001C1E90">
        <w:t xml:space="preserve">nhanced </w:t>
      </w:r>
      <w:r w:rsidR="00FA44B9" w:rsidRPr="001C1E90">
        <w:t>s</w:t>
      </w:r>
      <w:r w:rsidRPr="001C1E90">
        <w:t xml:space="preserve">ervice. </w:t>
      </w:r>
    </w:p>
    <w:p w14:paraId="5E922B67" w14:textId="42EB9967" w:rsidR="00B1782D" w:rsidRPr="001C1E90" w:rsidRDefault="00B1782D" w:rsidP="00B1782D">
      <w:pPr>
        <w:pStyle w:val="BodyText"/>
        <w:ind w:left="720" w:hanging="720"/>
      </w:pPr>
      <w:r w:rsidRPr="001C1E90">
        <w:t>B</w:t>
      </w:r>
      <w:r w:rsidRPr="001C1E90">
        <w:tab/>
        <w:t xml:space="preserve">The </w:t>
      </w:r>
      <w:r w:rsidRPr="001C1E90">
        <w:rPr>
          <w:highlight w:val="yellow"/>
        </w:rPr>
        <w:t>Service Name</w:t>
      </w:r>
      <w:r w:rsidRPr="001C1E90">
        <w:t xml:space="preserve"> is commissioned as an enhanced service as defined by </w:t>
      </w:r>
      <w:r w:rsidRPr="001C1E90">
        <w:rPr>
          <w:highlight w:val="yellow"/>
        </w:rPr>
        <w:t xml:space="preserve">Part </w:t>
      </w:r>
      <w:r w:rsidR="00F75E0D" w:rsidRPr="001C1E90">
        <w:rPr>
          <w:highlight w:val="yellow"/>
        </w:rPr>
        <w:t>4</w:t>
      </w:r>
      <w:r w:rsidRPr="001C1E90">
        <w:rPr>
          <w:highlight w:val="yellow"/>
        </w:rPr>
        <w:t xml:space="preserve"> paragraph 14(</w:t>
      </w:r>
      <w:r w:rsidR="00F75E0D" w:rsidRPr="001C1E90">
        <w:rPr>
          <w:highlight w:val="yellow"/>
        </w:rPr>
        <w:t>1</w:t>
      </w:r>
      <w:r w:rsidRPr="001C1E90">
        <w:rPr>
          <w:highlight w:val="yellow"/>
        </w:rPr>
        <w:t>)(</w:t>
      </w:r>
      <w:r w:rsidR="00F75E0D" w:rsidRPr="001C1E90">
        <w:rPr>
          <w:highlight w:val="yellow"/>
        </w:rPr>
        <w:t>e</w:t>
      </w:r>
      <w:r w:rsidRPr="001C1E90">
        <w:rPr>
          <w:highlight w:val="yellow"/>
        </w:rPr>
        <w:t>) of the Pharmaceutical Services (Advanced and Enhanced Services) (England) Directions 2013 (as amended)</w:t>
      </w:r>
      <w:r w:rsidR="00B8607A" w:rsidRPr="001C1E90">
        <w:rPr>
          <w:highlight w:val="yellow"/>
        </w:rPr>
        <w:t>.</w:t>
      </w:r>
      <w:r w:rsidR="00B8607A" w:rsidRPr="001C1E90">
        <w:t xml:space="preserve"> </w:t>
      </w:r>
    </w:p>
    <w:p w14:paraId="289801CF" w14:textId="6348EBCD" w:rsidR="00B1782D" w:rsidRPr="001C1E90" w:rsidRDefault="00B1782D" w:rsidP="00B1782D">
      <w:pPr>
        <w:pStyle w:val="BodyText"/>
        <w:ind w:left="720" w:hanging="720"/>
      </w:pPr>
      <w:r w:rsidRPr="001C1E90">
        <w:t>C</w:t>
      </w:r>
      <w:r w:rsidRPr="001C1E90">
        <w:tab/>
        <w:t xml:space="preserve">The </w:t>
      </w:r>
      <w:r w:rsidR="0050588A" w:rsidRPr="001C1E90">
        <w:t>p</w:t>
      </w:r>
      <w:r w:rsidRPr="001C1E90">
        <w:t xml:space="preserve">harmacy </w:t>
      </w:r>
      <w:r w:rsidR="0050588A" w:rsidRPr="001C1E90">
        <w:t>c</w:t>
      </w:r>
      <w:r w:rsidRPr="001C1E90">
        <w:t xml:space="preserve">ontractor agrees to provide this </w:t>
      </w:r>
      <w:r w:rsidR="0050588A" w:rsidRPr="001C1E90">
        <w:t>e</w:t>
      </w:r>
      <w:r w:rsidRPr="001C1E90">
        <w:t xml:space="preserve">nhanced </w:t>
      </w:r>
      <w:r w:rsidR="0050588A" w:rsidRPr="001C1E90">
        <w:t>s</w:t>
      </w:r>
      <w:r w:rsidRPr="001C1E90">
        <w:t xml:space="preserve">ervice, including any variations and updates, from the </w:t>
      </w:r>
      <w:r w:rsidR="0050588A" w:rsidRPr="001C1E90">
        <w:t>c</w:t>
      </w:r>
      <w:r w:rsidRPr="001C1E90">
        <w:t xml:space="preserve">ommencement </w:t>
      </w:r>
      <w:r w:rsidR="0050588A" w:rsidRPr="001C1E90">
        <w:t>d</w:t>
      </w:r>
      <w:r w:rsidRPr="001C1E90">
        <w:t xml:space="preserve">ate until the </w:t>
      </w:r>
      <w:r w:rsidR="0050588A" w:rsidRPr="001C1E90">
        <w:t>e</w:t>
      </w:r>
      <w:r w:rsidRPr="001C1E90">
        <w:t xml:space="preserve">nd </w:t>
      </w:r>
      <w:r w:rsidR="0050588A" w:rsidRPr="001C1E90">
        <w:t>d</w:t>
      </w:r>
      <w:r w:rsidRPr="001C1E90">
        <w:t xml:space="preserve">ate, unless terminated earlier in accordance with the terms of this </w:t>
      </w:r>
      <w:r w:rsidR="00CD3852" w:rsidRPr="001C1E90">
        <w:t>e</w:t>
      </w:r>
      <w:r w:rsidRPr="001C1E90">
        <w:t xml:space="preserve">nhanced </w:t>
      </w:r>
      <w:r w:rsidR="00CD3852" w:rsidRPr="001C1E90">
        <w:t>s</w:t>
      </w:r>
      <w:r w:rsidRPr="001C1E90">
        <w:t>ervice.</w:t>
      </w:r>
    </w:p>
    <w:tbl>
      <w:tblPr>
        <w:tblStyle w:val="attestationtable1"/>
        <w:tblW w:w="8222" w:type="dxa"/>
        <w:tblInd w:w="704" w:type="dxa"/>
        <w:tblLook w:val="04A0" w:firstRow="1" w:lastRow="0" w:firstColumn="1" w:lastColumn="0" w:noHBand="0" w:noVBand="1"/>
      </w:tblPr>
      <w:tblGrid>
        <w:gridCol w:w="2552"/>
        <w:gridCol w:w="5670"/>
      </w:tblGrid>
      <w:tr w:rsidR="00E14D78" w:rsidRPr="001C1E90" w14:paraId="444382DE" w14:textId="77777777" w:rsidTr="00890D5C">
        <w:tc>
          <w:tcPr>
            <w:tcW w:w="2552" w:type="dxa"/>
            <w:tcMar>
              <w:top w:w="113" w:type="dxa"/>
              <w:left w:w="113" w:type="dxa"/>
              <w:bottom w:w="113" w:type="dxa"/>
              <w:right w:w="142" w:type="dxa"/>
            </w:tcMar>
          </w:tcPr>
          <w:p w14:paraId="492E1165" w14:textId="77777777" w:rsidR="00E14D78" w:rsidRPr="001C1E90" w:rsidRDefault="00E14D78" w:rsidP="00890D5C">
            <w:pPr>
              <w:pStyle w:val="BodyText"/>
            </w:pPr>
            <w:r w:rsidRPr="001C1E90">
              <w:t>Commencement Date</w:t>
            </w:r>
          </w:p>
        </w:tc>
        <w:tc>
          <w:tcPr>
            <w:tcW w:w="5670" w:type="dxa"/>
            <w:tcMar>
              <w:top w:w="113" w:type="dxa"/>
              <w:left w:w="113" w:type="dxa"/>
              <w:bottom w:w="113" w:type="dxa"/>
              <w:right w:w="142" w:type="dxa"/>
            </w:tcMar>
          </w:tcPr>
          <w:p w14:paraId="075E35D3" w14:textId="77777777" w:rsidR="00E14D78" w:rsidRPr="001C1E90" w:rsidRDefault="00E14D78" w:rsidP="00890D5C">
            <w:pPr>
              <w:pStyle w:val="BodyText"/>
            </w:pPr>
            <w:r w:rsidRPr="001C1E90">
              <w:rPr>
                <w:highlight w:val="yellow"/>
              </w:rPr>
              <w:t>01 January 2026</w:t>
            </w:r>
          </w:p>
        </w:tc>
      </w:tr>
      <w:tr w:rsidR="00E14D78" w:rsidRPr="001C1E90" w14:paraId="7AF3E73E" w14:textId="77777777" w:rsidTr="00890D5C">
        <w:tc>
          <w:tcPr>
            <w:tcW w:w="2552" w:type="dxa"/>
            <w:tcMar>
              <w:top w:w="113" w:type="dxa"/>
              <w:left w:w="113" w:type="dxa"/>
              <w:bottom w:w="113" w:type="dxa"/>
              <w:right w:w="142" w:type="dxa"/>
            </w:tcMar>
          </w:tcPr>
          <w:p w14:paraId="6D0066B9" w14:textId="77777777" w:rsidR="00E14D78" w:rsidRPr="001C1E90" w:rsidRDefault="00E14D78" w:rsidP="00890D5C">
            <w:pPr>
              <w:pStyle w:val="BodyText"/>
            </w:pPr>
            <w:r w:rsidRPr="001C1E90">
              <w:t>End Date</w:t>
            </w:r>
          </w:p>
        </w:tc>
        <w:tc>
          <w:tcPr>
            <w:tcW w:w="5670" w:type="dxa"/>
            <w:tcMar>
              <w:top w:w="113" w:type="dxa"/>
              <w:left w:w="113" w:type="dxa"/>
              <w:bottom w:w="113" w:type="dxa"/>
              <w:right w:w="142" w:type="dxa"/>
            </w:tcMar>
          </w:tcPr>
          <w:p w14:paraId="4371AC83" w14:textId="77777777" w:rsidR="00E14D78" w:rsidRPr="001C1E90" w:rsidRDefault="00E14D78" w:rsidP="00890D5C">
            <w:pPr>
              <w:pStyle w:val="BodyText"/>
              <w:rPr>
                <w:highlight w:val="yellow"/>
              </w:rPr>
            </w:pPr>
            <w:r w:rsidRPr="001C1E90">
              <w:rPr>
                <w:highlight w:val="yellow"/>
              </w:rPr>
              <w:t>31 December 2026</w:t>
            </w:r>
          </w:p>
        </w:tc>
      </w:tr>
      <w:tr w:rsidR="00E14D78" w:rsidRPr="001C1E90" w14:paraId="54476458" w14:textId="77777777" w:rsidTr="00890D5C">
        <w:tc>
          <w:tcPr>
            <w:tcW w:w="2552" w:type="dxa"/>
            <w:tcMar>
              <w:top w:w="113" w:type="dxa"/>
              <w:left w:w="113" w:type="dxa"/>
              <w:bottom w:w="113" w:type="dxa"/>
              <w:right w:w="142" w:type="dxa"/>
            </w:tcMar>
          </w:tcPr>
          <w:p w14:paraId="79FB2490" w14:textId="77777777" w:rsidR="00E14D78" w:rsidRPr="001C1E90" w:rsidRDefault="00E14D78" w:rsidP="00890D5C">
            <w:pPr>
              <w:pStyle w:val="BodyText"/>
            </w:pPr>
            <w:r w:rsidRPr="001C1E90">
              <w:t>Commissioner</w:t>
            </w:r>
          </w:p>
        </w:tc>
        <w:tc>
          <w:tcPr>
            <w:tcW w:w="5670" w:type="dxa"/>
            <w:tcMar>
              <w:top w:w="113" w:type="dxa"/>
              <w:left w:w="113" w:type="dxa"/>
              <w:bottom w:w="113" w:type="dxa"/>
              <w:right w:w="142" w:type="dxa"/>
            </w:tcMar>
          </w:tcPr>
          <w:p w14:paraId="32B6B002" w14:textId="77777777" w:rsidR="00E14D78" w:rsidRPr="001C1E90" w:rsidRDefault="00E14D78" w:rsidP="00890D5C">
            <w:pPr>
              <w:pStyle w:val="BodyText"/>
            </w:pPr>
            <w:r w:rsidRPr="001C1E90">
              <w:rPr>
                <w:highlight w:val="yellow"/>
              </w:rPr>
              <w:t>ICB Name</w:t>
            </w:r>
          </w:p>
          <w:p w14:paraId="258B14C5" w14:textId="77777777" w:rsidR="00E14D78" w:rsidRPr="001C1E90" w:rsidRDefault="00E14D78" w:rsidP="00890D5C">
            <w:pPr>
              <w:pStyle w:val="BodyText"/>
            </w:pPr>
            <w:r w:rsidRPr="001C1E90">
              <w:t xml:space="preserve">Address for service of notice: </w:t>
            </w:r>
          </w:p>
          <w:p w14:paraId="63A88D73" w14:textId="77777777" w:rsidR="00E14D78" w:rsidRPr="001C1E90" w:rsidRDefault="00E14D78" w:rsidP="00890D5C">
            <w:pPr>
              <w:pStyle w:val="BodyText"/>
              <w:rPr>
                <w:highlight w:val="cyan"/>
              </w:rPr>
            </w:pPr>
            <w:r w:rsidRPr="001C1E90">
              <w:rPr>
                <w:highlight w:val="yellow"/>
              </w:rPr>
              <w:t>[Insert address]</w:t>
            </w:r>
          </w:p>
        </w:tc>
      </w:tr>
      <w:tr w:rsidR="00E14D78" w:rsidRPr="001C1E90" w14:paraId="21AA0F7E" w14:textId="77777777" w:rsidTr="00890D5C">
        <w:tc>
          <w:tcPr>
            <w:tcW w:w="2552" w:type="dxa"/>
            <w:tcMar>
              <w:top w:w="113" w:type="dxa"/>
              <w:left w:w="113" w:type="dxa"/>
              <w:bottom w:w="113" w:type="dxa"/>
              <w:right w:w="142" w:type="dxa"/>
            </w:tcMar>
          </w:tcPr>
          <w:p w14:paraId="51E16F91" w14:textId="77777777" w:rsidR="00E14D78" w:rsidRPr="001C1E90" w:rsidRDefault="00E14D78" w:rsidP="00890D5C">
            <w:pPr>
              <w:pStyle w:val="BodyText"/>
            </w:pPr>
            <w:r w:rsidRPr="001C1E90">
              <w:t>Pharmacy Contractor</w:t>
            </w:r>
          </w:p>
        </w:tc>
        <w:tc>
          <w:tcPr>
            <w:tcW w:w="5670" w:type="dxa"/>
            <w:tcMar>
              <w:top w:w="113" w:type="dxa"/>
              <w:left w:w="113" w:type="dxa"/>
              <w:bottom w:w="113" w:type="dxa"/>
              <w:right w:w="142" w:type="dxa"/>
            </w:tcMar>
          </w:tcPr>
          <w:p w14:paraId="5081E138" w14:textId="77777777" w:rsidR="00E14D78" w:rsidRPr="001C1E90" w:rsidRDefault="00E14D78" w:rsidP="00890D5C">
            <w:pPr>
              <w:pStyle w:val="BodyText"/>
              <w:rPr>
                <w:iCs/>
              </w:rPr>
            </w:pPr>
            <w:r w:rsidRPr="001C1E90">
              <w:rPr>
                <w:iCs/>
                <w:highlight w:val="yellow"/>
              </w:rPr>
              <w:t>Insert Pharmacy Contractor’s name (as set out in the pharmaceutical list), ODS code and address</w:t>
            </w:r>
          </w:p>
        </w:tc>
      </w:tr>
      <w:tr w:rsidR="00E14D78" w:rsidRPr="001C1E90" w14:paraId="0441C279" w14:textId="77777777" w:rsidTr="00890D5C">
        <w:tc>
          <w:tcPr>
            <w:tcW w:w="2552" w:type="dxa"/>
            <w:tcMar>
              <w:top w:w="113" w:type="dxa"/>
              <w:left w:w="113" w:type="dxa"/>
              <w:bottom w:w="113" w:type="dxa"/>
              <w:right w:w="142" w:type="dxa"/>
            </w:tcMar>
          </w:tcPr>
          <w:p w14:paraId="142108B4" w14:textId="77777777" w:rsidR="00E14D78" w:rsidRPr="001C1E90" w:rsidRDefault="00E14D78" w:rsidP="00890D5C">
            <w:pPr>
              <w:pStyle w:val="BodyText"/>
            </w:pPr>
            <w:r w:rsidRPr="001C1E90">
              <w:t>Enhanced Service</w:t>
            </w:r>
          </w:p>
        </w:tc>
        <w:tc>
          <w:tcPr>
            <w:tcW w:w="5670" w:type="dxa"/>
            <w:tcMar>
              <w:top w:w="113" w:type="dxa"/>
              <w:left w:w="113" w:type="dxa"/>
              <w:bottom w:w="113" w:type="dxa"/>
              <w:right w:w="142" w:type="dxa"/>
            </w:tcMar>
          </w:tcPr>
          <w:p w14:paraId="52579025" w14:textId="77777777" w:rsidR="00E14D78" w:rsidRPr="001C1E90" w:rsidRDefault="00E14D78" w:rsidP="00890D5C">
            <w:pPr>
              <w:pStyle w:val="BodyText"/>
            </w:pPr>
            <w:r w:rsidRPr="001C1E90">
              <w:t xml:space="preserve">Community Pharmacy Enhanced Service: </w:t>
            </w:r>
            <w:r w:rsidRPr="001C1E90">
              <w:rPr>
                <w:highlight w:val="yellow"/>
              </w:rPr>
              <w:t>Service Name</w:t>
            </w:r>
          </w:p>
        </w:tc>
      </w:tr>
      <w:tr w:rsidR="00E14D78" w:rsidRPr="001C1E90" w14:paraId="4FE529B1" w14:textId="77777777" w:rsidTr="00890D5C">
        <w:tc>
          <w:tcPr>
            <w:tcW w:w="2552" w:type="dxa"/>
            <w:tcMar>
              <w:top w:w="113" w:type="dxa"/>
              <w:left w:w="113" w:type="dxa"/>
              <w:bottom w:w="113" w:type="dxa"/>
              <w:right w:w="142" w:type="dxa"/>
            </w:tcMar>
          </w:tcPr>
          <w:p w14:paraId="69CE4611" w14:textId="77777777" w:rsidR="00E14D78" w:rsidRPr="001C1E90" w:rsidDel="006E165A" w:rsidRDefault="00E14D78" w:rsidP="00890D5C">
            <w:pPr>
              <w:pStyle w:val="BodyText"/>
            </w:pPr>
            <w:r w:rsidRPr="001C1E90">
              <w:t>Designated Site</w:t>
            </w:r>
          </w:p>
        </w:tc>
        <w:tc>
          <w:tcPr>
            <w:tcW w:w="5670" w:type="dxa"/>
            <w:tcMar>
              <w:top w:w="113" w:type="dxa"/>
              <w:left w:w="113" w:type="dxa"/>
              <w:bottom w:w="113" w:type="dxa"/>
              <w:right w:w="142" w:type="dxa"/>
            </w:tcMar>
          </w:tcPr>
          <w:p w14:paraId="2962D72A" w14:textId="77777777" w:rsidR="00E14D78" w:rsidRPr="001C1E90" w:rsidRDefault="00E14D78" w:rsidP="00890D5C">
            <w:pPr>
              <w:pStyle w:val="BodyText"/>
            </w:pPr>
            <w:r w:rsidRPr="001C1E90">
              <w:rPr>
                <w:highlight w:val="yellow"/>
              </w:rPr>
              <w:t>[insert address of the designated site]</w:t>
            </w:r>
          </w:p>
        </w:tc>
      </w:tr>
    </w:tbl>
    <w:p w14:paraId="3047AFBF" w14:textId="77777777" w:rsidR="00E14D78" w:rsidRPr="001C1E90" w:rsidRDefault="00E14D78" w:rsidP="00B1782D">
      <w:pPr>
        <w:pStyle w:val="BodyText"/>
        <w:ind w:left="720" w:hanging="720"/>
      </w:pPr>
    </w:p>
    <w:p w14:paraId="62615B54" w14:textId="77777777" w:rsidR="00E14D78" w:rsidRPr="001C1E90" w:rsidRDefault="00E14D78" w:rsidP="00B1782D">
      <w:pPr>
        <w:pStyle w:val="BodyText"/>
        <w:ind w:left="720" w:hanging="720"/>
      </w:pPr>
    </w:p>
    <w:p w14:paraId="350B2C81" w14:textId="08B72E74" w:rsidR="00E14D78" w:rsidRPr="001C1E90" w:rsidRDefault="00E14D78" w:rsidP="00B1782D">
      <w:pPr>
        <w:pStyle w:val="BodyText"/>
        <w:ind w:left="720" w:hanging="720"/>
      </w:pPr>
      <w:r w:rsidRPr="001C1E90">
        <w:lastRenderedPageBreak/>
        <w:t>D</w:t>
      </w:r>
      <w:r w:rsidRPr="001C1E90">
        <w:tab/>
        <w:t>The pharmacy contractor shall provide the service in accordance with the terms of this enhanced service and in full compliance with the Terms of Service as outlined in the NHS (Pharmaceutical and Local Pharmaceutical Services) Regulations 2013, as applicable to the pharmacy contractor.</w:t>
      </w:r>
    </w:p>
    <w:p w14:paraId="529BAF69" w14:textId="219BDAA3" w:rsidR="00B1782D" w:rsidRPr="001C1E90" w:rsidRDefault="00B1782D" w:rsidP="00B1782D">
      <w:pPr>
        <w:pStyle w:val="BodyText"/>
        <w:ind w:left="720" w:hanging="720"/>
      </w:pPr>
      <w:r w:rsidRPr="001C1E90">
        <w:t>E</w:t>
      </w:r>
      <w:r w:rsidRPr="001C1E90">
        <w:tab/>
        <w:t xml:space="preserve">The </w:t>
      </w:r>
      <w:r w:rsidR="00C90344" w:rsidRPr="001C1E90">
        <w:t>p</w:t>
      </w:r>
      <w:r w:rsidRPr="001C1E90">
        <w:t xml:space="preserve">harmacy </w:t>
      </w:r>
      <w:r w:rsidR="00C90344" w:rsidRPr="001C1E90">
        <w:t>c</w:t>
      </w:r>
      <w:r w:rsidRPr="001C1E90">
        <w:t xml:space="preserve">ontractor must register for the </w:t>
      </w:r>
      <w:r w:rsidR="00C90344" w:rsidRPr="001C1E90">
        <w:t>e</w:t>
      </w:r>
      <w:r w:rsidRPr="001C1E90">
        <w:t xml:space="preserve">nhanced </w:t>
      </w:r>
      <w:r w:rsidR="00C90344" w:rsidRPr="001C1E90">
        <w:t>s</w:t>
      </w:r>
      <w:r w:rsidRPr="001C1E90">
        <w:t>ervice via</w:t>
      </w:r>
      <w:r w:rsidR="0066182B" w:rsidRPr="001C1E90">
        <w:t xml:space="preserve"> </w:t>
      </w:r>
      <w:r w:rsidRPr="001C1E90">
        <w:rPr>
          <w:highlight w:val="yellow"/>
        </w:rPr>
        <w:t>[</w:t>
      </w:r>
      <w:r w:rsidR="0066182B" w:rsidRPr="001C1E90">
        <w:rPr>
          <w:highlight w:val="yellow"/>
        </w:rPr>
        <w:t>include relevant process</w:t>
      </w:r>
      <w:r w:rsidRPr="001C1E90">
        <w:rPr>
          <w:highlight w:val="yellow"/>
        </w:rPr>
        <w:t>]</w:t>
      </w:r>
    </w:p>
    <w:p w14:paraId="39A52A09" w14:textId="00A78F8C" w:rsidR="00B1782D" w:rsidRPr="001C1E90" w:rsidRDefault="00B1782D" w:rsidP="00B1782D">
      <w:pPr>
        <w:pStyle w:val="BodyText"/>
        <w:ind w:left="720" w:hanging="720"/>
      </w:pPr>
      <w:r w:rsidRPr="001C1E90">
        <w:t>F</w:t>
      </w:r>
      <w:r w:rsidRPr="001C1E90">
        <w:tab/>
        <w:t xml:space="preserve">This </w:t>
      </w:r>
      <w:r w:rsidR="00C90344" w:rsidRPr="001C1E90">
        <w:t>e</w:t>
      </w:r>
      <w:r w:rsidRPr="001C1E90">
        <w:t xml:space="preserve">nhanced </w:t>
      </w:r>
      <w:r w:rsidR="00C90344" w:rsidRPr="001C1E90">
        <w:t>s</w:t>
      </w:r>
      <w:r w:rsidRPr="001C1E90">
        <w:t xml:space="preserve">ervice is specific to the </w:t>
      </w:r>
      <w:r w:rsidR="00C90344" w:rsidRPr="001C1E90">
        <w:t>p</w:t>
      </w:r>
      <w:r w:rsidRPr="001C1E90">
        <w:t xml:space="preserve">harmacy </w:t>
      </w:r>
      <w:r w:rsidR="00C90344" w:rsidRPr="001C1E90">
        <w:t>c</w:t>
      </w:r>
      <w:r w:rsidRPr="001C1E90">
        <w:t xml:space="preserve">ontractor and the </w:t>
      </w:r>
      <w:r w:rsidR="00C90344" w:rsidRPr="001C1E90">
        <w:t>p</w:t>
      </w:r>
      <w:r w:rsidRPr="001C1E90">
        <w:t xml:space="preserve">harmacy </w:t>
      </w:r>
      <w:r w:rsidR="00C90344" w:rsidRPr="001C1E90">
        <w:t>c</w:t>
      </w:r>
      <w:r w:rsidRPr="001C1E90">
        <w:t xml:space="preserve">ontractor may not sub-contract, assign, novate or otherwise seek to transfer any of its rights or obligations under this </w:t>
      </w:r>
      <w:r w:rsidR="00EF2D9D" w:rsidRPr="001C1E90">
        <w:t>e</w:t>
      </w:r>
      <w:r w:rsidRPr="001C1E90">
        <w:t xml:space="preserve">nhanced </w:t>
      </w:r>
      <w:r w:rsidR="00EF2D9D" w:rsidRPr="001C1E90">
        <w:t>s</w:t>
      </w:r>
      <w:r w:rsidRPr="001C1E90">
        <w:t xml:space="preserve">ervice to any other party without the prior written permission of the </w:t>
      </w:r>
      <w:r w:rsidR="00EF2D9D" w:rsidRPr="001C1E90">
        <w:t>c</w:t>
      </w:r>
      <w:r w:rsidRPr="001C1E90">
        <w:t>ommissioner.</w:t>
      </w:r>
    </w:p>
    <w:p w14:paraId="104A5B69" w14:textId="5532716D" w:rsidR="00B1782D" w:rsidRPr="001C1E90" w:rsidRDefault="00B1782D" w:rsidP="00B1782D">
      <w:pPr>
        <w:pStyle w:val="BodyText"/>
        <w:ind w:left="720" w:hanging="720"/>
      </w:pPr>
      <w:r w:rsidRPr="001C1E90">
        <w:t>G</w:t>
      </w:r>
      <w:r w:rsidRPr="001C1E90">
        <w:tab/>
      </w:r>
      <w:bookmarkStart w:id="10" w:name="_Ref127869382"/>
      <w:r w:rsidRPr="001C1E90">
        <w:t xml:space="preserve">The </w:t>
      </w:r>
      <w:r w:rsidR="00EF2D9D" w:rsidRPr="001C1E90">
        <w:t>p</w:t>
      </w:r>
      <w:r w:rsidRPr="001C1E90">
        <w:t xml:space="preserve">harmacy </w:t>
      </w:r>
      <w:r w:rsidR="00EF2D9D" w:rsidRPr="001C1E90">
        <w:t>c</w:t>
      </w:r>
      <w:r w:rsidRPr="001C1E90">
        <w:t xml:space="preserve">ontractor must give one month’s notice of termination in writing to the </w:t>
      </w:r>
      <w:r w:rsidR="00EF2D9D" w:rsidRPr="001C1E90">
        <w:t>c</w:t>
      </w:r>
      <w:r w:rsidRPr="001C1E90">
        <w:t xml:space="preserve">ommissioner if the </w:t>
      </w:r>
      <w:r w:rsidR="00EF2D9D" w:rsidRPr="001C1E90">
        <w:t>p</w:t>
      </w:r>
      <w:r w:rsidRPr="001C1E90">
        <w:t xml:space="preserve">harmacy </w:t>
      </w:r>
      <w:r w:rsidR="00EF2D9D" w:rsidRPr="001C1E90">
        <w:t>c</w:t>
      </w:r>
      <w:r w:rsidRPr="001C1E90">
        <w:t xml:space="preserve">ontractor wishes to terminate this agreement before the </w:t>
      </w:r>
      <w:r w:rsidR="00EF2D9D" w:rsidRPr="001C1E90">
        <w:t>e</w:t>
      </w:r>
      <w:r w:rsidRPr="001C1E90">
        <w:t xml:space="preserve">nd </w:t>
      </w:r>
      <w:r w:rsidR="00EF2D9D" w:rsidRPr="001C1E90">
        <w:t>d</w:t>
      </w:r>
      <w:r w:rsidRPr="001C1E90">
        <w:t>ate. The pharmacy contractor may be asked for a reason for terminating this agreement.</w:t>
      </w:r>
    </w:p>
    <w:p w14:paraId="31C169C2" w14:textId="77777777" w:rsidR="00E14D78" w:rsidRPr="001C1E90" w:rsidRDefault="00B1782D" w:rsidP="00E14D78">
      <w:pPr>
        <w:pStyle w:val="BodyText"/>
        <w:ind w:left="720" w:hanging="720"/>
      </w:pPr>
      <w:r w:rsidRPr="001C1E90">
        <w:t>H</w:t>
      </w:r>
      <w:r w:rsidRPr="001C1E90">
        <w:tab/>
        <w:t xml:space="preserve">The </w:t>
      </w:r>
      <w:r w:rsidR="00992E13" w:rsidRPr="001C1E90">
        <w:t>c</w:t>
      </w:r>
      <w:r w:rsidRPr="001C1E90">
        <w:t xml:space="preserve">ommissioner will give one month’s notice of termination to the </w:t>
      </w:r>
      <w:r w:rsidR="00992E13" w:rsidRPr="001C1E90">
        <w:t>p</w:t>
      </w:r>
      <w:r w:rsidRPr="001C1E90">
        <w:t xml:space="preserve">harmacy </w:t>
      </w:r>
      <w:r w:rsidR="00992E13" w:rsidRPr="001C1E90">
        <w:t>c</w:t>
      </w:r>
      <w:r w:rsidRPr="001C1E90">
        <w:t xml:space="preserve">ontractor if the </w:t>
      </w:r>
      <w:r w:rsidR="00992E13" w:rsidRPr="001C1E90">
        <w:t>c</w:t>
      </w:r>
      <w:r w:rsidRPr="001C1E90">
        <w:t xml:space="preserve">ommissioner wishes to terminate this agreement before the </w:t>
      </w:r>
      <w:r w:rsidR="00992E13" w:rsidRPr="001C1E90">
        <w:t>e</w:t>
      </w:r>
      <w:r w:rsidRPr="001C1E90">
        <w:t xml:space="preserve">nd </w:t>
      </w:r>
      <w:r w:rsidR="00992E13" w:rsidRPr="001C1E90">
        <w:t>d</w:t>
      </w:r>
      <w:r w:rsidRPr="001C1E90">
        <w:t>ate.</w:t>
      </w:r>
    </w:p>
    <w:p w14:paraId="523B9EFE" w14:textId="497C77A4" w:rsidR="00B1782D" w:rsidRPr="001C1E90" w:rsidRDefault="00B1782D" w:rsidP="00E14D78">
      <w:pPr>
        <w:pStyle w:val="BodyText"/>
        <w:ind w:left="720" w:hanging="720"/>
      </w:pPr>
      <w:r w:rsidRPr="001C1E90">
        <w:t>I</w:t>
      </w:r>
      <w:r w:rsidRPr="001C1E90">
        <w:tab/>
        <w:t xml:space="preserve">The </w:t>
      </w:r>
      <w:r w:rsidR="009949B8" w:rsidRPr="001C1E90">
        <w:t>c</w:t>
      </w:r>
      <w:r w:rsidRPr="001C1E90">
        <w:t xml:space="preserve">ommissioner may suspend or terminate this agreement forthwith if there are reasonable grounds for concern including, but not limited to, failure to comply with the terms of this </w:t>
      </w:r>
      <w:r w:rsidR="009949B8" w:rsidRPr="001C1E90">
        <w:t>e</w:t>
      </w:r>
      <w:r w:rsidRPr="001C1E90">
        <w:t xml:space="preserve">nhanced </w:t>
      </w:r>
      <w:r w:rsidR="009949B8" w:rsidRPr="001C1E90">
        <w:t>s</w:t>
      </w:r>
      <w:r w:rsidRPr="001C1E90">
        <w:t xml:space="preserve">ervice, malpractice, negligence, or fraud on the part of the </w:t>
      </w:r>
      <w:r w:rsidR="009949B8" w:rsidRPr="001C1E90">
        <w:t>p</w:t>
      </w:r>
      <w:r w:rsidRPr="001C1E90">
        <w:t xml:space="preserve">harmacy </w:t>
      </w:r>
      <w:r w:rsidR="009949B8" w:rsidRPr="001C1E90">
        <w:t>c</w:t>
      </w:r>
      <w:r w:rsidRPr="001C1E90">
        <w:t xml:space="preserve">ontractor. Before any suspension or termination, the </w:t>
      </w:r>
      <w:r w:rsidR="009949B8" w:rsidRPr="001C1E90">
        <w:t>c</w:t>
      </w:r>
      <w:r w:rsidRPr="001C1E90">
        <w:t xml:space="preserve">ommissioner and the </w:t>
      </w:r>
      <w:r w:rsidR="009949B8" w:rsidRPr="001C1E90">
        <w:t>p</w:t>
      </w:r>
      <w:r w:rsidRPr="001C1E90">
        <w:t xml:space="preserve">harmacy </w:t>
      </w:r>
      <w:r w:rsidR="009949B8" w:rsidRPr="001C1E90">
        <w:t>c</w:t>
      </w:r>
      <w:r w:rsidRPr="001C1E90">
        <w:t xml:space="preserve">ontractor will discuss the reason for the </w:t>
      </w:r>
      <w:r w:rsidR="00D2675D" w:rsidRPr="001C1E90">
        <w:t xml:space="preserve">suspension or </w:t>
      </w:r>
      <w:r w:rsidRPr="001C1E90">
        <w:t>termination</w:t>
      </w:r>
      <w:r w:rsidR="00D2675D" w:rsidRPr="001C1E90">
        <w:t xml:space="preserve"> </w:t>
      </w:r>
      <w:r w:rsidRPr="001C1E90">
        <w:t xml:space="preserve">to identify a </w:t>
      </w:r>
      <w:r w:rsidR="00B8607A" w:rsidRPr="001C1E90">
        <w:t>resolution</w:t>
      </w:r>
      <w:r w:rsidRPr="001C1E90">
        <w:t xml:space="preserve">. </w:t>
      </w:r>
    </w:p>
    <w:p w14:paraId="544F4B04" w14:textId="1DD4A92F" w:rsidR="00B1782D" w:rsidRPr="001C1E90" w:rsidRDefault="00B1782D" w:rsidP="00FE1B18">
      <w:pPr>
        <w:pStyle w:val="BodyText"/>
        <w:ind w:left="720" w:hanging="720"/>
      </w:pPr>
      <w:r w:rsidRPr="001C1E90">
        <w:t>J</w:t>
      </w:r>
      <w:r w:rsidRPr="001C1E90">
        <w:tab/>
        <w:t xml:space="preserve">Except where it is expressly stated to the contrary, this </w:t>
      </w:r>
      <w:r w:rsidR="009949B8" w:rsidRPr="001C1E90">
        <w:t>e</w:t>
      </w:r>
      <w:r w:rsidRPr="001C1E90">
        <w:t xml:space="preserve">nhanced </w:t>
      </w:r>
      <w:r w:rsidR="009949B8" w:rsidRPr="001C1E90">
        <w:t>s</w:t>
      </w:r>
      <w:r w:rsidRPr="001C1E90">
        <w:t>ervice does not give rise to any rights enforceable by any person who is not a party to it.</w:t>
      </w:r>
      <w:bookmarkEnd w:id="10"/>
    </w:p>
    <w:p w14:paraId="00FDC301" w14:textId="77777777" w:rsidR="00B1782D" w:rsidRPr="001C1E90" w:rsidRDefault="00B1782D" w:rsidP="00B1782D">
      <w:pPr>
        <w:pStyle w:val="BodyText"/>
        <w:ind w:left="720" w:hanging="720"/>
      </w:pPr>
    </w:p>
    <w:p w14:paraId="0A2D7823" w14:textId="77777777" w:rsidR="00B1782D" w:rsidRPr="001C1E90" w:rsidRDefault="00B1782D" w:rsidP="00B1782D">
      <w:pPr>
        <w:pStyle w:val="BodyText"/>
        <w:ind w:left="720" w:hanging="720"/>
      </w:pPr>
    </w:p>
    <w:p w14:paraId="0D668972" w14:textId="77777777" w:rsidR="00B1782D" w:rsidRPr="001C1E90" w:rsidRDefault="00B1782D" w:rsidP="00B1782D">
      <w:pPr>
        <w:pStyle w:val="BodyText"/>
        <w:ind w:left="720" w:hanging="720"/>
      </w:pPr>
    </w:p>
    <w:p w14:paraId="31B38CC4" w14:textId="77777777" w:rsidR="00B1782D" w:rsidRPr="001C1E90" w:rsidRDefault="00B1782D" w:rsidP="00B1782D">
      <w:pPr>
        <w:pStyle w:val="BodyText"/>
        <w:ind w:left="720" w:hanging="720"/>
      </w:pPr>
    </w:p>
    <w:tbl>
      <w:tblPr>
        <w:tblStyle w:val="TableGrid"/>
        <w:tblW w:w="0" w:type="auto"/>
        <w:tblInd w:w="704" w:type="dxa"/>
        <w:tblLook w:val="04A0" w:firstRow="1" w:lastRow="0" w:firstColumn="1" w:lastColumn="0" w:noHBand="0" w:noVBand="1"/>
      </w:tblPr>
      <w:tblGrid>
        <w:gridCol w:w="3746"/>
        <w:gridCol w:w="4451"/>
      </w:tblGrid>
      <w:tr w:rsidR="00B1782D" w:rsidRPr="001C1E90" w14:paraId="06FC6E04" w14:textId="77777777">
        <w:tc>
          <w:tcPr>
            <w:tcW w:w="3746" w:type="dxa"/>
          </w:tcPr>
          <w:p w14:paraId="502C1770" w14:textId="77777777" w:rsidR="00B1782D" w:rsidRPr="001C1E90" w:rsidRDefault="00B1782D">
            <w:pPr>
              <w:pStyle w:val="BodyText2"/>
              <w:ind w:left="142"/>
              <w:rPr>
                <w:b/>
                <w:bCs/>
              </w:rPr>
            </w:pPr>
            <w:r w:rsidRPr="001C1E90">
              <w:rPr>
                <w:b/>
                <w:bCs/>
              </w:rPr>
              <w:lastRenderedPageBreak/>
              <w:t>Signed for and on behalf of the Commissioner:</w:t>
            </w:r>
          </w:p>
        </w:tc>
        <w:tc>
          <w:tcPr>
            <w:tcW w:w="4451" w:type="dxa"/>
          </w:tcPr>
          <w:p w14:paraId="468C1488" w14:textId="77777777" w:rsidR="00B1782D" w:rsidRPr="001C1E90" w:rsidRDefault="00B1782D">
            <w:pPr>
              <w:pStyle w:val="BodyText2"/>
              <w:ind w:left="84"/>
              <w:rPr>
                <w:b/>
                <w:bCs/>
              </w:rPr>
            </w:pPr>
            <w:r w:rsidRPr="001C1E90">
              <w:rPr>
                <w:b/>
                <w:bCs/>
              </w:rPr>
              <w:t>Signed for and on behalf of the Pharmacy Contractor:</w:t>
            </w:r>
          </w:p>
        </w:tc>
      </w:tr>
      <w:tr w:rsidR="00B1782D" w:rsidRPr="001C1E90" w14:paraId="3281E9D9" w14:textId="77777777">
        <w:tc>
          <w:tcPr>
            <w:tcW w:w="3746" w:type="dxa"/>
          </w:tcPr>
          <w:p w14:paraId="1D15434E" w14:textId="77777777" w:rsidR="00B1782D" w:rsidRPr="001C1E90" w:rsidRDefault="00B1782D">
            <w:pPr>
              <w:pStyle w:val="BodyText2"/>
              <w:spacing w:before="120" w:after="0" w:line="240" w:lineRule="auto"/>
              <w:ind w:left="567" w:hanging="425"/>
            </w:pPr>
            <w:r w:rsidRPr="001C1E90">
              <w:t>Signature</w:t>
            </w:r>
            <w:r w:rsidRPr="001C1E90">
              <w:tab/>
            </w:r>
          </w:p>
          <w:p w14:paraId="53C3D57C" w14:textId="77777777" w:rsidR="00B1782D" w:rsidRPr="001C1E90" w:rsidRDefault="00B1782D">
            <w:pPr>
              <w:pStyle w:val="BodyText2"/>
              <w:ind w:left="567" w:hanging="567"/>
              <w:rPr>
                <w:b/>
                <w:bCs/>
              </w:rPr>
            </w:pPr>
            <w:r w:rsidRPr="001C1E90">
              <w:t xml:space="preserve">             ………….……………………</w:t>
            </w:r>
          </w:p>
        </w:tc>
        <w:tc>
          <w:tcPr>
            <w:tcW w:w="4451" w:type="dxa"/>
          </w:tcPr>
          <w:p w14:paraId="1AE1E132" w14:textId="77777777" w:rsidR="00B1782D" w:rsidRPr="001C1E90" w:rsidRDefault="00B1782D">
            <w:pPr>
              <w:pStyle w:val="BodyText2"/>
              <w:spacing w:before="120" w:after="0" w:line="240" w:lineRule="auto"/>
              <w:ind w:left="567" w:hanging="425"/>
            </w:pPr>
            <w:r w:rsidRPr="001C1E90">
              <w:t>Signature</w:t>
            </w:r>
            <w:r w:rsidRPr="001C1E90">
              <w:tab/>
            </w:r>
          </w:p>
          <w:p w14:paraId="66890B43" w14:textId="77777777" w:rsidR="00B1782D" w:rsidRPr="001C1E90" w:rsidRDefault="00B1782D">
            <w:pPr>
              <w:pStyle w:val="BodyText2"/>
              <w:ind w:left="567" w:hanging="567"/>
              <w:rPr>
                <w:b/>
                <w:bCs/>
              </w:rPr>
            </w:pPr>
            <w:r w:rsidRPr="001C1E90">
              <w:t xml:space="preserve">             ………….……………………</w:t>
            </w:r>
          </w:p>
        </w:tc>
      </w:tr>
      <w:tr w:rsidR="00B1782D" w:rsidRPr="001C1E90" w14:paraId="45425144" w14:textId="77777777">
        <w:tc>
          <w:tcPr>
            <w:tcW w:w="3746" w:type="dxa"/>
          </w:tcPr>
          <w:p w14:paraId="3CF501E0" w14:textId="77777777" w:rsidR="00B1782D" w:rsidRPr="001C1E90" w:rsidRDefault="00B1782D">
            <w:pPr>
              <w:pStyle w:val="BodyText2"/>
              <w:spacing w:after="0"/>
              <w:ind w:left="567" w:hanging="425"/>
            </w:pPr>
            <w:r w:rsidRPr="001C1E90">
              <w:t xml:space="preserve">Name </w:t>
            </w:r>
            <w:r w:rsidRPr="001C1E90">
              <w:tab/>
            </w:r>
            <w:r w:rsidRPr="001C1E90">
              <w:tab/>
            </w:r>
          </w:p>
          <w:p w14:paraId="1E55B243" w14:textId="77777777" w:rsidR="00B1782D" w:rsidRPr="001C1E90" w:rsidRDefault="00B1782D">
            <w:pPr>
              <w:pStyle w:val="BodyText2"/>
              <w:ind w:left="567" w:hanging="567"/>
            </w:pPr>
            <w:r w:rsidRPr="001C1E90">
              <w:t xml:space="preserve">             ………….……………………</w:t>
            </w:r>
          </w:p>
        </w:tc>
        <w:tc>
          <w:tcPr>
            <w:tcW w:w="4451" w:type="dxa"/>
          </w:tcPr>
          <w:p w14:paraId="58A47D8B" w14:textId="77777777" w:rsidR="00B1782D" w:rsidRPr="001C1E90" w:rsidRDefault="00B1782D">
            <w:pPr>
              <w:pStyle w:val="BodyText2"/>
              <w:spacing w:after="0"/>
              <w:ind w:left="567" w:hanging="425"/>
            </w:pPr>
            <w:r w:rsidRPr="001C1E90">
              <w:t xml:space="preserve">Name </w:t>
            </w:r>
            <w:r w:rsidRPr="001C1E90">
              <w:tab/>
            </w:r>
            <w:r w:rsidRPr="001C1E90">
              <w:tab/>
            </w:r>
          </w:p>
          <w:p w14:paraId="39712918" w14:textId="77777777" w:rsidR="00B1782D" w:rsidRPr="001C1E90" w:rsidRDefault="00B1782D">
            <w:pPr>
              <w:pStyle w:val="BodyText2"/>
              <w:ind w:left="567" w:hanging="567"/>
            </w:pPr>
            <w:r w:rsidRPr="001C1E90">
              <w:t xml:space="preserve">             ………….……………………</w:t>
            </w:r>
          </w:p>
        </w:tc>
      </w:tr>
      <w:tr w:rsidR="00B1782D" w:rsidRPr="001C1E90" w14:paraId="44B81440" w14:textId="77777777">
        <w:tc>
          <w:tcPr>
            <w:tcW w:w="3746" w:type="dxa"/>
          </w:tcPr>
          <w:p w14:paraId="1C34657D" w14:textId="77777777" w:rsidR="00B1782D" w:rsidRPr="001C1E90" w:rsidRDefault="00B1782D">
            <w:pPr>
              <w:pStyle w:val="BodyText2"/>
              <w:spacing w:after="0"/>
              <w:ind w:left="567" w:hanging="425"/>
            </w:pPr>
            <w:r w:rsidRPr="001C1E90">
              <w:t>Job title</w:t>
            </w:r>
          </w:p>
          <w:p w14:paraId="21262056" w14:textId="77777777" w:rsidR="00B1782D" w:rsidRPr="001C1E90" w:rsidRDefault="00B1782D">
            <w:pPr>
              <w:pStyle w:val="BodyText2"/>
              <w:ind w:left="567" w:hanging="567"/>
            </w:pPr>
            <w:r w:rsidRPr="001C1E90">
              <w:t xml:space="preserve">             ………….……………………</w:t>
            </w:r>
          </w:p>
        </w:tc>
        <w:tc>
          <w:tcPr>
            <w:tcW w:w="4451" w:type="dxa"/>
          </w:tcPr>
          <w:p w14:paraId="4EB3585C" w14:textId="77777777" w:rsidR="00B1782D" w:rsidRPr="001C1E90" w:rsidRDefault="00B1782D">
            <w:pPr>
              <w:pStyle w:val="BodyText2"/>
              <w:spacing w:after="0"/>
              <w:ind w:left="567" w:hanging="425"/>
            </w:pPr>
            <w:r w:rsidRPr="001C1E90">
              <w:t>Job title</w:t>
            </w:r>
          </w:p>
          <w:p w14:paraId="5151A873" w14:textId="77777777" w:rsidR="00B1782D" w:rsidRPr="001C1E90" w:rsidRDefault="00B1782D">
            <w:pPr>
              <w:pStyle w:val="BodyText2"/>
              <w:ind w:left="567" w:hanging="567"/>
            </w:pPr>
            <w:r w:rsidRPr="001C1E90">
              <w:t xml:space="preserve">             ………….……………………</w:t>
            </w:r>
          </w:p>
        </w:tc>
      </w:tr>
      <w:tr w:rsidR="00B1782D" w:rsidRPr="001C1E90" w14:paraId="1704BCFA" w14:textId="77777777">
        <w:tc>
          <w:tcPr>
            <w:tcW w:w="3746" w:type="dxa"/>
          </w:tcPr>
          <w:p w14:paraId="64EDB83C" w14:textId="77777777" w:rsidR="00B1782D" w:rsidRPr="001C1E90" w:rsidRDefault="00B1782D">
            <w:pPr>
              <w:pStyle w:val="BodyText2"/>
              <w:spacing w:after="0"/>
              <w:ind w:left="567" w:hanging="425"/>
            </w:pPr>
            <w:r w:rsidRPr="001C1E90">
              <w:t>Date</w:t>
            </w:r>
          </w:p>
          <w:p w14:paraId="0EC1BF99" w14:textId="77777777" w:rsidR="00B1782D" w:rsidRPr="001C1E90" w:rsidRDefault="00B1782D">
            <w:pPr>
              <w:pStyle w:val="BodyText2"/>
              <w:ind w:left="567" w:hanging="567"/>
            </w:pPr>
            <w:r w:rsidRPr="001C1E90">
              <w:t xml:space="preserve">             ………….……………………</w:t>
            </w:r>
          </w:p>
        </w:tc>
        <w:tc>
          <w:tcPr>
            <w:tcW w:w="4451" w:type="dxa"/>
          </w:tcPr>
          <w:p w14:paraId="39E01657" w14:textId="77777777" w:rsidR="00B1782D" w:rsidRPr="001C1E90" w:rsidRDefault="00B1782D">
            <w:pPr>
              <w:pStyle w:val="BodyText2"/>
              <w:spacing w:after="0"/>
              <w:ind w:left="567" w:hanging="425"/>
            </w:pPr>
            <w:r w:rsidRPr="001C1E90">
              <w:t>Date</w:t>
            </w:r>
          </w:p>
          <w:p w14:paraId="64C5E590" w14:textId="77777777" w:rsidR="00B1782D" w:rsidRPr="001C1E90" w:rsidRDefault="00B1782D">
            <w:pPr>
              <w:pStyle w:val="BodyText2"/>
              <w:ind w:left="567" w:hanging="567"/>
            </w:pPr>
            <w:r w:rsidRPr="001C1E90">
              <w:t xml:space="preserve">             ………….……………………</w:t>
            </w:r>
          </w:p>
        </w:tc>
      </w:tr>
    </w:tbl>
    <w:p w14:paraId="2BD2795F" w14:textId="77777777" w:rsidR="00B1782D" w:rsidRPr="001C1E90" w:rsidRDefault="00B1782D" w:rsidP="00B1782D">
      <w:pPr>
        <w:pStyle w:val="BodyText"/>
        <w:ind w:left="851"/>
      </w:pPr>
    </w:p>
    <w:p w14:paraId="4486EDFB" w14:textId="77777777" w:rsidR="00B1782D" w:rsidRPr="001C1E90" w:rsidRDefault="00B1782D" w:rsidP="00B1782D">
      <w:pPr>
        <w:spacing w:after="0" w:line="240" w:lineRule="auto"/>
        <w:textboxTightWrap w:val="none"/>
      </w:pPr>
      <w:r w:rsidRPr="001C1E90">
        <w:br w:type="page"/>
      </w:r>
    </w:p>
    <w:p w14:paraId="12F4836A" w14:textId="43748C65" w:rsidR="00634DB8" w:rsidRPr="001C1E90" w:rsidRDefault="0049091C" w:rsidP="000F2D8B">
      <w:pPr>
        <w:pStyle w:val="h2numbered"/>
        <w:numPr>
          <w:ilvl w:val="0"/>
          <w:numId w:val="8"/>
        </w:numPr>
        <w:ind w:left="851" w:hanging="851"/>
      </w:pPr>
      <w:bookmarkStart w:id="11" w:name="_Toc220056536"/>
      <w:bookmarkEnd w:id="8"/>
      <w:bookmarkEnd w:id="9"/>
      <w:r w:rsidRPr="001C1E90">
        <w:rPr>
          <w:rFonts w:eastAsia="MS Gothic"/>
        </w:rPr>
        <w:lastRenderedPageBreak/>
        <w:t xml:space="preserve">Service </w:t>
      </w:r>
      <w:r w:rsidR="001E04D9" w:rsidRPr="001C1E90">
        <w:rPr>
          <w:rFonts w:eastAsia="MS Gothic"/>
        </w:rPr>
        <w:t>b</w:t>
      </w:r>
      <w:r w:rsidRPr="001C1E90">
        <w:rPr>
          <w:rFonts w:eastAsia="MS Gothic"/>
        </w:rPr>
        <w:t>ackground</w:t>
      </w:r>
      <w:bookmarkEnd w:id="11"/>
    </w:p>
    <w:p w14:paraId="1F1184AA" w14:textId="547ECC73" w:rsidR="003F5F9D" w:rsidRPr="001C1E90" w:rsidRDefault="003F5F9D" w:rsidP="003F5F9D">
      <w:pPr>
        <w:rPr>
          <w:rFonts w:eastAsiaTheme="minorHAnsi" w:cstheme="minorBidi"/>
          <w:i/>
          <w:iCs/>
          <w:color w:val="00B0F0"/>
        </w:rPr>
      </w:pPr>
      <w:r w:rsidRPr="001C1E90">
        <w:rPr>
          <w:rFonts w:eastAsiaTheme="minorHAnsi" w:cstheme="minorBidi"/>
          <w:i/>
          <w:iCs/>
          <w:color w:val="00B0F0"/>
        </w:rPr>
        <w:t xml:space="preserve">Points </w:t>
      </w:r>
      <w:r w:rsidR="008832EB" w:rsidRPr="001C1E90">
        <w:rPr>
          <w:rFonts w:eastAsiaTheme="minorHAnsi" w:cstheme="minorBidi"/>
          <w:i/>
          <w:iCs/>
          <w:color w:val="00B0F0"/>
        </w:rPr>
        <w:t xml:space="preserve">for ICBs </w:t>
      </w:r>
      <w:r w:rsidRPr="001C1E90">
        <w:rPr>
          <w:rFonts w:eastAsiaTheme="minorHAnsi" w:cstheme="minorBidi"/>
          <w:i/>
          <w:iCs/>
          <w:color w:val="00B0F0"/>
        </w:rPr>
        <w:t>to consider:</w:t>
      </w:r>
    </w:p>
    <w:p w14:paraId="45AEE729" w14:textId="78591715" w:rsidR="00977653" w:rsidRPr="001C1E90" w:rsidRDefault="008D56C6" w:rsidP="00977653">
      <w:pPr>
        <w:pStyle w:val="ListParagraph"/>
        <w:numPr>
          <w:ilvl w:val="0"/>
          <w:numId w:val="35"/>
        </w:numPr>
        <w:rPr>
          <w:rFonts w:eastAsiaTheme="minorHAnsi" w:cstheme="minorBidi"/>
          <w:i/>
          <w:iCs/>
          <w:color w:val="00B0F0"/>
        </w:rPr>
      </w:pPr>
      <w:r w:rsidRPr="001C1E90">
        <w:rPr>
          <w:rFonts w:eastAsiaTheme="minorHAnsi" w:cstheme="minorBidi"/>
          <w:i/>
          <w:iCs/>
          <w:color w:val="00B0F0"/>
        </w:rPr>
        <w:t>p</w:t>
      </w:r>
      <w:r w:rsidR="00753B12" w:rsidRPr="001C1E90">
        <w:rPr>
          <w:rFonts w:eastAsiaTheme="minorHAnsi" w:cstheme="minorBidi"/>
          <w:i/>
          <w:iCs/>
          <w:color w:val="00B0F0"/>
        </w:rPr>
        <w:t>urpose and r</w:t>
      </w:r>
      <w:r w:rsidR="00977653" w:rsidRPr="001C1E90">
        <w:rPr>
          <w:rFonts w:eastAsiaTheme="minorHAnsi" w:cstheme="minorBidi"/>
          <w:i/>
          <w:iCs/>
          <w:color w:val="00B0F0"/>
        </w:rPr>
        <w:t>ationale for the service based on national</w:t>
      </w:r>
      <w:r w:rsidR="008D38A9" w:rsidRPr="001C1E90">
        <w:rPr>
          <w:rFonts w:eastAsiaTheme="minorHAnsi" w:cstheme="minorBidi"/>
          <w:i/>
          <w:iCs/>
          <w:color w:val="00B0F0"/>
        </w:rPr>
        <w:t xml:space="preserve"> and local</w:t>
      </w:r>
      <w:r w:rsidR="00977653" w:rsidRPr="001C1E90">
        <w:rPr>
          <w:rFonts w:eastAsiaTheme="minorHAnsi" w:cstheme="minorBidi"/>
          <w:i/>
          <w:iCs/>
          <w:color w:val="00B0F0"/>
        </w:rPr>
        <w:t xml:space="preserve"> healthcare priorities and clinical context</w:t>
      </w:r>
    </w:p>
    <w:p w14:paraId="35392EBA" w14:textId="0CD7785E" w:rsidR="00977653" w:rsidRPr="001C1E90" w:rsidRDefault="008D56C6" w:rsidP="00977653">
      <w:pPr>
        <w:pStyle w:val="ListParagraph"/>
        <w:numPr>
          <w:ilvl w:val="0"/>
          <w:numId w:val="35"/>
        </w:numPr>
        <w:rPr>
          <w:rFonts w:eastAsiaTheme="minorHAnsi" w:cstheme="minorBidi"/>
          <w:i/>
          <w:iCs/>
          <w:color w:val="00B0F0"/>
        </w:rPr>
      </w:pPr>
      <w:r w:rsidRPr="001C1E90">
        <w:rPr>
          <w:rFonts w:eastAsiaTheme="minorHAnsi" w:cstheme="minorBidi"/>
          <w:i/>
          <w:iCs/>
          <w:color w:val="00B0F0"/>
        </w:rPr>
        <w:t>p</w:t>
      </w:r>
      <w:r w:rsidR="00977653" w:rsidRPr="001C1E90">
        <w:rPr>
          <w:rFonts w:eastAsiaTheme="minorHAnsi" w:cstheme="minorBidi"/>
          <w:i/>
          <w:iCs/>
          <w:color w:val="00B0F0"/>
        </w:rPr>
        <w:t>olicy context and policy drivers (e.g. 10 Year Health Plan for England)</w:t>
      </w:r>
    </w:p>
    <w:p w14:paraId="0C7EF648" w14:textId="67D3BF4D" w:rsidR="00977653" w:rsidRPr="001C1E90" w:rsidRDefault="00977653" w:rsidP="49F754CD">
      <w:pPr>
        <w:pStyle w:val="ListParagraph"/>
        <w:numPr>
          <w:ilvl w:val="0"/>
          <w:numId w:val="35"/>
        </w:numPr>
        <w:rPr>
          <w:rFonts w:eastAsiaTheme="minorEastAsia" w:cstheme="minorBidi"/>
          <w:i/>
          <w:iCs/>
          <w:color w:val="00B0F0"/>
        </w:rPr>
      </w:pPr>
      <w:r w:rsidRPr="001C1E90">
        <w:rPr>
          <w:rFonts w:eastAsiaTheme="minorEastAsia" w:cstheme="minorBidi"/>
          <w:i/>
          <w:iCs/>
          <w:color w:val="00B0F0"/>
        </w:rPr>
        <w:t>Relevant policies or precedent services</w:t>
      </w:r>
      <w:r w:rsidR="0059302E" w:rsidRPr="001C1E90">
        <w:rPr>
          <w:rFonts w:eastAsiaTheme="minorEastAsia" w:cstheme="minorBidi"/>
          <w:i/>
          <w:iCs/>
          <w:color w:val="00B0F0"/>
        </w:rPr>
        <w:t xml:space="preserve"> and</w:t>
      </w:r>
      <w:r w:rsidRPr="001C1E90">
        <w:rPr>
          <w:rFonts w:eastAsiaTheme="minorEastAsia" w:cstheme="minorBidi"/>
          <w:i/>
          <w:iCs/>
          <w:color w:val="00B0F0"/>
        </w:rPr>
        <w:t xml:space="preserve"> pathfinder programmes or pilots </w:t>
      </w:r>
      <w:r w:rsidR="008D56C6" w:rsidRPr="001C1E90">
        <w:rPr>
          <w:rFonts w:eastAsiaTheme="minorEastAsia" w:cstheme="minorBidi"/>
          <w:i/>
          <w:iCs/>
          <w:color w:val="00B0F0"/>
        </w:rPr>
        <w:t>that</w:t>
      </w:r>
      <w:r w:rsidRPr="001C1E90">
        <w:rPr>
          <w:rFonts w:eastAsiaTheme="minorEastAsia" w:cstheme="minorBidi"/>
          <w:i/>
          <w:iCs/>
          <w:color w:val="00B0F0"/>
        </w:rPr>
        <w:t xml:space="preserve"> inform this service</w:t>
      </w:r>
    </w:p>
    <w:p w14:paraId="6CAD2F8E" w14:textId="77777777" w:rsidR="00D07F69" w:rsidRPr="001C1E90" w:rsidRDefault="00373D5F" w:rsidP="00D07F69">
      <w:pPr>
        <w:pStyle w:val="BodyText"/>
        <w:numPr>
          <w:ilvl w:val="1"/>
          <w:numId w:val="6"/>
        </w:numPr>
        <w:rPr>
          <w:color w:val="auto"/>
        </w:rPr>
      </w:pPr>
      <w:r w:rsidRPr="001C1E90">
        <w:rPr>
          <w:color w:val="auto"/>
        </w:rPr>
        <w:t xml:space="preserve">For ICBs to complete </w:t>
      </w:r>
    </w:p>
    <w:p w14:paraId="4F15C376" w14:textId="729251C5" w:rsidR="00753B12" w:rsidRPr="001C1E90" w:rsidRDefault="00D07F69" w:rsidP="00D07F69">
      <w:pPr>
        <w:pStyle w:val="BodyText"/>
        <w:numPr>
          <w:ilvl w:val="1"/>
          <w:numId w:val="6"/>
        </w:numPr>
        <w:rPr>
          <w:color w:val="auto"/>
        </w:rPr>
      </w:pPr>
      <w:r w:rsidRPr="001C1E90">
        <w:rPr>
          <w:color w:val="auto"/>
        </w:rPr>
        <w:t xml:space="preserve">For ICBs to complete </w:t>
      </w:r>
    </w:p>
    <w:p w14:paraId="7ADBA346" w14:textId="13B3D282" w:rsidR="00634DB8" w:rsidRPr="001C1E90" w:rsidRDefault="0049091C" w:rsidP="001C34D9">
      <w:pPr>
        <w:pStyle w:val="h2numbered"/>
        <w:rPr>
          <w:rFonts w:eastAsia="MS Gothic" w:hint="eastAsia"/>
        </w:rPr>
      </w:pPr>
      <w:bookmarkStart w:id="12" w:name="_Toc220056537"/>
      <w:r w:rsidRPr="001C1E90">
        <w:rPr>
          <w:rFonts w:eastAsia="MS Gothic"/>
        </w:rPr>
        <w:t xml:space="preserve">Service </w:t>
      </w:r>
      <w:r w:rsidR="001E04D9" w:rsidRPr="001C1E90">
        <w:rPr>
          <w:rFonts w:eastAsia="MS Gothic"/>
        </w:rPr>
        <w:t>o</w:t>
      </w:r>
      <w:r w:rsidRPr="001C1E90">
        <w:rPr>
          <w:rFonts w:eastAsia="MS Gothic"/>
        </w:rPr>
        <w:t>bjectives</w:t>
      </w:r>
      <w:bookmarkEnd w:id="12"/>
    </w:p>
    <w:p w14:paraId="0A5BA60C" w14:textId="77777777" w:rsidR="001C34D9" w:rsidRPr="001C1E90" w:rsidRDefault="001C34D9" w:rsidP="001C34D9">
      <w:pPr>
        <w:pStyle w:val="ListParagraph"/>
        <w:numPr>
          <w:ilvl w:val="0"/>
          <w:numId w:val="9"/>
        </w:numPr>
        <w:spacing w:after="280"/>
        <w:jc w:val="both"/>
        <w:textboxTightWrap w:val="none"/>
        <w:rPr>
          <w:rFonts w:eastAsiaTheme="minorHAnsi" w:cstheme="minorBidi"/>
          <w:vanish/>
          <w:color w:val="231F20"/>
        </w:rPr>
      </w:pPr>
    </w:p>
    <w:p w14:paraId="3A3D5E75" w14:textId="77777777" w:rsidR="001C34D9" w:rsidRPr="001C1E90" w:rsidRDefault="001C34D9" w:rsidP="001C34D9">
      <w:pPr>
        <w:pStyle w:val="ListParagraph"/>
        <w:numPr>
          <w:ilvl w:val="0"/>
          <w:numId w:val="9"/>
        </w:numPr>
        <w:spacing w:after="280"/>
        <w:jc w:val="both"/>
        <w:textboxTightWrap w:val="none"/>
        <w:rPr>
          <w:rFonts w:eastAsiaTheme="minorHAnsi" w:cstheme="minorBidi"/>
          <w:vanish/>
          <w:color w:val="231F20"/>
        </w:rPr>
      </w:pPr>
    </w:p>
    <w:p w14:paraId="7B020C55" w14:textId="51A6AFCF" w:rsidR="003F5F9D" w:rsidRPr="001C1E90" w:rsidRDefault="003F5F9D" w:rsidP="003F5F9D">
      <w:pPr>
        <w:rPr>
          <w:rFonts w:eastAsiaTheme="minorHAnsi" w:cstheme="minorBidi"/>
          <w:i/>
          <w:iCs/>
          <w:color w:val="00B0F0"/>
        </w:rPr>
      </w:pPr>
      <w:r w:rsidRPr="001C1E90">
        <w:rPr>
          <w:rFonts w:eastAsiaTheme="minorHAnsi" w:cstheme="minorBidi"/>
          <w:i/>
          <w:iCs/>
          <w:color w:val="00B0F0"/>
        </w:rPr>
        <w:t xml:space="preserve">Points </w:t>
      </w:r>
      <w:r w:rsidR="008832EB" w:rsidRPr="001C1E90">
        <w:rPr>
          <w:rFonts w:eastAsiaTheme="minorHAnsi" w:cstheme="minorBidi"/>
          <w:i/>
          <w:iCs/>
          <w:color w:val="00B0F0"/>
        </w:rPr>
        <w:t xml:space="preserve">for ICBs </w:t>
      </w:r>
      <w:r w:rsidRPr="001C1E90">
        <w:rPr>
          <w:rFonts w:eastAsiaTheme="minorHAnsi" w:cstheme="minorBidi"/>
          <w:i/>
          <w:iCs/>
          <w:color w:val="00B0F0"/>
        </w:rPr>
        <w:t>to consider:</w:t>
      </w:r>
    </w:p>
    <w:p w14:paraId="366D41A7" w14:textId="5A8CA897" w:rsidR="00FD7929" w:rsidRPr="001C1E90" w:rsidRDefault="008D56C6" w:rsidP="00FD7929">
      <w:pPr>
        <w:pStyle w:val="ListParagraph"/>
        <w:numPr>
          <w:ilvl w:val="0"/>
          <w:numId w:val="37"/>
        </w:numPr>
        <w:rPr>
          <w:rFonts w:eastAsiaTheme="minorHAnsi" w:cstheme="minorBidi"/>
          <w:i/>
          <w:iCs/>
          <w:color w:val="00B0F0"/>
        </w:rPr>
      </w:pPr>
      <w:r w:rsidRPr="001C1E90">
        <w:rPr>
          <w:rFonts w:eastAsiaTheme="minorHAnsi" w:cstheme="minorBidi"/>
          <w:i/>
          <w:iCs/>
          <w:color w:val="00B0F0"/>
        </w:rPr>
        <w:t>d</w:t>
      </w:r>
      <w:r w:rsidR="00FD7929" w:rsidRPr="001C1E90">
        <w:rPr>
          <w:rFonts w:eastAsiaTheme="minorHAnsi" w:cstheme="minorBidi"/>
          <w:i/>
          <w:iCs/>
          <w:color w:val="00B0F0"/>
        </w:rPr>
        <w:t xml:space="preserve">efine what the service aims to achieve </w:t>
      </w:r>
      <w:r w:rsidR="00D07F69" w:rsidRPr="001C1E90">
        <w:rPr>
          <w:rFonts w:eastAsiaTheme="minorHAnsi" w:cstheme="minorBidi"/>
          <w:i/>
          <w:iCs/>
          <w:color w:val="00B0F0"/>
        </w:rPr>
        <w:t>(</w:t>
      </w:r>
      <w:r w:rsidR="00FD7929" w:rsidRPr="001C1E90">
        <w:rPr>
          <w:rFonts w:eastAsiaTheme="minorHAnsi" w:cstheme="minorBidi"/>
          <w:i/>
          <w:iCs/>
          <w:color w:val="00B0F0"/>
        </w:rPr>
        <w:t>e.g. improve patient access, support early intervention, reduce pressure on primary and urgent care, enhance outcomes through pharmacist expertise in medicines and clinical care</w:t>
      </w:r>
      <w:r w:rsidR="00556CA7" w:rsidRPr="001C1E90">
        <w:rPr>
          <w:rFonts w:eastAsiaTheme="minorHAnsi" w:cstheme="minorBidi"/>
          <w:i/>
          <w:iCs/>
          <w:color w:val="00B0F0"/>
        </w:rPr>
        <w:t>)</w:t>
      </w:r>
    </w:p>
    <w:p w14:paraId="32C8D9CA" w14:textId="044290F8" w:rsidR="004F4A11" w:rsidRPr="001C1E90" w:rsidRDefault="008D56C6" w:rsidP="004F4A11">
      <w:pPr>
        <w:pStyle w:val="ListParagraph"/>
        <w:numPr>
          <w:ilvl w:val="0"/>
          <w:numId w:val="37"/>
        </w:numPr>
        <w:rPr>
          <w:rFonts w:eastAsiaTheme="minorHAnsi" w:cstheme="minorBidi"/>
          <w:i/>
          <w:iCs/>
          <w:color w:val="00B0F0"/>
        </w:rPr>
      </w:pPr>
      <w:r w:rsidRPr="001C1E90">
        <w:rPr>
          <w:rFonts w:eastAsiaTheme="minorHAnsi" w:cstheme="minorBidi"/>
          <w:i/>
          <w:iCs/>
          <w:color w:val="00B0F0"/>
        </w:rPr>
        <w:t>d</w:t>
      </w:r>
      <w:r w:rsidR="004F4A11" w:rsidRPr="001C1E90">
        <w:rPr>
          <w:rFonts w:eastAsiaTheme="minorHAnsi" w:cstheme="minorBidi"/>
          <w:i/>
          <w:iCs/>
          <w:color w:val="00B0F0"/>
        </w:rPr>
        <w:t xml:space="preserve">efine how success will be measured </w:t>
      </w:r>
      <w:r w:rsidR="00556CA7" w:rsidRPr="001C1E90">
        <w:rPr>
          <w:rFonts w:eastAsiaTheme="minorHAnsi" w:cstheme="minorBidi"/>
          <w:i/>
          <w:iCs/>
          <w:color w:val="00B0F0"/>
        </w:rPr>
        <w:t>(</w:t>
      </w:r>
      <w:r w:rsidR="004F4A11" w:rsidRPr="001C1E90">
        <w:rPr>
          <w:rFonts w:eastAsiaTheme="minorHAnsi" w:cstheme="minorBidi"/>
          <w:i/>
          <w:iCs/>
          <w:color w:val="00B0F0"/>
        </w:rPr>
        <w:t>e.g. KPIs, clinical outcomes, patient-reported outcomes, equity of access</w:t>
      </w:r>
      <w:r w:rsidR="00556CA7" w:rsidRPr="001C1E90">
        <w:rPr>
          <w:rFonts w:eastAsiaTheme="minorHAnsi" w:cstheme="minorBidi"/>
          <w:i/>
          <w:iCs/>
          <w:color w:val="00B0F0"/>
        </w:rPr>
        <w:t>)</w:t>
      </w:r>
    </w:p>
    <w:p w14:paraId="2599189F" w14:textId="4EDAB4A2" w:rsidR="00977653" w:rsidRPr="001C1E90" w:rsidRDefault="008D56C6" w:rsidP="00977653">
      <w:pPr>
        <w:pStyle w:val="ListParagraph"/>
        <w:numPr>
          <w:ilvl w:val="0"/>
          <w:numId w:val="37"/>
        </w:numPr>
        <w:rPr>
          <w:rFonts w:eastAsiaTheme="minorHAnsi" w:cstheme="minorBidi"/>
          <w:i/>
          <w:iCs/>
          <w:color w:val="00B0F0"/>
        </w:rPr>
      </w:pPr>
      <w:r w:rsidRPr="001C1E90">
        <w:rPr>
          <w:rFonts w:eastAsiaTheme="minorHAnsi" w:cstheme="minorBidi"/>
          <w:i/>
          <w:iCs/>
          <w:color w:val="00B0F0"/>
        </w:rPr>
        <w:t>r</w:t>
      </w:r>
      <w:r w:rsidR="00977653" w:rsidRPr="001C1E90">
        <w:rPr>
          <w:rFonts w:eastAsiaTheme="minorHAnsi" w:cstheme="minorBidi"/>
          <w:i/>
          <w:iCs/>
          <w:color w:val="00B0F0"/>
        </w:rPr>
        <w:t xml:space="preserve">eflect the service scope </w:t>
      </w:r>
      <w:r w:rsidR="00573A45" w:rsidRPr="001C1E90">
        <w:rPr>
          <w:rFonts w:eastAsiaTheme="minorHAnsi" w:cstheme="minorBidi"/>
          <w:i/>
          <w:iCs/>
          <w:color w:val="00B0F0"/>
        </w:rPr>
        <w:t>(</w:t>
      </w:r>
      <w:r w:rsidR="00977653" w:rsidRPr="001C1E90">
        <w:rPr>
          <w:rFonts w:eastAsiaTheme="minorHAnsi" w:cstheme="minorBidi"/>
          <w:i/>
          <w:iCs/>
          <w:color w:val="00B0F0"/>
        </w:rPr>
        <w:t xml:space="preserve">e.g. </w:t>
      </w:r>
      <w:r w:rsidR="00221E2E" w:rsidRPr="001C1E90">
        <w:rPr>
          <w:rFonts w:eastAsiaTheme="minorHAnsi" w:cstheme="minorBidi"/>
          <w:i/>
          <w:iCs/>
          <w:color w:val="00B0F0"/>
        </w:rPr>
        <w:t>long-term</w:t>
      </w:r>
      <w:r w:rsidR="00977653" w:rsidRPr="001C1E90">
        <w:rPr>
          <w:rFonts w:eastAsiaTheme="minorHAnsi" w:cstheme="minorBidi"/>
          <w:i/>
          <w:iCs/>
          <w:color w:val="00B0F0"/>
        </w:rPr>
        <w:t xml:space="preserve"> disease management, urgent care, prevention</w:t>
      </w:r>
      <w:r w:rsidR="00573A45" w:rsidRPr="001C1E90">
        <w:rPr>
          <w:rFonts w:eastAsiaTheme="minorHAnsi" w:cstheme="minorBidi"/>
          <w:i/>
          <w:iCs/>
          <w:color w:val="00B0F0"/>
        </w:rPr>
        <w:t>)</w:t>
      </w:r>
    </w:p>
    <w:p w14:paraId="62DC7BA2" w14:textId="6E0BC104" w:rsidR="00D07F69" w:rsidRPr="001C1E90" w:rsidRDefault="00D07F69" w:rsidP="00D07F69">
      <w:pPr>
        <w:pStyle w:val="ListParagraph"/>
        <w:numPr>
          <w:ilvl w:val="1"/>
          <w:numId w:val="9"/>
        </w:numPr>
        <w:rPr>
          <w:rFonts w:eastAsiaTheme="minorHAnsi" w:cstheme="minorBidi"/>
          <w:color w:val="231F20"/>
        </w:rPr>
      </w:pPr>
      <w:r w:rsidRPr="001C1E90">
        <w:rPr>
          <w:rFonts w:eastAsiaTheme="minorHAnsi" w:cstheme="minorBidi"/>
          <w:color w:val="231F20"/>
        </w:rPr>
        <w:t xml:space="preserve">For ICBs to complete </w:t>
      </w:r>
    </w:p>
    <w:p w14:paraId="53F8AC17" w14:textId="77777777" w:rsidR="00D07F69" w:rsidRPr="001C1E90" w:rsidRDefault="00D07F69" w:rsidP="00D07F69">
      <w:pPr>
        <w:pStyle w:val="BodyText"/>
        <w:numPr>
          <w:ilvl w:val="1"/>
          <w:numId w:val="9"/>
        </w:numPr>
        <w:rPr>
          <w:color w:val="auto"/>
        </w:rPr>
      </w:pPr>
      <w:r w:rsidRPr="001C1E90">
        <w:rPr>
          <w:color w:val="auto"/>
        </w:rPr>
        <w:t xml:space="preserve">For ICBs to complete </w:t>
      </w:r>
    </w:p>
    <w:p w14:paraId="75471991" w14:textId="600A0045" w:rsidR="00634DB8" w:rsidRPr="001C1E90" w:rsidRDefault="00554DB2" w:rsidP="001C34D9">
      <w:pPr>
        <w:pStyle w:val="h2numbered"/>
        <w:rPr>
          <w:rFonts w:eastAsia="MS Gothic" w:hint="eastAsia"/>
          <w:sz w:val="36"/>
        </w:rPr>
      </w:pPr>
      <w:bookmarkStart w:id="13" w:name="_Toc220056538"/>
      <w:r w:rsidRPr="001C1E90">
        <w:rPr>
          <w:rFonts w:eastAsia="MS Gothic"/>
        </w:rPr>
        <w:t>Requirements for service provision</w:t>
      </w:r>
      <w:bookmarkEnd w:id="13"/>
    </w:p>
    <w:p w14:paraId="49975E09" w14:textId="77777777" w:rsidR="001C34D9" w:rsidRPr="001C1E90" w:rsidRDefault="001C34D9" w:rsidP="001C34D9">
      <w:pPr>
        <w:pStyle w:val="ListParagraph"/>
        <w:numPr>
          <w:ilvl w:val="0"/>
          <w:numId w:val="10"/>
        </w:numPr>
        <w:spacing w:after="280"/>
        <w:jc w:val="both"/>
        <w:textboxTightWrap w:val="none"/>
        <w:rPr>
          <w:rFonts w:eastAsiaTheme="minorHAnsi" w:cstheme="minorBidi"/>
          <w:vanish/>
          <w:color w:val="231F20"/>
          <w:lang w:eastAsia="en-GB"/>
        </w:rPr>
      </w:pPr>
    </w:p>
    <w:p w14:paraId="33CB4733" w14:textId="77777777" w:rsidR="001C34D9" w:rsidRPr="001C1E90" w:rsidRDefault="001C34D9" w:rsidP="001C34D9">
      <w:pPr>
        <w:pStyle w:val="ListParagraph"/>
        <w:numPr>
          <w:ilvl w:val="0"/>
          <w:numId w:val="10"/>
        </w:numPr>
        <w:spacing w:after="280"/>
        <w:jc w:val="both"/>
        <w:textboxTightWrap w:val="none"/>
        <w:rPr>
          <w:rFonts w:eastAsiaTheme="minorHAnsi" w:cstheme="minorBidi"/>
          <w:vanish/>
          <w:color w:val="231F20"/>
          <w:lang w:eastAsia="en-GB"/>
        </w:rPr>
      </w:pPr>
    </w:p>
    <w:p w14:paraId="32C512A4" w14:textId="77777777" w:rsidR="001C34D9" w:rsidRPr="001C1E90" w:rsidRDefault="001C34D9" w:rsidP="001C34D9">
      <w:pPr>
        <w:pStyle w:val="ListParagraph"/>
        <w:numPr>
          <w:ilvl w:val="0"/>
          <w:numId w:val="10"/>
        </w:numPr>
        <w:spacing w:after="280"/>
        <w:jc w:val="both"/>
        <w:textboxTightWrap w:val="none"/>
        <w:rPr>
          <w:rFonts w:eastAsiaTheme="minorHAnsi" w:cstheme="minorBidi"/>
          <w:vanish/>
          <w:color w:val="231F20"/>
          <w:lang w:eastAsia="en-GB"/>
        </w:rPr>
      </w:pPr>
    </w:p>
    <w:p w14:paraId="2DAA047A" w14:textId="3616B641" w:rsidR="008D56C6" w:rsidRPr="001C1E90" w:rsidRDefault="008D56C6" w:rsidP="008D56C6">
      <w:pPr>
        <w:rPr>
          <w:rFonts w:eastAsiaTheme="minorHAnsi" w:cstheme="minorBidi"/>
          <w:i/>
          <w:iCs/>
          <w:color w:val="00B0F0"/>
        </w:rPr>
      </w:pPr>
      <w:bookmarkStart w:id="14" w:name="_Hlk163885608"/>
      <w:r w:rsidRPr="001C1E90">
        <w:rPr>
          <w:rFonts w:eastAsiaTheme="minorHAnsi" w:cstheme="minorBidi"/>
          <w:i/>
          <w:iCs/>
          <w:color w:val="00B0F0"/>
        </w:rPr>
        <w:t xml:space="preserve">Points </w:t>
      </w:r>
      <w:r w:rsidR="008832EB" w:rsidRPr="001C1E90">
        <w:rPr>
          <w:rFonts w:eastAsiaTheme="minorHAnsi" w:cstheme="minorBidi"/>
          <w:i/>
          <w:iCs/>
          <w:color w:val="00B0F0"/>
        </w:rPr>
        <w:t xml:space="preserve">for ICBs </w:t>
      </w:r>
      <w:r w:rsidRPr="001C1E90">
        <w:rPr>
          <w:rFonts w:eastAsiaTheme="minorHAnsi" w:cstheme="minorBidi"/>
          <w:i/>
          <w:iCs/>
          <w:color w:val="00B0F0"/>
        </w:rPr>
        <w:t>to consider:</w:t>
      </w:r>
    </w:p>
    <w:p w14:paraId="305E15D7" w14:textId="4A156F3E" w:rsidR="00DF667B" w:rsidRPr="001C1E90" w:rsidRDefault="003E5FB5" w:rsidP="008D56C6">
      <w:pPr>
        <w:pStyle w:val="BodyText"/>
        <w:numPr>
          <w:ilvl w:val="0"/>
          <w:numId w:val="33"/>
        </w:numPr>
        <w:rPr>
          <w:i/>
          <w:iCs/>
          <w:color w:val="00B0F0"/>
          <w:lang w:eastAsia="en-GB"/>
        </w:rPr>
      </w:pPr>
      <w:r w:rsidRPr="001C1E90">
        <w:rPr>
          <w:i/>
          <w:iCs/>
          <w:color w:val="00B0F0"/>
          <w:lang w:eastAsia="en-GB"/>
        </w:rPr>
        <w:t>c</w:t>
      </w:r>
      <w:r w:rsidR="00764AFE" w:rsidRPr="001C1E90">
        <w:rPr>
          <w:i/>
          <w:iCs/>
          <w:color w:val="00B0F0"/>
          <w:lang w:eastAsia="en-GB"/>
        </w:rPr>
        <w:t>ontractual requirements</w:t>
      </w:r>
      <w:r w:rsidR="00E97559" w:rsidRPr="001C1E90">
        <w:rPr>
          <w:i/>
          <w:iCs/>
          <w:color w:val="00B0F0"/>
          <w:lang w:eastAsia="en-GB"/>
        </w:rPr>
        <w:t xml:space="preserve"> -</w:t>
      </w:r>
      <w:r w:rsidR="00764AFE" w:rsidRPr="001C1E90">
        <w:rPr>
          <w:i/>
          <w:iCs/>
          <w:color w:val="00B0F0"/>
          <w:lang w:eastAsia="en-GB"/>
        </w:rPr>
        <w:t xml:space="preserve"> regulatory compliance</w:t>
      </w:r>
      <w:r w:rsidR="005E7E4E" w:rsidRPr="001C1E90">
        <w:rPr>
          <w:i/>
          <w:iCs/>
          <w:color w:val="00B0F0"/>
          <w:lang w:eastAsia="en-GB"/>
        </w:rPr>
        <w:t>, registration</w:t>
      </w:r>
    </w:p>
    <w:p w14:paraId="680CBACC" w14:textId="0365E488" w:rsidR="00441315" w:rsidRPr="001C1E90" w:rsidRDefault="003E5FB5" w:rsidP="002A1FD2">
      <w:pPr>
        <w:pStyle w:val="BodyText"/>
        <w:numPr>
          <w:ilvl w:val="0"/>
          <w:numId w:val="33"/>
        </w:numPr>
        <w:rPr>
          <w:i/>
          <w:iCs/>
          <w:color w:val="00B0F0"/>
          <w:lang w:eastAsia="en-GB"/>
        </w:rPr>
      </w:pPr>
      <w:r w:rsidRPr="001C1E90">
        <w:rPr>
          <w:i/>
          <w:iCs/>
          <w:color w:val="00B0F0"/>
          <w:lang w:eastAsia="en-GB"/>
        </w:rPr>
        <w:t>l</w:t>
      </w:r>
      <w:r w:rsidR="00441315" w:rsidRPr="001C1E90">
        <w:rPr>
          <w:i/>
          <w:iCs/>
          <w:color w:val="00B0F0"/>
          <w:lang w:eastAsia="en-GB"/>
        </w:rPr>
        <w:t>ocation and premises</w:t>
      </w:r>
      <w:r w:rsidR="00E97559" w:rsidRPr="001C1E90">
        <w:rPr>
          <w:i/>
          <w:iCs/>
          <w:color w:val="00B0F0"/>
          <w:lang w:eastAsia="en-GB"/>
        </w:rPr>
        <w:t xml:space="preserve"> -</w:t>
      </w:r>
      <w:r w:rsidR="00441315" w:rsidRPr="001C1E90">
        <w:rPr>
          <w:i/>
          <w:iCs/>
          <w:color w:val="00B0F0"/>
          <w:lang w:eastAsia="en-GB"/>
        </w:rPr>
        <w:t xml:space="preserve"> consultation room </w:t>
      </w:r>
      <w:r w:rsidR="000D68CE" w:rsidRPr="001C1E90">
        <w:rPr>
          <w:i/>
          <w:iCs/>
          <w:color w:val="00B0F0"/>
          <w:lang w:eastAsia="en-GB"/>
        </w:rPr>
        <w:t>requirements</w:t>
      </w:r>
      <w:r w:rsidR="00441315" w:rsidRPr="001C1E90">
        <w:rPr>
          <w:i/>
          <w:iCs/>
          <w:color w:val="00B0F0"/>
          <w:lang w:eastAsia="en-GB"/>
        </w:rPr>
        <w:t>, accessibility</w:t>
      </w:r>
      <w:r w:rsidR="000D68CE" w:rsidRPr="001C1E90">
        <w:rPr>
          <w:i/>
          <w:iCs/>
          <w:color w:val="00B0F0"/>
          <w:lang w:eastAsia="en-GB"/>
        </w:rPr>
        <w:t>, remote consultations</w:t>
      </w:r>
    </w:p>
    <w:p w14:paraId="5B1E9100" w14:textId="67E22DA7" w:rsidR="00441315" w:rsidRPr="001C1E90" w:rsidRDefault="00E97559" w:rsidP="002A1FD2">
      <w:pPr>
        <w:pStyle w:val="BodyText"/>
        <w:numPr>
          <w:ilvl w:val="0"/>
          <w:numId w:val="33"/>
        </w:numPr>
        <w:rPr>
          <w:i/>
          <w:iCs/>
          <w:color w:val="00B0F0"/>
          <w:lang w:eastAsia="en-GB"/>
        </w:rPr>
      </w:pPr>
      <w:r w:rsidRPr="001C1E90">
        <w:rPr>
          <w:i/>
          <w:iCs/>
          <w:color w:val="00B0F0"/>
          <w:lang w:eastAsia="en-GB"/>
        </w:rPr>
        <w:lastRenderedPageBreak/>
        <w:t xml:space="preserve">service </w:t>
      </w:r>
      <w:r w:rsidR="003E5FB5" w:rsidRPr="001C1E90">
        <w:rPr>
          <w:i/>
          <w:iCs/>
          <w:color w:val="00B0F0"/>
          <w:lang w:eastAsia="en-GB"/>
        </w:rPr>
        <w:t>a</w:t>
      </w:r>
      <w:r w:rsidR="00AB74D7" w:rsidRPr="001C1E90">
        <w:rPr>
          <w:i/>
          <w:iCs/>
          <w:color w:val="00B0F0"/>
          <w:lang w:eastAsia="en-GB"/>
        </w:rPr>
        <w:t>vailability</w:t>
      </w:r>
      <w:r w:rsidRPr="001C1E90">
        <w:rPr>
          <w:i/>
          <w:iCs/>
          <w:color w:val="00B0F0"/>
          <w:lang w:eastAsia="en-GB"/>
        </w:rPr>
        <w:t xml:space="preserve"> - </w:t>
      </w:r>
      <w:r w:rsidR="00AB74D7" w:rsidRPr="001C1E90">
        <w:rPr>
          <w:i/>
          <w:iCs/>
          <w:color w:val="00B0F0"/>
          <w:lang w:eastAsia="en-GB"/>
        </w:rPr>
        <w:t>core and extended opening hours</w:t>
      </w:r>
      <w:r w:rsidR="002A1FD2" w:rsidRPr="001C1E90">
        <w:rPr>
          <w:i/>
          <w:iCs/>
          <w:color w:val="00B0F0"/>
          <w:lang w:eastAsia="en-GB"/>
        </w:rPr>
        <w:t xml:space="preserve"> (e.g. </w:t>
      </w:r>
      <w:r w:rsidR="00B615F6" w:rsidRPr="001C1E90">
        <w:rPr>
          <w:i/>
          <w:iCs/>
          <w:color w:val="00B0F0"/>
          <w:lang w:eastAsia="en-GB"/>
        </w:rPr>
        <w:t>the times at which and days on which the service is to be provided</w:t>
      </w:r>
      <w:r w:rsidR="002A1FD2" w:rsidRPr="001C1E90">
        <w:rPr>
          <w:i/>
          <w:iCs/>
          <w:color w:val="00B0F0"/>
          <w:lang w:eastAsia="en-GB"/>
        </w:rPr>
        <w:t>)</w:t>
      </w:r>
    </w:p>
    <w:p w14:paraId="0D4B6AE9" w14:textId="18DE9831" w:rsidR="00B541B8" w:rsidRPr="001C1E90" w:rsidRDefault="003E5FB5" w:rsidP="00441315">
      <w:pPr>
        <w:pStyle w:val="BodyText"/>
        <w:numPr>
          <w:ilvl w:val="0"/>
          <w:numId w:val="33"/>
        </w:numPr>
        <w:rPr>
          <w:i/>
          <w:iCs/>
          <w:color w:val="00B0F0"/>
          <w:lang w:eastAsia="en-GB"/>
        </w:rPr>
      </w:pPr>
      <w:r w:rsidRPr="001C1E90">
        <w:rPr>
          <w:i/>
          <w:iCs/>
          <w:color w:val="00B0F0"/>
          <w:lang w:eastAsia="en-GB"/>
        </w:rPr>
        <w:t>s</w:t>
      </w:r>
      <w:r w:rsidR="00B541B8" w:rsidRPr="001C1E90">
        <w:rPr>
          <w:i/>
          <w:iCs/>
          <w:color w:val="00B0F0"/>
          <w:lang w:eastAsia="en-GB"/>
        </w:rPr>
        <w:t>taffing</w:t>
      </w:r>
      <w:r w:rsidR="00E97559" w:rsidRPr="001C1E90">
        <w:rPr>
          <w:i/>
          <w:iCs/>
          <w:color w:val="00B0F0"/>
          <w:lang w:eastAsia="en-GB"/>
        </w:rPr>
        <w:t xml:space="preserve"> -</w:t>
      </w:r>
      <w:r w:rsidR="00B541B8" w:rsidRPr="001C1E90">
        <w:rPr>
          <w:i/>
          <w:iCs/>
          <w:color w:val="00B0F0"/>
          <w:lang w:eastAsia="en-GB"/>
        </w:rPr>
        <w:t xml:space="preserve"> </w:t>
      </w:r>
      <w:r w:rsidR="00656903" w:rsidRPr="001C1E90">
        <w:rPr>
          <w:i/>
          <w:iCs/>
          <w:color w:val="00B0F0"/>
          <w:lang w:eastAsia="en-GB"/>
        </w:rPr>
        <w:t>q</w:t>
      </w:r>
      <w:r w:rsidR="00B541B8" w:rsidRPr="001C1E90">
        <w:rPr>
          <w:i/>
          <w:iCs/>
          <w:color w:val="00B0F0"/>
          <w:lang w:eastAsia="en-GB"/>
        </w:rPr>
        <w:t xml:space="preserve">ualified staff in appropriate roles, including independent prescribers if applicable </w:t>
      </w:r>
    </w:p>
    <w:p w14:paraId="015E7BA5" w14:textId="3908C04D" w:rsidR="00AB74D7" w:rsidRPr="001C1E90" w:rsidRDefault="00E97559" w:rsidP="00AB74D7">
      <w:pPr>
        <w:pStyle w:val="BodyText"/>
        <w:numPr>
          <w:ilvl w:val="0"/>
          <w:numId w:val="33"/>
        </w:numPr>
        <w:rPr>
          <w:i/>
          <w:iCs/>
          <w:color w:val="00B0F0"/>
          <w:lang w:eastAsia="en-GB"/>
        </w:rPr>
      </w:pPr>
      <w:r w:rsidRPr="001C1E90">
        <w:rPr>
          <w:i/>
          <w:iCs/>
          <w:color w:val="00B0F0"/>
          <w:lang w:eastAsia="en-GB"/>
        </w:rPr>
        <w:t>e</w:t>
      </w:r>
      <w:r w:rsidR="00B541B8" w:rsidRPr="001C1E90">
        <w:rPr>
          <w:i/>
          <w:iCs/>
          <w:color w:val="00B0F0"/>
          <w:lang w:eastAsia="en-GB"/>
        </w:rPr>
        <w:t>quipment</w:t>
      </w:r>
      <w:r w:rsidRPr="001C1E90">
        <w:rPr>
          <w:i/>
          <w:iCs/>
          <w:color w:val="00B0F0"/>
          <w:lang w:eastAsia="en-GB"/>
        </w:rPr>
        <w:t xml:space="preserve"> -</w:t>
      </w:r>
      <w:r w:rsidR="00B541B8" w:rsidRPr="001C1E90">
        <w:rPr>
          <w:i/>
          <w:iCs/>
          <w:color w:val="00B0F0"/>
          <w:lang w:eastAsia="en-GB"/>
        </w:rPr>
        <w:t xml:space="preserve"> IT access,</w:t>
      </w:r>
      <w:r w:rsidR="00221E2E" w:rsidRPr="001C1E90">
        <w:rPr>
          <w:i/>
          <w:iCs/>
          <w:color w:val="00B0F0"/>
          <w:lang w:eastAsia="en-GB"/>
        </w:rPr>
        <w:t xml:space="preserve"> clinical records,</w:t>
      </w:r>
      <w:r w:rsidR="00B541B8" w:rsidRPr="001C1E90">
        <w:rPr>
          <w:i/>
          <w:iCs/>
          <w:color w:val="00B0F0"/>
          <w:lang w:eastAsia="en-GB"/>
        </w:rPr>
        <w:t xml:space="preserve"> consultation record, clinical </w:t>
      </w:r>
      <w:r w:rsidR="00731E83" w:rsidRPr="001C1E90">
        <w:rPr>
          <w:i/>
          <w:iCs/>
          <w:color w:val="00B0F0"/>
          <w:lang w:eastAsia="en-GB"/>
        </w:rPr>
        <w:t>equipment</w:t>
      </w:r>
      <w:r w:rsidR="00AB74D7" w:rsidRPr="001C1E90">
        <w:rPr>
          <w:i/>
          <w:iCs/>
          <w:color w:val="00B0F0"/>
          <w:lang w:eastAsia="en-GB"/>
        </w:rPr>
        <w:t xml:space="preserve"> </w:t>
      </w:r>
    </w:p>
    <w:p w14:paraId="6E450B68" w14:textId="4733E19F" w:rsidR="00B541B8" w:rsidRPr="001C1E90" w:rsidRDefault="008832EB" w:rsidP="48C43323">
      <w:pPr>
        <w:pStyle w:val="BodyText"/>
        <w:numPr>
          <w:ilvl w:val="0"/>
          <w:numId w:val="33"/>
        </w:numPr>
        <w:rPr>
          <w:i/>
          <w:iCs/>
          <w:color w:val="00B0F0"/>
          <w:lang w:eastAsia="en-GB"/>
        </w:rPr>
      </w:pPr>
      <w:r w:rsidRPr="001C1E90">
        <w:rPr>
          <w:i/>
          <w:iCs/>
          <w:color w:val="00B0F0"/>
          <w:lang w:eastAsia="en-GB"/>
        </w:rPr>
        <w:t xml:space="preserve">procedures and processes - </w:t>
      </w:r>
      <w:r w:rsidR="00E97559" w:rsidRPr="001C1E90">
        <w:rPr>
          <w:i/>
          <w:iCs/>
          <w:color w:val="00B0F0"/>
          <w:lang w:eastAsia="en-GB"/>
        </w:rPr>
        <w:t>standard operating procedures</w:t>
      </w:r>
      <w:r w:rsidR="00B6364A" w:rsidRPr="001C1E90">
        <w:rPr>
          <w:i/>
          <w:iCs/>
          <w:color w:val="00B0F0"/>
          <w:lang w:eastAsia="en-GB"/>
        </w:rPr>
        <w:t xml:space="preserve"> and</w:t>
      </w:r>
      <w:r w:rsidR="00E97559" w:rsidRPr="001C1E90">
        <w:rPr>
          <w:i/>
          <w:iCs/>
          <w:color w:val="00B0F0"/>
          <w:lang w:eastAsia="en-GB"/>
        </w:rPr>
        <w:t xml:space="preserve"> </w:t>
      </w:r>
      <w:r w:rsidR="00AB74D7" w:rsidRPr="001C1E90">
        <w:rPr>
          <w:i/>
          <w:iCs/>
          <w:color w:val="00B0F0"/>
          <w:lang w:eastAsia="en-GB"/>
        </w:rPr>
        <w:t>business continuity</w:t>
      </w:r>
    </w:p>
    <w:p w14:paraId="70E2D6D4" w14:textId="65BDEFBC" w:rsidR="00516B51" w:rsidRPr="001C1E90" w:rsidRDefault="00516B51" w:rsidP="00516B51">
      <w:pPr>
        <w:pStyle w:val="BodyText"/>
        <w:rPr>
          <w:b/>
          <w:bCs/>
          <w:lang w:eastAsia="en-GB"/>
        </w:rPr>
      </w:pPr>
      <w:r w:rsidRPr="001C1E90">
        <w:rPr>
          <w:b/>
          <w:bCs/>
          <w:lang w:eastAsia="en-GB"/>
        </w:rPr>
        <w:t xml:space="preserve">Example </w:t>
      </w:r>
      <w:r w:rsidR="00F362ED" w:rsidRPr="001C1E90">
        <w:rPr>
          <w:b/>
          <w:bCs/>
          <w:lang w:eastAsia="en-GB"/>
        </w:rPr>
        <w:t xml:space="preserve">text for ICBs to </w:t>
      </w:r>
      <w:r w:rsidR="004544EB" w:rsidRPr="001C1E90">
        <w:rPr>
          <w:b/>
          <w:bCs/>
          <w:lang w:eastAsia="en-GB"/>
        </w:rPr>
        <w:t xml:space="preserve">update as needed (add, </w:t>
      </w:r>
      <w:r w:rsidR="00EF4635" w:rsidRPr="001C1E90">
        <w:rPr>
          <w:b/>
          <w:bCs/>
          <w:lang w:eastAsia="en-GB"/>
        </w:rPr>
        <w:t>amend,</w:t>
      </w:r>
      <w:r w:rsidR="004544EB" w:rsidRPr="001C1E90">
        <w:rPr>
          <w:b/>
          <w:bCs/>
          <w:lang w:eastAsia="en-GB"/>
        </w:rPr>
        <w:t xml:space="preserve"> or</w:t>
      </w:r>
      <w:r w:rsidR="003E5FB5" w:rsidRPr="001C1E90">
        <w:rPr>
          <w:b/>
          <w:bCs/>
          <w:lang w:eastAsia="en-GB"/>
        </w:rPr>
        <w:t xml:space="preserve"> remove</w:t>
      </w:r>
      <w:r w:rsidR="0059017D" w:rsidRPr="001C1E90">
        <w:rPr>
          <w:b/>
          <w:bCs/>
          <w:lang w:eastAsia="en-GB"/>
        </w:rPr>
        <w:t xml:space="preserve"> according to the specific service being commissioned</w:t>
      </w:r>
      <w:r w:rsidR="004544EB" w:rsidRPr="001C1E90">
        <w:rPr>
          <w:b/>
          <w:bCs/>
          <w:lang w:eastAsia="en-GB"/>
        </w:rPr>
        <w:t>)</w:t>
      </w:r>
      <w:r w:rsidR="00F362ED" w:rsidRPr="001C1E90">
        <w:rPr>
          <w:b/>
          <w:bCs/>
          <w:lang w:eastAsia="en-GB"/>
        </w:rPr>
        <w:t>:</w:t>
      </w:r>
    </w:p>
    <w:p w14:paraId="258570FA" w14:textId="2490C109" w:rsidR="00822F89" w:rsidRPr="001C1E90" w:rsidRDefault="001A4843" w:rsidP="001C34D9">
      <w:pPr>
        <w:pStyle w:val="BodyText"/>
        <w:numPr>
          <w:ilvl w:val="1"/>
          <w:numId w:val="10"/>
        </w:numPr>
        <w:rPr>
          <w:lang w:eastAsia="en-GB"/>
        </w:rPr>
      </w:pPr>
      <w:r w:rsidRPr="001C1E90">
        <w:rPr>
          <w:lang w:eastAsia="en-GB"/>
        </w:rPr>
        <w:t>Prior to provision of the service, t</w:t>
      </w:r>
      <w:r w:rsidR="00822F89" w:rsidRPr="001C1E90">
        <w:rPr>
          <w:lang w:eastAsia="en-GB"/>
        </w:rPr>
        <w:t>he pharmacy contractor must</w:t>
      </w:r>
      <w:r w:rsidR="004153B8" w:rsidRPr="001C1E90">
        <w:rPr>
          <w:lang w:eastAsia="en-GB"/>
        </w:rPr>
        <w:t>:</w:t>
      </w:r>
    </w:p>
    <w:p w14:paraId="43ACCC82" w14:textId="55C3BBF8" w:rsidR="00634DB8" w:rsidRPr="001C1E90" w:rsidRDefault="00871A4A" w:rsidP="00871A4A">
      <w:pPr>
        <w:pStyle w:val="BodyText"/>
        <w:numPr>
          <w:ilvl w:val="2"/>
          <w:numId w:val="10"/>
        </w:numPr>
        <w:rPr>
          <w:lang w:eastAsia="en-GB"/>
        </w:rPr>
      </w:pPr>
      <w:r w:rsidRPr="001C1E90">
        <w:rPr>
          <w:lang w:eastAsia="en-GB"/>
        </w:rPr>
        <w:t>Be satisfactorily complying with their obligations under Schedule 4 of the NHS (Pharmaceutical and Local Pharmaceutical Services) Regulations (Terms of Service of NHS pharmacists) in respect of the provision of essential services and an acceptable system of clinical governance.</w:t>
      </w:r>
    </w:p>
    <w:p w14:paraId="49D77AF7" w14:textId="215095F1" w:rsidR="00871A4A" w:rsidRPr="001C1E90" w:rsidRDefault="00871A4A" w:rsidP="00871A4A">
      <w:pPr>
        <w:pStyle w:val="BodyText"/>
        <w:numPr>
          <w:ilvl w:val="2"/>
          <w:numId w:val="10"/>
        </w:numPr>
        <w:rPr>
          <w:lang w:eastAsia="en-GB"/>
        </w:rPr>
      </w:pPr>
      <w:r w:rsidRPr="001C1E90">
        <w:rPr>
          <w:lang w:eastAsia="en-GB"/>
        </w:rPr>
        <w:t xml:space="preserve">Notify </w:t>
      </w:r>
      <w:r w:rsidR="00221E2E" w:rsidRPr="001C1E90">
        <w:rPr>
          <w:lang w:eastAsia="en-GB"/>
        </w:rPr>
        <w:t>the commissioner</w:t>
      </w:r>
      <w:r w:rsidRPr="001C1E90">
        <w:rPr>
          <w:lang w:eastAsia="en-GB"/>
        </w:rPr>
        <w:t xml:space="preserve"> that they intend to provide the service by</w:t>
      </w:r>
      <w:r w:rsidR="003F5F9D" w:rsidRPr="001C1E90">
        <w:rPr>
          <w:lang w:eastAsia="en-GB"/>
        </w:rPr>
        <w:t xml:space="preserve"> (</w:t>
      </w:r>
      <w:r w:rsidR="003F5F9D" w:rsidRPr="001C1E90">
        <w:rPr>
          <w:highlight w:val="yellow"/>
          <w:lang w:eastAsia="en-GB"/>
        </w:rPr>
        <w:t>enter process descripti</w:t>
      </w:r>
      <w:r w:rsidR="001A4843" w:rsidRPr="001C1E90">
        <w:rPr>
          <w:highlight w:val="yellow"/>
          <w:lang w:eastAsia="en-GB"/>
        </w:rPr>
        <w:t>on</w:t>
      </w:r>
      <w:r w:rsidR="003F5F9D" w:rsidRPr="001C1E90">
        <w:rPr>
          <w:lang w:eastAsia="en-GB"/>
        </w:rPr>
        <w:t>)</w:t>
      </w:r>
    </w:p>
    <w:p w14:paraId="135FB324" w14:textId="005F4EAA" w:rsidR="00425D33" w:rsidRPr="001C1E90" w:rsidRDefault="00425D33" w:rsidP="00425D33">
      <w:pPr>
        <w:pStyle w:val="BodyText"/>
        <w:numPr>
          <w:ilvl w:val="1"/>
          <w:numId w:val="10"/>
        </w:numPr>
        <w:rPr>
          <w:lang w:eastAsia="en-GB"/>
        </w:rPr>
      </w:pPr>
      <w:r w:rsidRPr="001C1E90">
        <w:rPr>
          <w:lang w:eastAsia="en-GB"/>
        </w:rPr>
        <w:t xml:space="preserve">The pharmacy contractor must use </w:t>
      </w:r>
      <w:r w:rsidR="005C7514" w:rsidRPr="001C1E90">
        <w:rPr>
          <w:lang w:eastAsia="en-GB"/>
        </w:rPr>
        <w:t>an</w:t>
      </w:r>
      <w:r w:rsidRPr="001C1E90">
        <w:rPr>
          <w:lang w:eastAsia="en-GB"/>
        </w:rPr>
        <w:t xml:space="preserve"> NHS assured and approved Electronic Prescribing System (EPS). </w:t>
      </w:r>
    </w:p>
    <w:p w14:paraId="59682386" w14:textId="1A9764C8" w:rsidR="00425D33" w:rsidRPr="001C1E90" w:rsidRDefault="00425D33" w:rsidP="00425D33">
      <w:pPr>
        <w:pStyle w:val="BodyText"/>
        <w:numPr>
          <w:ilvl w:val="1"/>
          <w:numId w:val="10"/>
        </w:numPr>
        <w:rPr>
          <w:lang w:eastAsia="en-GB"/>
        </w:rPr>
      </w:pPr>
      <w:r w:rsidRPr="001C1E90">
        <w:rPr>
          <w:lang w:eastAsia="en-GB"/>
        </w:rPr>
        <w:t>The pharmacy contractor must have a standard operating procedure (SOP) in place covering the provision of the service and include this service in their business continuity plan. The SOP must include the process for escalation of any clinical and non-clinical issues identified. The pharmacy must have available, signposting details, contact details for local out of hours and urgent care providers and contact details of the commissioner of the service.</w:t>
      </w:r>
    </w:p>
    <w:p w14:paraId="4EAEF4F8" w14:textId="43B29041" w:rsidR="009B24EC" w:rsidRPr="001C1E90" w:rsidRDefault="009B24EC" w:rsidP="009B24EC">
      <w:pPr>
        <w:pStyle w:val="ListParagraph"/>
        <w:numPr>
          <w:ilvl w:val="1"/>
          <w:numId w:val="10"/>
        </w:numPr>
        <w:rPr>
          <w:rFonts w:eastAsiaTheme="minorHAnsi" w:cstheme="minorBidi"/>
          <w:color w:val="231F20"/>
          <w:lang w:eastAsia="en-GB"/>
        </w:rPr>
      </w:pPr>
      <w:r w:rsidRPr="001C1E90">
        <w:rPr>
          <w:rFonts w:eastAsiaTheme="minorHAnsi" w:cstheme="minorBidi"/>
          <w:color w:val="231F20"/>
          <w:lang w:eastAsia="en-GB"/>
        </w:rPr>
        <w:t>The pharmacy contractor must ensure that all pharmacy staff involved in the provision of the service, are familiar with and adhere to the SOP. Both the SOP and the business continuity plan should be reviewed regularly, including following any significant incident or change to the service.</w:t>
      </w:r>
    </w:p>
    <w:p w14:paraId="287A74F5" w14:textId="77777777" w:rsidR="009B24EC" w:rsidRPr="001C1E90" w:rsidRDefault="009B24EC" w:rsidP="009B24EC">
      <w:pPr>
        <w:pStyle w:val="BodyText"/>
        <w:numPr>
          <w:ilvl w:val="1"/>
          <w:numId w:val="10"/>
        </w:numPr>
        <w:rPr>
          <w:lang w:eastAsia="en-GB"/>
        </w:rPr>
      </w:pPr>
      <w:r w:rsidRPr="001C1E90">
        <w:rPr>
          <w:lang w:eastAsia="en-GB"/>
        </w:rPr>
        <w:lastRenderedPageBreak/>
        <w:t xml:space="preserve">The pharmacy contractor must ensure that the service is provided by a pharmacist independent prescriber who has qualified as an independent prescriber and has an annotation added to the pharmacist’s GPhC register entry to reflect this. </w:t>
      </w:r>
    </w:p>
    <w:p w14:paraId="3A03B7C2" w14:textId="4405347F" w:rsidR="00713F30" w:rsidRPr="001C1E90" w:rsidRDefault="009B24EC" w:rsidP="00713F30">
      <w:pPr>
        <w:pStyle w:val="BodyText"/>
        <w:numPr>
          <w:ilvl w:val="1"/>
          <w:numId w:val="10"/>
        </w:numPr>
        <w:rPr>
          <w:lang w:eastAsia="en-GB"/>
        </w:rPr>
      </w:pPr>
      <w:r w:rsidRPr="001C1E90">
        <w:rPr>
          <w:lang w:eastAsia="en-GB"/>
        </w:rPr>
        <w:t xml:space="preserve">The </w:t>
      </w:r>
      <w:r w:rsidR="001C1E90" w:rsidRPr="001C1E90">
        <w:rPr>
          <w:lang w:eastAsia="en-GB"/>
        </w:rPr>
        <w:t>pharmacy</w:t>
      </w:r>
      <w:r w:rsidRPr="001C1E90">
        <w:rPr>
          <w:lang w:eastAsia="en-GB"/>
        </w:rPr>
        <w:t xml:space="preserve"> contractor must ensure that the service is provided by a pharmacist independent prescriber who has the </w:t>
      </w:r>
      <w:r w:rsidR="001C1E90" w:rsidRPr="001C1E90">
        <w:rPr>
          <w:lang w:eastAsia="en-GB"/>
        </w:rPr>
        <w:t>required</w:t>
      </w:r>
      <w:r w:rsidRPr="001C1E90">
        <w:rPr>
          <w:lang w:eastAsia="en-GB"/>
        </w:rPr>
        <w:t xml:space="preserve"> competence, knowledge, </w:t>
      </w:r>
      <w:r w:rsidR="00EF4635" w:rsidRPr="001C1E90">
        <w:rPr>
          <w:lang w:eastAsia="en-GB"/>
        </w:rPr>
        <w:t>skills,</w:t>
      </w:r>
      <w:r w:rsidRPr="001C1E90">
        <w:rPr>
          <w:lang w:eastAsia="en-GB"/>
        </w:rPr>
        <w:t xml:space="preserve"> and training to deliver the service</w:t>
      </w:r>
      <w:r w:rsidR="00EF4635" w:rsidRPr="001C1E90">
        <w:rPr>
          <w:lang w:eastAsia="en-GB"/>
        </w:rPr>
        <w:t xml:space="preserve">. </w:t>
      </w:r>
    </w:p>
    <w:p w14:paraId="38D10936" w14:textId="54FF9939" w:rsidR="00713F30" w:rsidRPr="001C1E90" w:rsidRDefault="00E957DA" w:rsidP="00713F30">
      <w:pPr>
        <w:pStyle w:val="BodyText"/>
        <w:numPr>
          <w:ilvl w:val="1"/>
          <w:numId w:val="10"/>
        </w:numPr>
        <w:rPr>
          <w:lang w:eastAsia="en-GB"/>
        </w:rPr>
      </w:pPr>
      <w:r w:rsidRPr="001C1E90">
        <w:rPr>
          <w:lang w:eastAsia="en-GB"/>
        </w:rPr>
        <w:t xml:space="preserve">The pharmacy contractor </w:t>
      </w:r>
      <w:r w:rsidR="00C060E9" w:rsidRPr="001C1E90">
        <w:rPr>
          <w:lang w:eastAsia="en-GB"/>
        </w:rPr>
        <w:t xml:space="preserve">(with the exception </w:t>
      </w:r>
      <w:r w:rsidR="002A5619" w:rsidRPr="001C1E90">
        <w:rPr>
          <w:lang w:eastAsia="en-GB"/>
        </w:rPr>
        <w:t xml:space="preserve">of </w:t>
      </w:r>
      <w:r w:rsidR="00C060E9" w:rsidRPr="001C1E90">
        <w:rPr>
          <w:lang w:eastAsia="en-GB"/>
        </w:rPr>
        <w:t xml:space="preserve">a pharmacy entering the NHS England pharmaceutical list under a distance-selling exemption) </w:t>
      </w:r>
      <w:r w:rsidRPr="001C1E90">
        <w:rPr>
          <w:lang w:eastAsia="en-GB"/>
        </w:rPr>
        <w:t xml:space="preserve">must have a consultation room that will be used for the provision of the service which meets the requirements of the Terms of Service and General Pharmaceutical Council standards (GPhC). Where a face-to-face consultation is the preferred access model for the person, these consultations must be delivered from the consultation room at the pharmacy. There must be IT equipment accessible within the consultation room to allow contemporaneous records of the consultations provided as part of this service to be made. Prior approval is required from the </w:t>
      </w:r>
      <w:r w:rsidR="005C7514" w:rsidRPr="001C1E90">
        <w:rPr>
          <w:lang w:eastAsia="en-GB"/>
        </w:rPr>
        <w:t>commissioner</w:t>
      </w:r>
      <w:r w:rsidRPr="001C1E90">
        <w:rPr>
          <w:lang w:eastAsia="en-GB"/>
        </w:rPr>
        <w:t xml:space="preserve"> to undertake consultations away from the agreed designated site(s).</w:t>
      </w:r>
    </w:p>
    <w:p w14:paraId="77336272" w14:textId="7E56CC16" w:rsidR="00D85531" w:rsidRPr="001C1E90" w:rsidRDefault="00D85531" w:rsidP="00D85531">
      <w:pPr>
        <w:pStyle w:val="BodyText"/>
        <w:numPr>
          <w:ilvl w:val="1"/>
          <w:numId w:val="10"/>
        </w:numPr>
        <w:rPr>
          <w:lang w:eastAsia="en-GB"/>
        </w:rPr>
      </w:pPr>
      <w:r w:rsidRPr="001C1E90">
        <w:rPr>
          <w:lang w:eastAsia="en-GB"/>
        </w:rPr>
        <w:t xml:space="preserve">A pharmacy entering the NHS England pharmaceutical list under a distance-selling exemption </w:t>
      </w:r>
      <w:r w:rsidR="005C7514" w:rsidRPr="001C1E90">
        <w:rPr>
          <w:lang w:eastAsia="en-GB"/>
        </w:rPr>
        <w:t>cannot</w:t>
      </w:r>
      <w:r w:rsidRPr="001C1E90">
        <w:rPr>
          <w:lang w:eastAsia="en-GB"/>
        </w:rPr>
        <w:t xml:space="preserve"> provide </w:t>
      </w:r>
      <w:r w:rsidR="00144C26" w:rsidRPr="001C1E90">
        <w:rPr>
          <w:highlight w:val="yellow"/>
          <w:lang w:eastAsia="en-GB"/>
        </w:rPr>
        <w:t>Service Name</w:t>
      </w:r>
      <w:r w:rsidRPr="001C1E90">
        <w:rPr>
          <w:lang w:eastAsia="en-GB"/>
        </w:rPr>
        <w:t xml:space="preserve"> consultations on their premises</w:t>
      </w:r>
      <w:r w:rsidR="004544EB" w:rsidRPr="001C1E90">
        <w:rPr>
          <w:lang w:eastAsia="en-GB"/>
        </w:rPr>
        <w:t xml:space="preserve"> (which includes in the vicinity of the premises)</w:t>
      </w:r>
      <w:r w:rsidRPr="001C1E90">
        <w:rPr>
          <w:lang w:eastAsia="en-GB"/>
        </w:rPr>
        <w:t>.</w:t>
      </w:r>
    </w:p>
    <w:p w14:paraId="4921D54F" w14:textId="77777777" w:rsidR="004544EB" w:rsidRPr="001C1E90" w:rsidRDefault="004544EB" w:rsidP="004544EB">
      <w:pPr>
        <w:pStyle w:val="BodyText"/>
        <w:numPr>
          <w:ilvl w:val="1"/>
          <w:numId w:val="10"/>
        </w:numPr>
        <w:rPr>
          <w:lang w:eastAsia="en-GB"/>
        </w:rPr>
      </w:pPr>
      <w:r w:rsidRPr="001C1E90">
        <w:rPr>
          <w:lang w:eastAsia="en-GB"/>
        </w:rPr>
        <w:t>Remote consultations are also permitted to provide the service. When undertaking remote consultations, the pharmacy contractor must ensure that there are arrangements in place at the pharmacy which enable staff to communicate confidentially with the person receiving the service by telephone or another live audio link or a live video link.</w:t>
      </w:r>
    </w:p>
    <w:p w14:paraId="5E510053" w14:textId="648FDC26" w:rsidR="006A0E15" w:rsidRDefault="006A0E15" w:rsidP="00CE5F68">
      <w:pPr>
        <w:pStyle w:val="BodyText"/>
        <w:numPr>
          <w:ilvl w:val="1"/>
          <w:numId w:val="10"/>
        </w:numPr>
        <w:rPr>
          <w:lang w:eastAsia="en-GB"/>
        </w:rPr>
      </w:pPr>
      <w:r w:rsidRPr="001C1E90">
        <w:rPr>
          <w:lang w:eastAsia="en-GB"/>
        </w:rPr>
        <w:t>The pharmacy contractor must ensure the service is accessible, appropriate, and sensitive to the needs of all service users. No eligible person shall be excluded, or experience difficulty, in accessing and effectively using this service due to their race,</w:t>
      </w:r>
      <w:r w:rsidR="00CE5F68" w:rsidRPr="001C1E90">
        <w:t xml:space="preserve"> </w:t>
      </w:r>
      <w:r w:rsidR="00CE5F68" w:rsidRPr="001C1E90">
        <w:rPr>
          <w:lang w:eastAsia="en-GB"/>
        </w:rPr>
        <w:t>gender, disability, sexual orientation, religion or belief, gender reassignment, marriage or civil partnership status, pregnancy or maternity, or age.</w:t>
      </w:r>
    </w:p>
    <w:p w14:paraId="48E49BE3" w14:textId="5393BD99" w:rsidR="00634DB8" w:rsidRPr="001C1E90" w:rsidRDefault="00554DB2" w:rsidP="001C34D9">
      <w:pPr>
        <w:pStyle w:val="h2numbered"/>
        <w:ind w:left="851" w:hanging="851"/>
        <w:rPr>
          <w:rFonts w:eastAsia="MS Gothic" w:hint="eastAsia"/>
        </w:rPr>
      </w:pPr>
      <w:bookmarkStart w:id="15" w:name="_Toc220056539"/>
      <w:bookmarkStart w:id="16" w:name="_Toc153197514"/>
      <w:bookmarkEnd w:id="14"/>
      <w:r w:rsidRPr="001C1E90">
        <w:rPr>
          <w:rFonts w:eastAsia="MS Gothic"/>
        </w:rPr>
        <w:lastRenderedPageBreak/>
        <w:t>Service description</w:t>
      </w:r>
      <w:bookmarkEnd w:id="15"/>
      <w:r w:rsidR="00634DB8" w:rsidRPr="001C1E90">
        <w:rPr>
          <w:rFonts w:eastAsia="MS Gothic"/>
        </w:rPr>
        <w:t xml:space="preserve"> </w:t>
      </w:r>
      <w:bookmarkEnd w:id="16"/>
    </w:p>
    <w:p w14:paraId="6773B07C" w14:textId="77777777" w:rsidR="001C34D9" w:rsidRPr="001C1E90" w:rsidRDefault="001C34D9" w:rsidP="001C34D9">
      <w:pPr>
        <w:pStyle w:val="ListParagraph"/>
        <w:numPr>
          <w:ilvl w:val="0"/>
          <w:numId w:val="12"/>
        </w:numPr>
        <w:spacing w:after="240" w:line="300" w:lineRule="auto"/>
        <w:jc w:val="both"/>
        <w:textboxTightWrap w:val="none"/>
        <w:rPr>
          <w:rFonts w:eastAsiaTheme="minorHAnsi" w:cstheme="minorBidi"/>
          <w:vanish/>
          <w:color w:val="231F20"/>
        </w:rPr>
      </w:pPr>
    </w:p>
    <w:p w14:paraId="15F496A3" w14:textId="77777777" w:rsidR="001C34D9" w:rsidRPr="001C1E90" w:rsidRDefault="001C34D9" w:rsidP="001C34D9">
      <w:pPr>
        <w:pStyle w:val="ListParagraph"/>
        <w:numPr>
          <w:ilvl w:val="0"/>
          <w:numId w:val="12"/>
        </w:numPr>
        <w:spacing w:after="240" w:line="300" w:lineRule="auto"/>
        <w:jc w:val="both"/>
        <w:textboxTightWrap w:val="none"/>
        <w:rPr>
          <w:rFonts w:eastAsiaTheme="minorHAnsi" w:cstheme="minorBidi"/>
          <w:vanish/>
          <w:color w:val="231F20"/>
        </w:rPr>
      </w:pPr>
    </w:p>
    <w:p w14:paraId="333A48D6" w14:textId="77777777" w:rsidR="001C34D9" w:rsidRPr="001C1E90" w:rsidRDefault="001C34D9" w:rsidP="001C34D9">
      <w:pPr>
        <w:pStyle w:val="ListParagraph"/>
        <w:numPr>
          <w:ilvl w:val="0"/>
          <w:numId w:val="12"/>
        </w:numPr>
        <w:spacing w:after="240" w:line="300" w:lineRule="auto"/>
        <w:jc w:val="both"/>
        <w:textboxTightWrap w:val="none"/>
        <w:rPr>
          <w:rFonts w:eastAsiaTheme="minorHAnsi" w:cstheme="minorBidi"/>
          <w:vanish/>
          <w:color w:val="231F20"/>
        </w:rPr>
      </w:pPr>
    </w:p>
    <w:p w14:paraId="1D524C07" w14:textId="77777777" w:rsidR="001C34D9" w:rsidRPr="001C1E90" w:rsidRDefault="001C34D9" w:rsidP="001C34D9">
      <w:pPr>
        <w:pStyle w:val="ListParagraph"/>
        <w:numPr>
          <w:ilvl w:val="0"/>
          <w:numId w:val="12"/>
        </w:numPr>
        <w:spacing w:after="240" w:line="300" w:lineRule="auto"/>
        <w:jc w:val="both"/>
        <w:textboxTightWrap w:val="none"/>
        <w:rPr>
          <w:rFonts w:eastAsiaTheme="minorHAnsi" w:cstheme="minorBidi"/>
          <w:vanish/>
          <w:color w:val="231F20"/>
        </w:rPr>
      </w:pPr>
    </w:p>
    <w:p w14:paraId="408785A6" w14:textId="77777777" w:rsidR="008832EB" w:rsidRPr="001C1E90" w:rsidRDefault="008832EB" w:rsidP="008832EB">
      <w:pPr>
        <w:rPr>
          <w:rFonts w:eastAsiaTheme="minorHAnsi" w:cstheme="minorBidi"/>
          <w:i/>
          <w:iCs/>
          <w:color w:val="00B0F0"/>
        </w:rPr>
      </w:pPr>
      <w:r w:rsidRPr="001C1E90">
        <w:rPr>
          <w:rFonts w:eastAsiaTheme="minorHAnsi" w:cstheme="minorBidi"/>
          <w:i/>
          <w:iCs/>
          <w:color w:val="00B0F0"/>
        </w:rPr>
        <w:t>Points for ICBs to consider:</w:t>
      </w:r>
    </w:p>
    <w:p w14:paraId="02704C27" w14:textId="6856FC8E" w:rsidR="00A06CFC" w:rsidRPr="001C1E90" w:rsidRDefault="00A06CFC" w:rsidP="00F3208A">
      <w:pPr>
        <w:pStyle w:val="BodyText"/>
        <w:numPr>
          <w:ilvl w:val="0"/>
          <w:numId w:val="34"/>
        </w:numPr>
        <w:spacing w:after="240" w:line="300" w:lineRule="auto"/>
        <w:rPr>
          <w:i/>
          <w:iCs/>
          <w:color w:val="00B0F0"/>
        </w:rPr>
      </w:pPr>
      <w:r w:rsidRPr="001C1E90">
        <w:rPr>
          <w:i/>
          <w:iCs/>
          <w:color w:val="00B0F0"/>
        </w:rPr>
        <w:t>description of the service to be provided (e.g. clinical conditions to be managed)</w:t>
      </w:r>
    </w:p>
    <w:p w14:paraId="6B04EDD1" w14:textId="1D6FFFF3" w:rsidR="00A06CFC" w:rsidRPr="001C1E90" w:rsidRDefault="00A06CFC" w:rsidP="00A06CFC">
      <w:pPr>
        <w:pStyle w:val="BodyText"/>
        <w:numPr>
          <w:ilvl w:val="0"/>
          <w:numId w:val="34"/>
        </w:numPr>
        <w:spacing w:after="240" w:line="300" w:lineRule="auto"/>
        <w:rPr>
          <w:i/>
          <w:iCs/>
          <w:color w:val="00B0F0"/>
        </w:rPr>
      </w:pPr>
      <w:r w:rsidRPr="001C1E90">
        <w:rPr>
          <w:i/>
          <w:iCs/>
          <w:color w:val="00B0F0"/>
        </w:rPr>
        <w:t>inclusion and exclusion criteria</w:t>
      </w:r>
    </w:p>
    <w:p w14:paraId="1AF11E90" w14:textId="6EB9C238" w:rsidR="00200785" w:rsidRPr="001C1E90" w:rsidRDefault="00200785" w:rsidP="00F3208A">
      <w:pPr>
        <w:pStyle w:val="BodyText"/>
        <w:numPr>
          <w:ilvl w:val="0"/>
          <w:numId w:val="34"/>
        </w:numPr>
        <w:spacing w:after="240" w:line="300" w:lineRule="auto"/>
        <w:rPr>
          <w:i/>
          <w:iCs/>
          <w:color w:val="00B0F0"/>
        </w:rPr>
      </w:pPr>
      <w:r w:rsidRPr="001C1E90">
        <w:rPr>
          <w:i/>
          <w:iCs/>
          <w:color w:val="00B0F0"/>
        </w:rPr>
        <w:t>consultation model (e.g. face to face, remote)</w:t>
      </w:r>
    </w:p>
    <w:p w14:paraId="0B85D345" w14:textId="28608C3F" w:rsidR="00F3208A" w:rsidRPr="001C1E90" w:rsidRDefault="00A06CFC" w:rsidP="00F3208A">
      <w:pPr>
        <w:pStyle w:val="BodyText"/>
        <w:numPr>
          <w:ilvl w:val="0"/>
          <w:numId w:val="34"/>
        </w:numPr>
        <w:spacing w:after="240" w:line="300" w:lineRule="auto"/>
        <w:rPr>
          <w:i/>
          <w:iCs/>
          <w:color w:val="00B0F0"/>
        </w:rPr>
      </w:pPr>
      <w:r w:rsidRPr="001C1E90">
        <w:rPr>
          <w:i/>
          <w:iCs/>
          <w:color w:val="00B0F0"/>
        </w:rPr>
        <w:t>p</w:t>
      </w:r>
      <w:r w:rsidR="00F3208A" w:rsidRPr="001C1E90">
        <w:rPr>
          <w:i/>
          <w:iCs/>
          <w:color w:val="00B0F0"/>
        </w:rPr>
        <w:t xml:space="preserve">atient access routes </w:t>
      </w:r>
      <w:r w:rsidR="00920DDA" w:rsidRPr="001C1E90">
        <w:rPr>
          <w:i/>
          <w:iCs/>
          <w:color w:val="00B0F0"/>
        </w:rPr>
        <w:t>(</w:t>
      </w:r>
      <w:r w:rsidR="00356866" w:rsidRPr="001C1E90">
        <w:rPr>
          <w:i/>
          <w:iCs/>
          <w:color w:val="00B0F0"/>
        </w:rPr>
        <w:t xml:space="preserve">e.g. </w:t>
      </w:r>
      <w:r w:rsidR="00F3208A" w:rsidRPr="001C1E90">
        <w:rPr>
          <w:i/>
          <w:iCs/>
          <w:color w:val="00B0F0"/>
        </w:rPr>
        <w:t>walk-in, referral, booked appointment</w:t>
      </w:r>
      <w:r w:rsidR="008832EB" w:rsidRPr="001C1E90">
        <w:rPr>
          <w:i/>
          <w:iCs/>
          <w:color w:val="00B0F0"/>
        </w:rPr>
        <w:t>)</w:t>
      </w:r>
      <w:r w:rsidR="00356866" w:rsidRPr="001C1E90">
        <w:rPr>
          <w:i/>
          <w:iCs/>
          <w:color w:val="00B0F0"/>
        </w:rPr>
        <w:t>.</w:t>
      </w:r>
    </w:p>
    <w:p w14:paraId="22DA5A27" w14:textId="61E18EEA" w:rsidR="003B4F33" w:rsidRPr="001C1E90" w:rsidRDefault="005D0806" w:rsidP="003B4F33">
      <w:pPr>
        <w:pStyle w:val="BodyText"/>
        <w:numPr>
          <w:ilvl w:val="0"/>
          <w:numId w:val="34"/>
        </w:numPr>
        <w:spacing w:after="240" w:line="300" w:lineRule="auto"/>
        <w:rPr>
          <w:i/>
          <w:iCs/>
          <w:color w:val="00B0F0"/>
        </w:rPr>
      </w:pPr>
      <w:r w:rsidRPr="001C1E90">
        <w:rPr>
          <w:i/>
          <w:iCs/>
          <w:color w:val="00B0F0"/>
        </w:rPr>
        <w:t>se</w:t>
      </w:r>
      <w:r w:rsidR="001B2144" w:rsidRPr="001C1E90">
        <w:rPr>
          <w:i/>
          <w:iCs/>
          <w:color w:val="00B0F0"/>
        </w:rPr>
        <w:t>rvice pathway from presentation to treatment and follow-up</w:t>
      </w:r>
      <w:r w:rsidR="0066628F" w:rsidRPr="001C1E90">
        <w:rPr>
          <w:i/>
          <w:iCs/>
          <w:color w:val="00B0F0"/>
        </w:rPr>
        <w:t>, including</w:t>
      </w:r>
      <w:r w:rsidR="005E2A6D" w:rsidRPr="001C1E90">
        <w:rPr>
          <w:i/>
          <w:iCs/>
          <w:color w:val="00B0F0"/>
        </w:rPr>
        <w:t xml:space="preserve"> referral and escalation pathways</w:t>
      </w:r>
      <w:r w:rsidR="00D005C3" w:rsidRPr="001C1E90">
        <w:rPr>
          <w:i/>
          <w:iCs/>
          <w:color w:val="00B0F0"/>
        </w:rPr>
        <w:t xml:space="preserve"> and managing patients who do not attend</w:t>
      </w:r>
      <w:r w:rsidR="00200785" w:rsidRPr="001C1E90">
        <w:rPr>
          <w:i/>
          <w:iCs/>
          <w:color w:val="00B0F0"/>
        </w:rPr>
        <w:t xml:space="preserve"> or </w:t>
      </w:r>
      <w:r w:rsidR="00D005C3" w:rsidRPr="001C1E90">
        <w:rPr>
          <w:i/>
          <w:iCs/>
          <w:color w:val="00B0F0"/>
        </w:rPr>
        <w:t>can not be contacted</w:t>
      </w:r>
      <w:r w:rsidR="0066628F" w:rsidRPr="001C1E90">
        <w:rPr>
          <w:i/>
          <w:iCs/>
          <w:color w:val="00B0F0"/>
        </w:rPr>
        <w:t>.</w:t>
      </w:r>
    </w:p>
    <w:p w14:paraId="5C76EFD0" w14:textId="6E3688D9" w:rsidR="00F3208A" w:rsidRPr="001C1E90" w:rsidRDefault="005D0806" w:rsidP="003B4F33">
      <w:pPr>
        <w:pStyle w:val="BodyText"/>
        <w:numPr>
          <w:ilvl w:val="0"/>
          <w:numId w:val="34"/>
        </w:numPr>
        <w:spacing w:after="240" w:line="300" w:lineRule="auto"/>
        <w:rPr>
          <w:i/>
          <w:iCs/>
          <w:color w:val="00B0F0"/>
        </w:rPr>
      </w:pPr>
      <w:r w:rsidRPr="001C1E90">
        <w:rPr>
          <w:i/>
          <w:iCs/>
          <w:color w:val="00B0F0"/>
        </w:rPr>
        <w:t>s</w:t>
      </w:r>
      <w:r w:rsidR="00F3208A" w:rsidRPr="001C1E90">
        <w:rPr>
          <w:i/>
          <w:iCs/>
          <w:color w:val="00B0F0"/>
        </w:rPr>
        <w:t>cope of clinical activities</w:t>
      </w:r>
      <w:r w:rsidR="001B2144" w:rsidRPr="001C1E90">
        <w:rPr>
          <w:i/>
          <w:iCs/>
          <w:color w:val="00B0F0"/>
        </w:rPr>
        <w:t xml:space="preserve"> </w:t>
      </w:r>
      <w:r w:rsidR="00200785" w:rsidRPr="001C1E90">
        <w:rPr>
          <w:i/>
          <w:iCs/>
          <w:color w:val="00B0F0"/>
        </w:rPr>
        <w:t>(</w:t>
      </w:r>
      <w:r w:rsidR="001B2144" w:rsidRPr="001C1E90">
        <w:rPr>
          <w:i/>
          <w:iCs/>
          <w:color w:val="00B0F0"/>
        </w:rPr>
        <w:t>e.g.</w:t>
      </w:r>
      <w:r w:rsidR="00F3208A" w:rsidRPr="001C1E90">
        <w:rPr>
          <w:i/>
          <w:iCs/>
          <w:color w:val="00B0F0"/>
        </w:rPr>
        <w:t xml:space="preserve"> assessment, prescribing,</w:t>
      </w:r>
      <w:r w:rsidRPr="001C1E90">
        <w:rPr>
          <w:i/>
          <w:iCs/>
          <w:color w:val="00B0F0"/>
        </w:rPr>
        <w:t xml:space="preserve"> fur</w:t>
      </w:r>
      <w:r w:rsidR="0066628F" w:rsidRPr="001C1E90">
        <w:rPr>
          <w:i/>
          <w:iCs/>
          <w:color w:val="00B0F0"/>
        </w:rPr>
        <w:t>ther investigation</w:t>
      </w:r>
      <w:r w:rsidR="00F1569E" w:rsidRPr="001C1E90">
        <w:rPr>
          <w:i/>
          <w:iCs/>
          <w:color w:val="00B0F0"/>
        </w:rPr>
        <w:t>s and tests</w:t>
      </w:r>
      <w:r w:rsidR="00DD618A" w:rsidRPr="001C1E90">
        <w:rPr>
          <w:i/>
          <w:iCs/>
          <w:color w:val="00B0F0"/>
        </w:rPr>
        <w:t>, onward referral</w:t>
      </w:r>
      <w:r w:rsidR="00B24AB7" w:rsidRPr="001C1E90">
        <w:rPr>
          <w:i/>
          <w:iCs/>
          <w:color w:val="00B0F0"/>
        </w:rPr>
        <w:t>, safeguarding</w:t>
      </w:r>
      <w:r w:rsidRPr="001C1E90">
        <w:rPr>
          <w:i/>
          <w:iCs/>
          <w:color w:val="00B0F0"/>
        </w:rPr>
        <w:t>)</w:t>
      </w:r>
    </w:p>
    <w:p w14:paraId="52F13193" w14:textId="6CBAC938" w:rsidR="005E0798" w:rsidRPr="001C1E90" w:rsidRDefault="005E0798" w:rsidP="005E0798">
      <w:pPr>
        <w:pStyle w:val="BodyText"/>
        <w:numPr>
          <w:ilvl w:val="0"/>
          <w:numId w:val="34"/>
        </w:numPr>
        <w:spacing w:after="240" w:line="300" w:lineRule="auto"/>
        <w:rPr>
          <w:i/>
          <w:iCs/>
          <w:color w:val="00B0F0"/>
        </w:rPr>
      </w:pPr>
      <w:r w:rsidRPr="001C1E90">
        <w:rPr>
          <w:i/>
          <w:iCs/>
          <w:color w:val="00B0F0"/>
        </w:rPr>
        <w:t>p</w:t>
      </w:r>
      <w:r w:rsidR="00991DE2" w:rsidRPr="001C1E90">
        <w:rPr>
          <w:i/>
          <w:iCs/>
          <w:color w:val="00B0F0"/>
        </w:rPr>
        <w:t>r</w:t>
      </w:r>
      <w:r w:rsidRPr="001C1E90">
        <w:rPr>
          <w:i/>
          <w:iCs/>
          <w:color w:val="00B0F0"/>
        </w:rPr>
        <w:t>escription and medicines supply (e.g. formulary and best value medicine choice, prescription duration).</w:t>
      </w:r>
    </w:p>
    <w:p w14:paraId="0D803395" w14:textId="7FF2DF90" w:rsidR="00F46B7C" w:rsidRPr="001C1E90" w:rsidRDefault="005D0806" w:rsidP="00F46B7C">
      <w:pPr>
        <w:pStyle w:val="BodyText"/>
        <w:numPr>
          <w:ilvl w:val="0"/>
          <w:numId w:val="34"/>
        </w:numPr>
        <w:spacing w:after="240" w:line="300" w:lineRule="auto"/>
        <w:rPr>
          <w:i/>
          <w:iCs/>
          <w:color w:val="00B0F0"/>
        </w:rPr>
      </w:pPr>
      <w:r w:rsidRPr="001C1E90">
        <w:rPr>
          <w:i/>
          <w:iCs/>
          <w:color w:val="00B0F0"/>
        </w:rPr>
        <w:t>a</w:t>
      </w:r>
      <w:r w:rsidR="003B4F33" w:rsidRPr="001C1E90">
        <w:rPr>
          <w:i/>
          <w:iCs/>
          <w:color w:val="00B0F0"/>
        </w:rPr>
        <w:t xml:space="preserve">ccessing clinical records, </w:t>
      </w:r>
      <w:r w:rsidR="00F46B7C" w:rsidRPr="001C1E90">
        <w:rPr>
          <w:i/>
          <w:iCs/>
          <w:color w:val="00B0F0"/>
        </w:rPr>
        <w:t>record-keeping and information sharing</w:t>
      </w:r>
      <w:r w:rsidR="00E55A1B" w:rsidRPr="001C1E90">
        <w:rPr>
          <w:i/>
          <w:iCs/>
          <w:color w:val="00B0F0"/>
        </w:rPr>
        <w:t xml:space="preserve"> processes</w:t>
      </w:r>
    </w:p>
    <w:p w14:paraId="38B97E6A" w14:textId="77D5397F" w:rsidR="007F51B1" w:rsidRPr="001C1E90" w:rsidRDefault="005D0806" w:rsidP="00D005C3">
      <w:pPr>
        <w:pStyle w:val="BodyText"/>
        <w:numPr>
          <w:ilvl w:val="0"/>
          <w:numId w:val="34"/>
        </w:numPr>
        <w:spacing w:after="240" w:line="300" w:lineRule="auto"/>
        <w:rPr>
          <w:i/>
          <w:iCs/>
          <w:color w:val="00B0F0"/>
        </w:rPr>
      </w:pPr>
      <w:r w:rsidRPr="001C1E90">
        <w:rPr>
          <w:i/>
          <w:iCs/>
          <w:color w:val="00B0F0"/>
        </w:rPr>
        <w:t>o</w:t>
      </w:r>
      <w:r w:rsidR="007F51B1" w:rsidRPr="001C1E90">
        <w:rPr>
          <w:i/>
          <w:iCs/>
          <w:color w:val="00B0F0"/>
        </w:rPr>
        <w:t>btaining patient consent for treatment and data use, documenting consent (verbal or written) and special considerations for minors and vulnerable adults</w:t>
      </w:r>
    </w:p>
    <w:p w14:paraId="5DF0F636" w14:textId="22D620A6" w:rsidR="00D005C3" w:rsidRPr="001C1E90" w:rsidRDefault="00075172" w:rsidP="00D005C3">
      <w:pPr>
        <w:pStyle w:val="BodyText"/>
        <w:numPr>
          <w:ilvl w:val="0"/>
          <w:numId w:val="34"/>
        </w:numPr>
        <w:spacing w:after="240" w:line="300" w:lineRule="auto"/>
        <w:rPr>
          <w:i/>
          <w:iCs/>
          <w:color w:val="00B0F0"/>
        </w:rPr>
      </w:pPr>
      <w:r w:rsidRPr="001C1E90">
        <w:rPr>
          <w:i/>
          <w:iCs/>
          <w:color w:val="00B0F0"/>
        </w:rPr>
        <w:t>i</w:t>
      </w:r>
      <w:r w:rsidR="00182265" w:rsidRPr="001C1E90">
        <w:rPr>
          <w:i/>
          <w:iCs/>
          <w:color w:val="00B0F0"/>
        </w:rPr>
        <w:t xml:space="preserve">ntegration with other patient records </w:t>
      </w:r>
      <w:r w:rsidR="00FA209D" w:rsidRPr="001C1E90">
        <w:rPr>
          <w:i/>
          <w:iCs/>
          <w:color w:val="00B0F0"/>
        </w:rPr>
        <w:t>(</w:t>
      </w:r>
      <w:r w:rsidR="00182265" w:rsidRPr="001C1E90">
        <w:rPr>
          <w:i/>
          <w:iCs/>
          <w:color w:val="00B0F0"/>
        </w:rPr>
        <w:t>e.g. GP records, GP Connect</w:t>
      </w:r>
      <w:r w:rsidR="008C56A6" w:rsidRPr="001C1E90">
        <w:rPr>
          <w:i/>
          <w:iCs/>
          <w:color w:val="00B0F0"/>
        </w:rPr>
        <w:t xml:space="preserve"> Access Records</w:t>
      </w:r>
      <w:r w:rsidR="00182265" w:rsidRPr="001C1E90">
        <w:rPr>
          <w:i/>
          <w:iCs/>
          <w:color w:val="00B0F0"/>
        </w:rPr>
        <w:t>,</w:t>
      </w:r>
      <w:r w:rsidR="008C56A6" w:rsidRPr="001C1E90">
        <w:rPr>
          <w:i/>
          <w:iCs/>
          <w:color w:val="00B0F0"/>
        </w:rPr>
        <w:t xml:space="preserve"> National Care Record</w:t>
      </w:r>
      <w:r w:rsidR="004B53A9" w:rsidRPr="001C1E90">
        <w:rPr>
          <w:i/>
          <w:iCs/>
          <w:color w:val="00B0F0"/>
        </w:rPr>
        <w:t xml:space="preserve">s </w:t>
      </w:r>
      <w:r w:rsidR="005C7514" w:rsidRPr="001C1E90">
        <w:rPr>
          <w:i/>
          <w:iCs/>
          <w:color w:val="00B0F0"/>
        </w:rPr>
        <w:t>Service</w:t>
      </w:r>
      <w:r w:rsidR="008C56A6" w:rsidRPr="001C1E90">
        <w:rPr>
          <w:i/>
          <w:iCs/>
          <w:color w:val="00B0F0"/>
        </w:rPr>
        <w:t>,</w:t>
      </w:r>
      <w:r w:rsidR="00182265" w:rsidRPr="001C1E90">
        <w:rPr>
          <w:i/>
          <w:iCs/>
          <w:color w:val="00B0F0"/>
        </w:rPr>
        <w:t xml:space="preserve"> </w:t>
      </w:r>
      <w:r w:rsidR="004B53A9" w:rsidRPr="001C1E90">
        <w:rPr>
          <w:i/>
          <w:iCs/>
          <w:color w:val="00B0F0"/>
        </w:rPr>
        <w:t>local care record</w:t>
      </w:r>
      <w:r w:rsidR="00FA209D" w:rsidRPr="001C1E90">
        <w:rPr>
          <w:i/>
          <w:iCs/>
          <w:color w:val="00B0F0"/>
        </w:rPr>
        <w:t>)</w:t>
      </w:r>
    </w:p>
    <w:p w14:paraId="6D8774E3" w14:textId="1FCAF314" w:rsidR="00702D94" w:rsidRPr="001C1E90" w:rsidRDefault="00E22111" w:rsidP="00E22111">
      <w:pPr>
        <w:pStyle w:val="ListParagraph"/>
        <w:numPr>
          <w:ilvl w:val="0"/>
          <w:numId w:val="34"/>
        </w:numPr>
        <w:spacing w:after="240" w:line="300" w:lineRule="auto"/>
        <w:rPr>
          <w:i/>
          <w:iCs/>
          <w:color w:val="00B0F0"/>
        </w:rPr>
      </w:pPr>
      <w:r w:rsidRPr="001C1E90">
        <w:rPr>
          <w:rFonts w:eastAsiaTheme="minorHAnsi" w:cstheme="minorBidi"/>
          <w:i/>
          <w:iCs/>
          <w:color w:val="00B0F0"/>
        </w:rPr>
        <w:t>communication back to the patient’s primary healthcare provider</w:t>
      </w:r>
    </w:p>
    <w:p w14:paraId="0D3684B0" w14:textId="221077AA" w:rsidR="00DA39EF" w:rsidRPr="001C1E90" w:rsidRDefault="00100B79" w:rsidP="26C9BB80">
      <w:pPr>
        <w:pStyle w:val="BodyText"/>
        <w:numPr>
          <w:ilvl w:val="0"/>
          <w:numId w:val="34"/>
        </w:numPr>
        <w:spacing w:after="240" w:line="300" w:lineRule="auto"/>
        <w:rPr>
          <w:i/>
          <w:iCs/>
          <w:color w:val="00B0F0"/>
        </w:rPr>
      </w:pPr>
      <w:r w:rsidRPr="001C1E90">
        <w:rPr>
          <w:i/>
          <w:iCs/>
          <w:color w:val="00B0F0"/>
        </w:rPr>
        <w:t>f</w:t>
      </w:r>
      <w:r w:rsidR="00DA39EF" w:rsidRPr="001C1E90">
        <w:rPr>
          <w:i/>
          <w:iCs/>
          <w:color w:val="00B0F0"/>
        </w:rPr>
        <w:t>low diagram of the service</w:t>
      </w:r>
    </w:p>
    <w:p w14:paraId="0465F21F" w14:textId="42257679" w:rsidR="736792A2" w:rsidRPr="001C1E90" w:rsidRDefault="00100B79" w:rsidP="26C9BB80">
      <w:pPr>
        <w:pStyle w:val="BodyText"/>
        <w:numPr>
          <w:ilvl w:val="0"/>
          <w:numId w:val="34"/>
        </w:numPr>
        <w:spacing w:after="240" w:line="300" w:lineRule="auto"/>
        <w:rPr>
          <w:i/>
          <w:iCs/>
          <w:color w:val="00B0F0"/>
        </w:rPr>
      </w:pPr>
      <w:r w:rsidRPr="001C1E90">
        <w:rPr>
          <w:i/>
          <w:iCs/>
          <w:color w:val="00B0F0"/>
        </w:rPr>
        <w:t>t</w:t>
      </w:r>
      <w:r w:rsidR="736792A2" w:rsidRPr="001C1E90">
        <w:rPr>
          <w:i/>
          <w:iCs/>
          <w:color w:val="00B0F0"/>
        </w:rPr>
        <w:t>imelines</w:t>
      </w:r>
      <w:r w:rsidR="68831BFD" w:rsidRPr="001C1E90">
        <w:rPr>
          <w:i/>
          <w:iCs/>
          <w:color w:val="00B0F0"/>
        </w:rPr>
        <w:t>s of care</w:t>
      </w:r>
      <w:r w:rsidR="736792A2" w:rsidRPr="001C1E90">
        <w:rPr>
          <w:i/>
          <w:iCs/>
          <w:color w:val="00B0F0"/>
        </w:rPr>
        <w:t xml:space="preserve"> using measurable standards </w:t>
      </w:r>
      <w:r w:rsidRPr="001C1E90">
        <w:rPr>
          <w:i/>
          <w:iCs/>
          <w:color w:val="00B0F0"/>
        </w:rPr>
        <w:t>(</w:t>
      </w:r>
      <w:r w:rsidR="736792A2" w:rsidRPr="001C1E90">
        <w:rPr>
          <w:i/>
          <w:iCs/>
          <w:color w:val="00B0F0"/>
        </w:rPr>
        <w:t xml:space="preserve">e.g. </w:t>
      </w:r>
      <w:r w:rsidR="005C7514" w:rsidRPr="001C1E90">
        <w:rPr>
          <w:i/>
          <w:iCs/>
          <w:color w:val="00B0F0"/>
        </w:rPr>
        <w:t>referral</w:t>
      </w:r>
      <w:r w:rsidR="736792A2" w:rsidRPr="001C1E90">
        <w:rPr>
          <w:i/>
          <w:iCs/>
          <w:color w:val="00B0F0"/>
        </w:rPr>
        <w:t xml:space="preserve"> acknowledgment, triage, first appointment, follow-up appointment</w:t>
      </w:r>
      <w:r w:rsidRPr="001C1E90">
        <w:rPr>
          <w:i/>
          <w:iCs/>
          <w:color w:val="00B0F0"/>
        </w:rPr>
        <w:t>)</w:t>
      </w:r>
    </w:p>
    <w:p w14:paraId="47F13030" w14:textId="302219B0" w:rsidR="00927158" w:rsidRPr="001C1E90" w:rsidRDefault="00100B79" w:rsidP="00927158">
      <w:pPr>
        <w:pStyle w:val="BodyText"/>
        <w:numPr>
          <w:ilvl w:val="0"/>
          <w:numId w:val="34"/>
        </w:numPr>
        <w:spacing w:after="240" w:line="300" w:lineRule="auto"/>
        <w:rPr>
          <w:i/>
          <w:iCs/>
          <w:color w:val="00B0F0"/>
        </w:rPr>
      </w:pPr>
      <w:r w:rsidRPr="001C1E90">
        <w:rPr>
          <w:i/>
          <w:iCs/>
          <w:color w:val="00B0F0"/>
        </w:rPr>
        <w:t>p</w:t>
      </w:r>
      <w:r w:rsidR="736792A2" w:rsidRPr="001C1E90">
        <w:rPr>
          <w:i/>
          <w:iCs/>
          <w:color w:val="00B0F0"/>
        </w:rPr>
        <w:t xml:space="preserve">rocess to </w:t>
      </w:r>
      <w:r w:rsidR="005C7514" w:rsidRPr="001C1E90">
        <w:rPr>
          <w:i/>
          <w:iCs/>
          <w:color w:val="00B0F0"/>
        </w:rPr>
        <w:t>prioritise</w:t>
      </w:r>
      <w:r w:rsidR="736792A2" w:rsidRPr="001C1E90">
        <w:rPr>
          <w:i/>
          <w:iCs/>
          <w:color w:val="00B0F0"/>
        </w:rPr>
        <w:t xml:space="preserve"> and strat</w:t>
      </w:r>
      <w:r w:rsidR="00991DE2" w:rsidRPr="001C1E90">
        <w:rPr>
          <w:i/>
          <w:iCs/>
          <w:color w:val="00B0F0"/>
        </w:rPr>
        <w:t>ify</w:t>
      </w:r>
      <w:r w:rsidR="736792A2" w:rsidRPr="001C1E90">
        <w:rPr>
          <w:i/>
          <w:iCs/>
          <w:color w:val="00B0F0"/>
        </w:rPr>
        <w:t xml:space="preserve"> emergency, urgent and routine cases</w:t>
      </w:r>
    </w:p>
    <w:p w14:paraId="1A0A06EB" w14:textId="4362FF83" w:rsidR="00927158" w:rsidRPr="001C1E90" w:rsidRDefault="00927158" w:rsidP="00927158">
      <w:pPr>
        <w:pStyle w:val="BodyText"/>
        <w:numPr>
          <w:ilvl w:val="0"/>
          <w:numId w:val="34"/>
        </w:numPr>
        <w:spacing w:after="240" w:line="300" w:lineRule="auto"/>
        <w:rPr>
          <w:i/>
          <w:iCs/>
          <w:color w:val="00B0F0"/>
        </w:rPr>
      </w:pPr>
      <w:r w:rsidRPr="001C1E90">
        <w:rPr>
          <w:i/>
          <w:iCs/>
          <w:color w:val="00B0F0"/>
        </w:rPr>
        <w:t>documentation and record-keeping arrangements</w:t>
      </w:r>
    </w:p>
    <w:p w14:paraId="0DB813FB" w14:textId="77777777" w:rsidR="00927158" w:rsidRPr="001C1E90" w:rsidRDefault="00927158" w:rsidP="00927158">
      <w:pPr>
        <w:pStyle w:val="BodyText"/>
        <w:numPr>
          <w:ilvl w:val="0"/>
          <w:numId w:val="34"/>
        </w:numPr>
        <w:spacing w:after="240" w:line="300" w:lineRule="auto"/>
        <w:rPr>
          <w:i/>
          <w:iCs/>
          <w:color w:val="00B0F0"/>
        </w:rPr>
      </w:pPr>
      <w:r w:rsidRPr="001C1E90">
        <w:rPr>
          <w:i/>
          <w:iCs/>
          <w:color w:val="00B0F0"/>
        </w:rPr>
        <w:t xml:space="preserve">access to relevant diagnostic and pathology services </w:t>
      </w:r>
    </w:p>
    <w:p w14:paraId="06BA99A2" w14:textId="1002CAF7" w:rsidR="736792A2" w:rsidRPr="001C1E90" w:rsidRDefault="00927158" w:rsidP="00927158">
      <w:pPr>
        <w:pStyle w:val="BodyText"/>
        <w:numPr>
          <w:ilvl w:val="0"/>
          <w:numId w:val="34"/>
        </w:numPr>
        <w:spacing w:after="240" w:line="300" w:lineRule="auto"/>
        <w:rPr>
          <w:i/>
          <w:iCs/>
          <w:color w:val="00B0F0"/>
        </w:rPr>
      </w:pPr>
      <w:r w:rsidRPr="001C1E90">
        <w:rPr>
          <w:i/>
          <w:iCs/>
          <w:color w:val="00B0F0"/>
        </w:rPr>
        <w:lastRenderedPageBreak/>
        <w:t xml:space="preserve">governance and audit arrangements </w:t>
      </w:r>
    </w:p>
    <w:p w14:paraId="053D3B52" w14:textId="51A248D8" w:rsidR="00634DB8" w:rsidRPr="001C1E90" w:rsidRDefault="00927158" w:rsidP="001C34D9">
      <w:pPr>
        <w:pStyle w:val="BodyText"/>
        <w:numPr>
          <w:ilvl w:val="1"/>
          <w:numId w:val="12"/>
        </w:numPr>
        <w:spacing w:after="240" w:line="300" w:lineRule="auto"/>
      </w:pPr>
      <w:r w:rsidRPr="001C1E90">
        <w:t>For ICBs to complete</w:t>
      </w:r>
    </w:p>
    <w:p w14:paraId="64135984" w14:textId="70B25D56" w:rsidR="008A6086" w:rsidRPr="001C1E90" w:rsidRDefault="00927158" w:rsidP="00927158">
      <w:pPr>
        <w:pStyle w:val="ListParagraph"/>
        <w:numPr>
          <w:ilvl w:val="1"/>
          <w:numId w:val="12"/>
        </w:numPr>
        <w:rPr>
          <w:rFonts w:eastAsiaTheme="minorHAnsi" w:cstheme="minorBidi"/>
          <w:color w:val="231F20"/>
        </w:rPr>
      </w:pPr>
      <w:r w:rsidRPr="001C1E90">
        <w:rPr>
          <w:rFonts w:eastAsiaTheme="minorHAnsi" w:cstheme="minorBidi"/>
          <w:color w:val="231F20"/>
        </w:rPr>
        <w:t>For ICBs to complete</w:t>
      </w:r>
    </w:p>
    <w:p w14:paraId="6B909BC9" w14:textId="61186505" w:rsidR="00634DB8" w:rsidRPr="001C1E90" w:rsidRDefault="008A6086" w:rsidP="001C34D9">
      <w:pPr>
        <w:pStyle w:val="h2numbered"/>
        <w:ind w:left="851" w:hanging="851"/>
        <w:rPr>
          <w:rFonts w:eastAsia="MS Gothic" w:hint="eastAsia"/>
        </w:rPr>
      </w:pPr>
      <w:bookmarkStart w:id="17" w:name="_Toc220056540"/>
      <w:r w:rsidRPr="001C1E90">
        <w:rPr>
          <w:rFonts w:eastAsia="MS Gothic"/>
        </w:rPr>
        <w:t>K</w:t>
      </w:r>
      <w:r w:rsidR="00923E71" w:rsidRPr="001C1E90">
        <w:rPr>
          <w:rFonts w:eastAsia="MS Gothic"/>
        </w:rPr>
        <w:t>nowledge</w:t>
      </w:r>
      <w:r w:rsidRPr="001C1E90">
        <w:rPr>
          <w:rFonts w:eastAsia="MS Gothic"/>
        </w:rPr>
        <w:t xml:space="preserve">, </w:t>
      </w:r>
      <w:r w:rsidR="00B8607A" w:rsidRPr="001C1E90">
        <w:rPr>
          <w:rFonts w:eastAsia="MS Gothic"/>
        </w:rPr>
        <w:t>skills</w:t>
      </w:r>
      <w:r w:rsidR="00B8607A" w:rsidRPr="001C1E90">
        <w:rPr>
          <w:rFonts w:eastAsia="MS Gothic" w:hint="eastAsia"/>
        </w:rPr>
        <w:t>,</w:t>
      </w:r>
      <w:r w:rsidRPr="001C1E90">
        <w:rPr>
          <w:rFonts w:eastAsia="MS Gothic"/>
        </w:rPr>
        <w:t xml:space="preserve"> and training</w:t>
      </w:r>
      <w:bookmarkEnd w:id="17"/>
    </w:p>
    <w:p w14:paraId="6F886BA8" w14:textId="77777777" w:rsidR="001C34D9" w:rsidRPr="001C1E90" w:rsidRDefault="001C34D9" w:rsidP="001C34D9">
      <w:pPr>
        <w:pStyle w:val="ListParagraph"/>
        <w:numPr>
          <w:ilvl w:val="0"/>
          <w:numId w:val="15"/>
        </w:numPr>
        <w:spacing w:after="240" w:line="300" w:lineRule="auto"/>
        <w:jc w:val="both"/>
        <w:textboxTightWrap w:val="none"/>
        <w:rPr>
          <w:rFonts w:eastAsiaTheme="minorHAnsi" w:cstheme="minorBidi"/>
          <w:vanish/>
          <w:color w:val="231F20"/>
          <w:lang w:eastAsia="en-GB"/>
        </w:rPr>
      </w:pPr>
    </w:p>
    <w:p w14:paraId="3FAEF7B3" w14:textId="77777777" w:rsidR="001C34D9" w:rsidRPr="001C1E90" w:rsidRDefault="001C34D9" w:rsidP="001C34D9">
      <w:pPr>
        <w:pStyle w:val="ListParagraph"/>
        <w:numPr>
          <w:ilvl w:val="0"/>
          <w:numId w:val="15"/>
        </w:numPr>
        <w:spacing w:after="240" w:line="300" w:lineRule="auto"/>
        <w:jc w:val="both"/>
        <w:textboxTightWrap w:val="none"/>
        <w:rPr>
          <w:rFonts w:eastAsiaTheme="minorHAnsi" w:cstheme="minorBidi"/>
          <w:vanish/>
          <w:color w:val="231F20"/>
          <w:lang w:eastAsia="en-GB"/>
        </w:rPr>
      </w:pPr>
    </w:p>
    <w:p w14:paraId="53644F9A" w14:textId="77777777" w:rsidR="001C34D9" w:rsidRPr="001C1E90" w:rsidRDefault="001C34D9" w:rsidP="001C34D9">
      <w:pPr>
        <w:pStyle w:val="ListParagraph"/>
        <w:numPr>
          <w:ilvl w:val="0"/>
          <w:numId w:val="15"/>
        </w:numPr>
        <w:spacing w:after="240" w:line="300" w:lineRule="auto"/>
        <w:jc w:val="both"/>
        <w:textboxTightWrap w:val="none"/>
        <w:rPr>
          <w:rFonts w:eastAsiaTheme="minorHAnsi" w:cstheme="minorBidi"/>
          <w:vanish/>
          <w:color w:val="231F20"/>
          <w:lang w:eastAsia="en-GB"/>
        </w:rPr>
      </w:pPr>
    </w:p>
    <w:p w14:paraId="470A9EB7" w14:textId="77777777" w:rsidR="001C34D9" w:rsidRPr="001C1E90" w:rsidRDefault="001C34D9" w:rsidP="001C34D9">
      <w:pPr>
        <w:pStyle w:val="ListParagraph"/>
        <w:numPr>
          <w:ilvl w:val="0"/>
          <w:numId w:val="15"/>
        </w:numPr>
        <w:spacing w:after="240" w:line="300" w:lineRule="auto"/>
        <w:jc w:val="both"/>
        <w:textboxTightWrap w:val="none"/>
        <w:rPr>
          <w:rFonts w:eastAsiaTheme="minorHAnsi" w:cstheme="minorBidi"/>
          <w:vanish/>
          <w:color w:val="231F20"/>
          <w:lang w:eastAsia="en-GB"/>
        </w:rPr>
      </w:pPr>
    </w:p>
    <w:p w14:paraId="736DF3B5" w14:textId="77777777" w:rsidR="001C34D9" w:rsidRPr="001C1E90" w:rsidRDefault="001C34D9" w:rsidP="001C34D9">
      <w:pPr>
        <w:pStyle w:val="ListParagraph"/>
        <w:numPr>
          <w:ilvl w:val="0"/>
          <w:numId w:val="15"/>
        </w:numPr>
        <w:spacing w:after="240" w:line="300" w:lineRule="auto"/>
        <w:jc w:val="both"/>
        <w:textboxTightWrap w:val="none"/>
        <w:rPr>
          <w:rFonts w:eastAsiaTheme="minorHAnsi" w:cstheme="minorBidi"/>
          <w:vanish/>
          <w:color w:val="231F20"/>
          <w:lang w:eastAsia="en-GB"/>
        </w:rPr>
      </w:pPr>
    </w:p>
    <w:p w14:paraId="7C01A258" w14:textId="77777777" w:rsidR="00D85173" w:rsidRPr="001C1E90" w:rsidRDefault="00D85173" w:rsidP="00D85173">
      <w:pPr>
        <w:rPr>
          <w:rFonts w:eastAsiaTheme="minorHAnsi" w:cstheme="minorBidi"/>
          <w:i/>
          <w:iCs/>
          <w:color w:val="00B0F0"/>
        </w:rPr>
      </w:pPr>
      <w:r w:rsidRPr="001C1E90">
        <w:rPr>
          <w:rFonts w:eastAsiaTheme="minorHAnsi" w:cstheme="minorBidi"/>
          <w:i/>
          <w:iCs/>
          <w:color w:val="00B0F0"/>
        </w:rPr>
        <w:t>Points for ICBs to consider:</w:t>
      </w:r>
    </w:p>
    <w:p w14:paraId="72DC7948" w14:textId="38F347D8" w:rsidR="009E546D" w:rsidRPr="001C1E90" w:rsidRDefault="009E546D" w:rsidP="009E546D">
      <w:pPr>
        <w:pStyle w:val="BodyText"/>
        <w:numPr>
          <w:ilvl w:val="0"/>
          <w:numId w:val="39"/>
        </w:numPr>
        <w:spacing w:after="240" w:line="300" w:lineRule="auto"/>
        <w:rPr>
          <w:color w:val="00B0F0"/>
          <w:lang w:eastAsia="en-GB"/>
        </w:rPr>
      </w:pPr>
      <w:r w:rsidRPr="001C1E90">
        <w:rPr>
          <w:color w:val="00B0F0"/>
          <w:lang w:eastAsia="en-GB"/>
        </w:rPr>
        <w:t>mandatory qualifications (e.g. GPhC registration, independent prescriber annotation).</w:t>
      </w:r>
    </w:p>
    <w:p w14:paraId="0D216AE2" w14:textId="77777777" w:rsidR="005008BE" w:rsidRPr="001C1E90" w:rsidRDefault="00A26E34" w:rsidP="00A26E34">
      <w:pPr>
        <w:pStyle w:val="BodyText"/>
        <w:numPr>
          <w:ilvl w:val="0"/>
          <w:numId w:val="39"/>
        </w:numPr>
        <w:spacing w:after="240" w:line="300" w:lineRule="auto"/>
        <w:rPr>
          <w:color w:val="00B0F0"/>
          <w:lang w:eastAsia="en-GB"/>
        </w:rPr>
      </w:pPr>
      <w:r w:rsidRPr="001C1E90">
        <w:rPr>
          <w:color w:val="00B0F0"/>
          <w:lang w:eastAsia="en-GB"/>
        </w:rPr>
        <w:t xml:space="preserve">evidence of declaration of practice </w:t>
      </w:r>
      <w:r w:rsidR="005008BE" w:rsidRPr="001C1E90">
        <w:rPr>
          <w:color w:val="00B0F0"/>
          <w:lang w:eastAsia="en-GB"/>
        </w:rPr>
        <w:t xml:space="preserve">covering </w:t>
      </w:r>
      <w:r w:rsidRPr="001C1E90">
        <w:rPr>
          <w:color w:val="00B0F0"/>
          <w:lang w:eastAsia="en-GB"/>
        </w:rPr>
        <w:t>scope of practice</w:t>
      </w:r>
      <w:r w:rsidR="005008BE" w:rsidRPr="001C1E90">
        <w:rPr>
          <w:color w:val="00B0F0"/>
          <w:lang w:eastAsia="en-GB"/>
        </w:rPr>
        <w:t>, clinical competence</w:t>
      </w:r>
    </w:p>
    <w:p w14:paraId="406C302B" w14:textId="04894E4C" w:rsidR="00A26E34" w:rsidRPr="001C1E90" w:rsidRDefault="005008BE" w:rsidP="00A26E34">
      <w:pPr>
        <w:pStyle w:val="BodyText"/>
        <w:numPr>
          <w:ilvl w:val="0"/>
          <w:numId w:val="39"/>
        </w:numPr>
        <w:spacing w:after="240" w:line="300" w:lineRule="auto"/>
        <w:rPr>
          <w:color w:val="00B0F0"/>
          <w:lang w:eastAsia="en-GB"/>
        </w:rPr>
      </w:pPr>
      <w:r w:rsidRPr="001C1E90">
        <w:rPr>
          <w:color w:val="00B0F0"/>
          <w:lang w:eastAsia="en-GB"/>
        </w:rPr>
        <w:t xml:space="preserve">Prescriber </w:t>
      </w:r>
      <w:r w:rsidR="00A26E34" w:rsidRPr="001C1E90">
        <w:rPr>
          <w:color w:val="00B0F0"/>
          <w:lang w:eastAsia="en-GB"/>
        </w:rPr>
        <w:t>portfolio of practice</w:t>
      </w:r>
    </w:p>
    <w:p w14:paraId="469E85E4" w14:textId="10FB9595" w:rsidR="007A5802" w:rsidRPr="001C1E90" w:rsidRDefault="007A5802" w:rsidP="007A5802">
      <w:pPr>
        <w:pStyle w:val="BodyText"/>
        <w:numPr>
          <w:ilvl w:val="0"/>
          <w:numId w:val="39"/>
        </w:numPr>
        <w:spacing w:after="240" w:line="300" w:lineRule="auto"/>
        <w:rPr>
          <w:color w:val="00B0F0"/>
          <w:lang w:eastAsia="en-GB"/>
        </w:rPr>
      </w:pPr>
      <w:r w:rsidRPr="001C1E90">
        <w:rPr>
          <w:color w:val="00B0F0"/>
          <w:lang w:eastAsia="en-GB"/>
        </w:rPr>
        <w:t xml:space="preserve">specific training, experience, </w:t>
      </w:r>
      <w:r w:rsidR="00EF4635" w:rsidRPr="001C1E90">
        <w:rPr>
          <w:color w:val="00B0F0"/>
          <w:lang w:eastAsia="en-GB"/>
        </w:rPr>
        <w:t>knowledge,</w:t>
      </w:r>
      <w:r w:rsidRPr="001C1E90">
        <w:rPr>
          <w:color w:val="00B0F0"/>
          <w:lang w:eastAsia="en-GB"/>
        </w:rPr>
        <w:t xml:space="preserve"> or qualifications that staff providing the service must have</w:t>
      </w:r>
      <w:r w:rsidR="00F024A9" w:rsidRPr="001C1E90">
        <w:rPr>
          <w:color w:val="00B0F0"/>
          <w:lang w:eastAsia="en-GB"/>
        </w:rPr>
        <w:t xml:space="preserve"> (e.g. condition specific, clinical equipment, safeguarding, clinical systems)</w:t>
      </w:r>
    </w:p>
    <w:p w14:paraId="7365F36E" w14:textId="5AD58C27" w:rsidR="00914C9E" w:rsidRPr="001C1E90" w:rsidRDefault="00F024A9" w:rsidP="00914C9E">
      <w:pPr>
        <w:pStyle w:val="BodyText"/>
        <w:numPr>
          <w:ilvl w:val="0"/>
          <w:numId w:val="39"/>
        </w:numPr>
        <w:spacing w:after="240" w:line="300" w:lineRule="auto"/>
        <w:rPr>
          <w:color w:val="00B0F0"/>
          <w:lang w:eastAsia="en-GB"/>
        </w:rPr>
      </w:pPr>
      <w:r w:rsidRPr="001C1E90">
        <w:rPr>
          <w:color w:val="00B0F0"/>
          <w:lang w:eastAsia="en-GB"/>
        </w:rPr>
        <w:t>c</w:t>
      </w:r>
      <w:r w:rsidR="00914C9E" w:rsidRPr="001C1E90">
        <w:rPr>
          <w:color w:val="00B0F0"/>
          <w:lang w:eastAsia="en-GB"/>
        </w:rPr>
        <w:t xml:space="preserve">ontinual </w:t>
      </w:r>
      <w:r w:rsidRPr="001C1E90">
        <w:rPr>
          <w:color w:val="00B0F0"/>
          <w:lang w:eastAsia="en-GB"/>
        </w:rPr>
        <w:t>p</w:t>
      </w:r>
      <w:r w:rsidR="00914C9E" w:rsidRPr="001C1E90">
        <w:rPr>
          <w:color w:val="00B0F0"/>
          <w:lang w:eastAsia="en-GB"/>
        </w:rPr>
        <w:t xml:space="preserve">rofessional </w:t>
      </w:r>
      <w:r w:rsidRPr="001C1E90">
        <w:rPr>
          <w:color w:val="00B0F0"/>
          <w:lang w:eastAsia="en-GB"/>
        </w:rPr>
        <w:t>d</w:t>
      </w:r>
      <w:r w:rsidR="00914C9E" w:rsidRPr="001C1E90">
        <w:rPr>
          <w:color w:val="00B0F0"/>
          <w:lang w:eastAsia="en-GB"/>
        </w:rPr>
        <w:t xml:space="preserve">evelopment </w:t>
      </w:r>
    </w:p>
    <w:p w14:paraId="3A1AC890" w14:textId="2BEF531E" w:rsidR="00124B25" w:rsidRPr="001C1E90" w:rsidRDefault="00124B25" w:rsidP="00124B25">
      <w:pPr>
        <w:pStyle w:val="BodyText"/>
        <w:rPr>
          <w:b/>
          <w:bCs/>
          <w:lang w:eastAsia="en-GB"/>
        </w:rPr>
      </w:pPr>
      <w:r w:rsidRPr="001C1E90">
        <w:rPr>
          <w:b/>
          <w:bCs/>
          <w:lang w:eastAsia="en-GB"/>
        </w:rPr>
        <w:t xml:space="preserve">Example text for ICBs to update as needed </w:t>
      </w:r>
      <w:r w:rsidR="0059017D" w:rsidRPr="001C1E90">
        <w:rPr>
          <w:b/>
          <w:bCs/>
          <w:lang w:eastAsia="en-GB"/>
        </w:rPr>
        <w:t xml:space="preserve">(add, </w:t>
      </w:r>
      <w:r w:rsidR="00EF4635" w:rsidRPr="001C1E90">
        <w:rPr>
          <w:b/>
          <w:bCs/>
          <w:lang w:eastAsia="en-GB"/>
        </w:rPr>
        <w:t>amend,</w:t>
      </w:r>
      <w:r w:rsidR="0059017D" w:rsidRPr="001C1E90">
        <w:rPr>
          <w:b/>
          <w:bCs/>
          <w:lang w:eastAsia="en-GB"/>
        </w:rPr>
        <w:t xml:space="preserve"> or remove according to the specific service being commissioned):</w:t>
      </w:r>
    </w:p>
    <w:p w14:paraId="6F583846" w14:textId="65D146BB" w:rsidR="000317E0" w:rsidRPr="001C1E90" w:rsidRDefault="00504A1F" w:rsidP="00504A1F">
      <w:pPr>
        <w:pStyle w:val="BodyText"/>
        <w:numPr>
          <w:ilvl w:val="1"/>
          <w:numId w:val="15"/>
        </w:numPr>
        <w:spacing w:after="240" w:line="300" w:lineRule="auto"/>
        <w:rPr>
          <w:lang w:eastAsia="en-GB"/>
        </w:rPr>
      </w:pPr>
      <w:r w:rsidRPr="001C1E90">
        <w:rPr>
          <w:lang w:eastAsia="en-GB"/>
        </w:rPr>
        <w:t xml:space="preserve">The pharmacy contractor must ensure that pharmacists and pharmacy staff providing the service are competent to do so and are familiar with the </w:t>
      </w:r>
      <w:r w:rsidR="000317E0" w:rsidRPr="001C1E90">
        <w:rPr>
          <w:lang w:eastAsia="en-GB"/>
        </w:rPr>
        <w:t xml:space="preserve">requirements of the service. </w:t>
      </w:r>
      <w:r w:rsidRPr="001C1E90">
        <w:rPr>
          <w:lang w:eastAsia="en-GB"/>
        </w:rPr>
        <w:t xml:space="preserve">This may involve </w:t>
      </w:r>
      <w:r w:rsidR="00D927A4" w:rsidRPr="001C1E90">
        <w:rPr>
          <w:lang w:eastAsia="en-GB"/>
        </w:rPr>
        <w:t xml:space="preserve">the </w:t>
      </w:r>
      <w:r w:rsidRPr="001C1E90">
        <w:rPr>
          <w:lang w:eastAsia="en-GB"/>
        </w:rPr>
        <w:t xml:space="preserve">completion of training. </w:t>
      </w:r>
    </w:p>
    <w:p w14:paraId="19E11CAA" w14:textId="7707AC31" w:rsidR="008A6086" w:rsidRPr="001C1E90" w:rsidRDefault="001264BB" w:rsidP="00124B25">
      <w:pPr>
        <w:pStyle w:val="BodyText"/>
        <w:numPr>
          <w:ilvl w:val="1"/>
          <w:numId w:val="15"/>
        </w:numPr>
        <w:spacing w:after="240" w:line="300" w:lineRule="auto"/>
        <w:rPr>
          <w:lang w:eastAsia="en-GB"/>
        </w:rPr>
      </w:pPr>
      <w:r w:rsidRPr="001C1E90">
        <w:rPr>
          <w:lang w:eastAsia="en-GB"/>
        </w:rPr>
        <w:t>The pharmacy contractor must keep evidence that pharmacy staff involved in the provision of the service are competent and remain up to date with regards to the specific knowledge</w:t>
      </w:r>
      <w:r w:rsidR="00C05532" w:rsidRPr="001C1E90">
        <w:rPr>
          <w:lang w:eastAsia="en-GB"/>
        </w:rPr>
        <w:t>, skills and training</w:t>
      </w:r>
      <w:r w:rsidRPr="001C1E90">
        <w:rPr>
          <w:lang w:eastAsia="en-GB"/>
        </w:rPr>
        <w:t xml:space="preserve"> that are appropriate to their role, and to the </w:t>
      </w:r>
      <w:r w:rsidR="00CA6331" w:rsidRPr="001C1E90">
        <w:rPr>
          <w:lang w:eastAsia="en-GB"/>
        </w:rPr>
        <w:t xml:space="preserve">specific </w:t>
      </w:r>
      <w:r w:rsidRPr="001C1E90">
        <w:rPr>
          <w:lang w:eastAsia="en-GB"/>
        </w:rPr>
        <w:t>aspects of the service they are delivering.</w:t>
      </w:r>
    </w:p>
    <w:p w14:paraId="34D249D8" w14:textId="07B26B81" w:rsidR="00634DB8" w:rsidRPr="001C1E90" w:rsidRDefault="00CE7CA0" w:rsidP="001C34D9">
      <w:pPr>
        <w:pStyle w:val="h2numbered"/>
        <w:ind w:left="851" w:hanging="851"/>
        <w:rPr>
          <w:rFonts w:eastAsia="MS Gothic" w:hint="eastAsia"/>
        </w:rPr>
      </w:pPr>
      <w:bookmarkStart w:id="18" w:name="_Toc220056541"/>
      <w:r w:rsidRPr="001C1E90">
        <w:rPr>
          <w:rFonts w:eastAsia="MS Gothic"/>
        </w:rPr>
        <w:t>Governance</w:t>
      </w:r>
      <w:bookmarkEnd w:id="18"/>
    </w:p>
    <w:p w14:paraId="1180780A" w14:textId="77777777" w:rsidR="009841E3" w:rsidRPr="001C1E90" w:rsidRDefault="009841E3" w:rsidP="009841E3">
      <w:pPr>
        <w:pStyle w:val="ListParagraph"/>
        <w:numPr>
          <w:ilvl w:val="0"/>
          <w:numId w:val="16"/>
        </w:numPr>
        <w:spacing w:after="280"/>
        <w:jc w:val="both"/>
        <w:textboxTightWrap w:val="none"/>
        <w:rPr>
          <w:rFonts w:eastAsiaTheme="minorHAnsi" w:cstheme="minorBidi"/>
          <w:vanish/>
          <w:color w:val="231F20"/>
          <w:lang w:eastAsia="en-GB"/>
        </w:rPr>
      </w:pPr>
    </w:p>
    <w:p w14:paraId="2A38F7B9" w14:textId="77777777" w:rsidR="009841E3" w:rsidRPr="001C1E90" w:rsidRDefault="009841E3" w:rsidP="009841E3">
      <w:pPr>
        <w:pStyle w:val="ListParagraph"/>
        <w:numPr>
          <w:ilvl w:val="0"/>
          <w:numId w:val="16"/>
        </w:numPr>
        <w:spacing w:after="280"/>
        <w:jc w:val="both"/>
        <w:textboxTightWrap w:val="none"/>
        <w:rPr>
          <w:rFonts w:eastAsiaTheme="minorHAnsi" w:cstheme="minorBidi"/>
          <w:vanish/>
          <w:color w:val="231F20"/>
          <w:lang w:eastAsia="en-GB"/>
        </w:rPr>
      </w:pPr>
    </w:p>
    <w:p w14:paraId="7B430495" w14:textId="77777777" w:rsidR="009841E3" w:rsidRPr="001C1E90" w:rsidRDefault="009841E3" w:rsidP="009841E3">
      <w:pPr>
        <w:pStyle w:val="ListParagraph"/>
        <w:numPr>
          <w:ilvl w:val="0"/>
          <w:numId w:val="16"/>
        </w:numPr>
        <w:spacing w:after="280"/>
        <w:jc w:val="both"/>
        <w:textboxTightWrap w:val="none"/>
        <w:rPr>
          <w:rFonts w:eastAsiaTheme="minorHAnsi" w:cstheme="minorBidi"/>
          <w:vanish/>
          <w:color w:val="231F20"/>
          <w:lang w:eastAsia="en-GB"/>
        </w:rPr>
      </w:pPr>
    </w:p>
    <w:p w14:paraId="717807F4" w14:textId="77777777" w:rsidR="009841E3" w:rsidRPr="001C1E90" w:rsidRDefault="009841E3" w:rsidP="009841E3">
      <w:pPr>
        <w:pStyle w:val="ListParagraph"/>
        <w:numPr>
          <w:ilvl w:val="0"/>
          <w:numId w:val="16"/>
        </w:numPr>
        <w:spacing w:after="280"/>
        <w:jc w:val="both"/>
        <w:textboxTightWrap w:val="none"/>
        <w:rPr>
          <w:rFonts w:eastAsiaTheme="minorHAnsi" w:cstheme="minorBidi"/>
          <w:vanish/>
          <w:color w:val="231F20"/>
          <w:lang w:eastAsia="en-GB"/>
        </w:rPr>
      </w:pPr>
    </w:p>
    <w:p w14:paraId="4275FBFB" w14:textId="77777777" w:rsidR="009841E3" w:rsidRPr="001C1E90" w:rsidRDefault="009841E3" w:rsidP="009841E3">
      <w:pPr>
        <w:pStyle w:val="ListParagraph"/>
        <w:numPr>
          <w:ilvl w:val="0"/>
          <w:numId w:val="16"/>
        </w:numPr>
        <w:spacing w:after="280"/>
        <w:jc w:val="both"/>
        <w:textboxTightWrap w:val="none"/>
        <w:rPr>
          <w:rFonts w:eastAsiaTheme="minorHAnsi" w:cstheme="minorBidi"/>
          <w:vanish/>
          <w:color w:val="231F20"/>
          <w:lang w:eastAsia="en-GB"/>
        </w:rPr>
      </w:pPr>
    </w:p>
    <w:p w14:paraId="07AAA99B" w14:textId="77777777" w:rsidR="009841E3" w:rsidRPr="001C1E90" w:rsidRDefault="009841E3" w:rsidP="009841E3">
      <w:pPr>
        <w:pStyle w:val="ListParagraph"/>
        <w:numPr>
          <w:ilvl w:val="0"/>
          <w:numId w:val="16"/>
        </w:numPr>
        <w:spacing w:after="280"/>
        <w:jc w:val="both"/>
        <w:textboxTightWrap w:val="none"/>
        <w:rPr>
          <w:rFonts w:eastAsiaTheme="minorHAnsi" w:cstheme="minorBidi"/>
          <w:vanish/>
          <w:color w:val="231F20"/>
          <w:lang w:eastAsia="en-GB"/>
        </w:rPr>
      </w:pPr>
    </w:p>
    <w:p w14:paraId="1004B4C1" w14:textId="0DA8E02D" w:rsidR="00D85173" w:rsidRPr="001C1E90" w:rsidRDefault="00D85173" w:rsidP="00D85173">
      <w:pPr>
        <w:pStyle w:val="BodyText"/>
        <w:rPr>
          <w:i/>
          <w:iCs/>
          <w:color w:val="00B0F0"/>
        </w:rPr>
      </w:pPr>
      <w:r w:rsidRPr="001C1E90">
        <w:rPr>
          <w:i/>
          <w:iCs/>
          <w:color w:val="00B0F0"/>
        </w:rPr>
        <w:t>Points for ICBs to consider:</w:t>
      </w:r>
    </w:p>
    <w:p w14:paraId="4CF82D28" w14:textId="1B54671E" w:rsidR="00DB7409" w:rsidRPr="001C1E90" w:rsidRDefault="008C5EA5" w:rsidP="00DB7409">
      <w:pPr>
        <w:pStyle w:val="BodyText"/>
        <w:numPr>
          <w:ilvl w:val="0"/>
          <w:numId w:val="40"/>
        </w:numPr>
        <w:rPr>
          <w:i/>
          <w:iCs/>
          <w:color w:val="00B0F0"/>
        </w:rPr>
      </w:pPr>
      <w:r w:rsidRPr="001C1E90">
        <w:rPr>
          <w:i/>
          <w:iCs/>
          <w:color w:val="00B0F0"/>
        </w:rPr>
        <w:t>r</w:t>
      </w:r>
      <w:r w:rsidR="00DB7409" w:rsidRPr="001C1E90">
        <w:rPr>
          <w:i/>
          <w:iCs/>
          <w:color w:val="00B0F0"/>
        </w:rPr>
        <w:t xml:space="preserve">ole of the commissioner and pharmacy contractor </w:t>
      </w:r>
      <w:r w:rsidRPr="001C1E90">
        <w:rPr>
          <w:i/>
          <w:iCs/>
          <w:color w:val="00B0F0"/>
        </w:rPr>
        <w:t>(</w:t>
      </w:r>
      <w:r w:rsidR="00DB7409" w:rsidRPr="001C1E90">
        <w:rPr>
          <w:i/>
          <w:iCs/>
          <w:color w:val="00B0F0"/>
        </w:rPr>
        <w:t xml:space="preserve">e.g. </w:t>
      </w:r>
      <w:r w:rsidR="00494338" w:rsidRPr="001C1E90">
        <w:rPr>
          <w:i/>
          <w:iCs/>
          <w:color w:val="00B0F0"/>
        </w:rPr>
        <w:t>accountability,</w:t>
      </w:r>
      <w:r w:rsidR="0077155C" w:rsidRPr="001C1E90">
        <w:rPr>
          <w:i/>
          <w:iCs/>
          <w:color w:val="00B0F0"/>
        </w:rPr>
        <w:t xml:space="preserve"> regulatory compliance,</w:t>
      </w:r>
      <w:r w:rsidR="00494338" w:rsidRPr="001C1E90">
        <w:rPr>
          <w:i/>
          <w:iCs/>
          <w:color w:val="00B0F0"/>
        </w:rPr>
        <w:t xml:space="preserve"> </w:t>
      </w:r>
      <w:r w:rsidR="00DB7409" w:rsidRPr="001C1E90">
        <w:rPr>
          <w:i/>
          <w:iCs/>
          <w:color w:val="00B0F0"/>
        </w:rPr>
        <w:t xml:space="preserve">responsibilities for oversight, </w:t>
      </w:r>
      <w:r w:rsidR="00494338" w:rsidRPr="001C1E90">
        <w:rPr>
          <w:i/>
          <w:iCs/>
          <w:color w:val="00B0F0"/>
        </w:rPr>
        <w:t xml:space="preserve">service assurance, </w:t>
      </w:r>
      <w:r w:rsidR="00DB7409" w:rsidRPr="001C1E90">
        <w:rPr>
          <w:i/>
          <w:iCs/>
          <w:color w:val="00B0F0"/>
        </w:rPr>
        <w:lastRenderedPageBreak/>
        <w:t>professional assurance</w:t>
      </w:r>
      <w:r w:rsidR="006B3146" w:rsidRPr="001C1E90">
        <w:rPr>
          <w:i/>
          <w:iCs/>
          <w:color w:val="00B0F0"/>
        </w:rPr>
        <w:t>, management of breaches</w:t>
      </w:r>
      <w:r w:rsidR="007227E2" w:rsidRPr="001C1E90">
        <w:rPr>
          <w:i/>
          <w:iCs/>
          <w:color w:val="00B0F0"/>
        </w:rPr>
        <w:t>, underperformance, and/or failure to provide the service</w:t>
      </w:r>
      <w:r w:rsidRPr="001C1E90">
        <w:rPr>
          <w:i/>
          <w:iCs/>
          <w:color w:val="00B0F0"/>
        </w:rPr>
        <w:t>)</w:t>
      </w:r>
    </w:p>
    <w:p w14:paraId="665E6701" w14:textId="77777777" w:rsidR="00B03646" w:rsidRPr="001C1E90" w:rsidRDefault="00B03646" w:rsidP="00B03646">
      <w:pPr>
        <w:pStyle w:val="BodyText"/>
        <w:numPr>
          <w:ilvl w:val="0"/>
          <w:numId w:val="40"/>
        </w:numPr>
        <w:rPr>
          <w:i/>
          <w:iCs/>
          <w:color w:val="00B0F0"/>
        </w:rPr>
      </w:pPr>
      <w:r w:rsidRPr="001C1E90">
        <w:rPr>
          <w:i/>
          <w:iCs/>
          <w:color w:val="00B0F0"/>
        </w:rPr>
        <w:t xml:space="preserve">clinical governance arrangements </w:t>
      </w:r>
    </w:p>
    <w:p w14:paraId="19F39B32" w14:textId="0F7F2D64" w:rsidR="00733D23" w:rsidRPr="001C1E90" w:rsidRDefault="008C5EA5" w:rsidP="006B3146">
      <w:pPr>
        <w:pStyle w:val="BodyText"/>
        <w:numPr>
          <w:ilvl w:val="0"/>
          <w:numId w:val="40"/>
        </w:numPr>
        <w:rPr>
          <w:i/>
          <w:iCs/>
          <w:color w:val="00B0F0"/>
        </w:rPr>
      </w:pPr>
      <w:r w:rsidRPr="001C1E90">
        <w:rPr>
          <w:i/>
          <w:iCs/>
          <w:color w:val="00B0F0"/>
        </w:rPr>
        <w:t>r</w:t>
      </w:r>
      <w:r w:rsidR="006B3146" w:rsidRPr="001C1E90">
        <w:rPr>
          <w:i/>
          <w:iCs/>
          <w:color w:val="00B0F0"/>
        </w:rPr>
        <w:t xml:space="preserve">isk </w:t>
      </w:r>
      <w:r w:rsidR="00B03646" w:rsidRPr="001C1E90">
        <w:rPr>
          <w:i/>
          <w:iCs/>
          <w:color w:val="00B0F0"/>
        </w:rPr>
        <w:t xml:space="preserve">assessment and </w:t>
      </w:r>
      <w:r w:rsidR="006B3146" w:rsidRPr="001C1E90">
        <w:rPr>
          <w:i/>
          <w:iCs/>
          <w:color w:val="00B0F0"/>
        </w:rPr>
        <w:t xml:space="preserve">risk </w:t>
      </w:r>
      <w:r w:rsidR="00221E2E" w:rsidRPr="001C1E90">
        <w:rPr>
          <w:i/>
          <w:iCs/>
          <w:color w:val="00B0F0"/>
        </w:rPr>
        <w:t>management</w:t>
      </w:r>
    </w:p>
    <w:p w14:paraId="74FF4FFD" w14:textId="077DD50C" w:rsidR="006B3146" w:rsidRPr="001C1E90" w:rsidRDefault="008C5EA5" w:rsidP="006B3146">
      <w:pPr>
        <w:pStyle w:val="BodyText"/>
        <w:numPr>
          <w:ilvl w:val="0"/>
          <w:numId w:val="40"/>
        </w:numPr>
        <w:rPr>
          <w:i/>
          <w:iCs/>
          <w:color w:val="00B0F0"/>
        </w:rPr>
      </w:pPr>
      <w:r w:rsidRPr="001C1E90">
        <w:rPr>
          <w:i/>
          <w:iCs/>
          <w:color w:val="00B0F0"/>
        </w:rPr>
        <w:t>s</w:t>
      </w:r>
      <w:r w:rsidR="006B3146" w:rsidRPr="001C1E90">
        <w:rPr>
          <w:i/>
          <w:iCs/>
          <w:color w:val="00B0F0"/>
        </w:rPr>
        <w:t>afeguarding responsibilitie</w:t>
      </w:r>
      <w:r w:rsidRPr="001C1E90">
        <w:rPr>
          <w:i/>
          <w:iCs/>
          <w:color w:val="00B0F0"/>
        </w:rPr>
        <w:t>s</w:t>
      </w:r>
    </w:p>
    <w:p w14:paraId="6278B158" w14:textId="027E86B5" w:rsidR="00840007" w:rsidRPr="001C1E90" w:rsidRDefault="00B03646" w:rsidP="00840007">
      <w:pPr>
        <w:pStyle w:val="BodyText"/>
        <w:numPr>
          <w:ilvl w:val="0"/>
          <w:numId w:val="40"/>
        </w:numPr>
        <w:rPr>
          <w:i/>
          <w:iCs/>
          <w:color w:val="00B0F0"/>
        </w:rPr>
      </w:pPr>
      <w:r w:rsidRPr="001C1E90">
        <w:rPr>
          <w:i/>
          <w:iCs/>
          <w:color w:val="00B0F0"/>
        </w:rPr>
        <w:t>d</w:t>
      </w:r>
      <w:r w:rsidR="00840007" w:rsidRPr="001C1E90">
        <w:rPr>
          <w:i/>
          <w:iCs/>
          <w:color w:val="00B0F0"/>
        </w:rPr>
        <w:t xml:space="preserve">ata and information governance arrangements </w:t>
      </w:r>
    </w:p>
    <w:p w14:paraId="5B3C7D43" w14:textId="2ECB8E94" w:rsidR="00A37CC2" w:rsidRPr="001C1E90" w:rsidRDefault="009C12EB" w:rsidP="00B03646">
      <w:pPr>
        <w:pStyle w:val="BodyText"/>
        <w:numPr>
          <w:ilvl w:val="0"/>
          <w:numId w:val="40"/>
        </w:numPr>
        <w:rPr>
          <w:i/>
          <w:iCs/>
          <w:color w:val="00B0F0"/>
        </w:rPr>
      </w:pPr>
      <w:r w:rsidRPr="001C1E90">
        <w:rPr>
          <w:i/>
          <w:iCs/>
          <w:color w:val="00B0F0"/>
        </w:rPr>
        <w:t>indemnity insurance</w:t>
      </w:r>
      <w:r w:rsidR="008F62DD" w:rsidRPr="001C1E90">
        <w:rPr>
          <w:i/>
          <w:iCs/>
          <w:color w:val="00B0F0"/>
        </w:rPr>
        <w:t xml:space="preserve"> </w:t>
      </w:r>
    </w:p>
    <w:p w14:paraId="6068FF7E" w14:textId="043B0C82" w:rsidR="00AA45EC" w:rsidRPr="001C1E90" w:rsidRDefault="00B03646" w:rsidP="00A37CC2">
      <w:pPr>
        <w:pStyle w:val="BodyText"/>
        <w:numPr>
          <w:ilvl w:val="0"/>
          <w:numId w:val="40"/>
        </w:numPr>
        <w:rPr>
          <w:i/>
          <w:iCs/>
          <w:color w:val="00B0F0"/>
        </w:rPr>
      </w:pPr>
      <w:r w:rsidRPr="001C1E90">
        <w:rPr>
          <w:i/>
          <w:iCs/>
          <w:color w:val="00B0F0"/>
        </w:rPr>
        <w:t xml:space="preserve">handling </w:t>
      </w:r>
      <w:r w:rsidR="006F0F15" w:rsidRPr="001C1E90">
        <w:rPr>
          <w:i/>
          <w:iCs/>
          <w:color w:val="00B0F0"/>
        </w:rPr>
        <w:t>complaints</w:t>
      </w:r>
    </w:p>
    <w:p w14:paraId="47AAB325" w14:textId="33CB57F5" w:rsidR="00B03646" w:rsidRPr="001C1E90" w:rsidRDefault="00B03646" w:rsidP="00B03646">
      <w:pPr>
        <w:pStyle w:val="BodyText"/>
        <w:rPr>
          <w:b/>
          <w:bCs/>
          <w:lang w:eastAsia="en-GB"/>
        </w:rPr>
      </w:pPr>
      <w:bookmarkStart w:id="19" w:name="_Hlk203744632"/>
      <w:r w:rsidRPr="001C1E90">
        <w:rPr>
          <w:b/>
          <w:bCs/>
          <w:lang w:eastAsia="en-GB"/>
        </w:rPr>
        <w:t xml:space="preserve">Example text for ICBs to update as needed </w:t>
      </w:r>
      <w:r w:rsidR="0059017D" w:rsidRPr="001C1E90">
        <w:rPr>
          <w:b/>
          <w:bCs/>
          <w:lang w:eastAsia="en-GB"/>
        </w:rPr>
        <w:t xml:space="preserve">(add, </w:t>
      </w:r>
      <w:r w:rsidR="00EF4635" w:rsidRPr="001C1E90">
        <w:rPr>
          <w:b/>
          <w:bCs/>
          <w:lang w:eastAsia="en-GB"/>
        </w:rPr>
        <w:t>amend,</w:t>
      </w:r>
      <w:r w:rsidR="0059017D" w:rsidRPr="001C1E90">
        <w:rPr>
          <w:b/>
          <w:bCs/>
          <w:lang w:eastAsia="en-GB"/>
        </w:rPr>
        <w:t xml:space="preserve"> or remove according to the specific service being commissioned):</w:t>
      </w:r>
    </w:p>
    <w:p w14:paraId="1054075A" w14:textId="5CC02BF9" w:rsidR="008A6086" w:rsidRPr="001C1E90" w:rsidRDefault="00C1620C" w:rsidP="009841E3">
      <w:pPr>
        <w:pStyle w:val="BodyText"/>
        <w:numPr>
          <w:ilvl w:val="1"/>
          <w:numId w:val="16"/>
        </w:numPr>
      </w:pPr>
      <w:r w:rsidRPr="001C1E90">
        <w:t xml:space="preserve">The </w:t>
      </w:r>
      <w:r w:rsidR="00E7643B" w:rsidRPr="001C1E90">
        <w:t xml:space="preserve">pharmacy </w:t>
      </w:r>
      <w:r w:rsidRPr="001C1E90">
        <w:t xml:space="preserve">contractor </w:t>
      </w:r>
      <w:r w:rsidR="00C87597" w:rsidRPr="001C1E90">
        <w:t>complies</w:t>
      </w:r>
      <w:r w:rsidR="00FA03F5" w:rsidRPr="001C1E90">
        <w:t xml:space="preserve"> with the </w:t>
      </w:r>
      <w:hyperlink r:id="rId18" w:history="1">
        <w:r w:rsidRPr="001C1E90">
          <w:rPr>
            <w:rStyle w:val="Hyperlink"/>
            <w:rFonts w:ascii="Arial" w:hAnsi="Arial"/>
          </w:rPr>
          <w:t>Clinical Governance Approved Particulars for pharmacies</w:t>
        </w:r>
      </w:hyperlink>
      <w:r w:rsidRPr="001C1E90">
        <w:t>.</w:t>
      </w:r>
    </w:p>
    <w:bookmarkEnd w:id="19"/>
    <w:p w14:paraId="039B1449" w14:textId="6CCEF427" w:rsidR="00332756" w:rsidRPr="001C1E90" w:rsidRDefault="00F260EC" w:rsidP="00C574CE">
      <w:pPr>
        <w:pStyle w:val="BodyText"/>
        <w:numPr>
          <w:ilvl w:val="1"/>
          <w:numId w:val="16"/>
        </w:numPr>
      </w:pPr>
      <w:r w:rsidRPr="001C1E90">
        <w:t>The p</w:t>
      </w:r>
      <w:r w:rsidR="00C574CE" w:rsidRPr="001C1E90">
        <w:t xml:space="preserve">harmacy contractor must ensure that suitable indemnity cover is in place for the service and for all staff </w:t>
      </w:r>
      <w:r w:rsidR="00B07099" w:rsidRPr="001C1E90">
        <w:t xml:space="preserve">involved in the </w:t>
      </w:r>
      <w:r w:rsidR="00C574CE" w:rsidRPr="001C1E90">
        <w:t>deliver</w:t>
      </w:r>
      <w:r w:rsidR="00B07099" w:rsidRPr="001C1E90">
        <w:t>y of</w:t>
      </w:r>
      <w:r w:rsidR="00C574CE" w:rsidRPr="001C1E90">
        <w:t xml:space="preserve"> </w:t>
      </w:r>
      <w:r w:rsidR="00B07099" w:rsidRPr="001C1E90">
        <w:t>the service</w:t>
      </w:r>
      <w:r w:rsidR="00C574CE" w:rsidRPr="001C1E90">
        <w:t>.</w:t>
      </w:r>
    </w:p>
    <w:p w14:paraId="3C8B9E8A" w14:textId="46BB767A" w:rsidR="00E7643B" w:rsidRPr="001C1E90" w:rsidRDefault="00441A4C" w:rsidP="009841E3">
      <w:pPr>
        <w:pStyle w:val="BodyText"/>
        <w:numPr>
          <w:ilvl w:val="1"/>
          <w:numId w:val="16"/>
        </w:numPr>
      </w:pPr>
      <w:r w:rsidRPr="001C1E90">
        <w:t xml:space="preserve">The pharmacy contractor </w:t>
      </w:r>
      <w:r w:rsidR="001628C0" w:rsidRPr="001C1E90">
        <w:t>must report</w:t>
      </w:r>
      <w:r w:rsidRPr="001C1E90">
        <w:t xml:space="preserve"> any complaints about this service </w:t>
      </w:r>
      <w:r w:rsidR="001628C0" w:rsidRPr="001C1E90">
        <w:t>to the commissioner.</w:t>
      </w:r>
    </w:p>
    <w:p w14:paraId="0DA412A4" w14:textId="2266D768" w:rsidR="00634DB8" w:rsidRPr="001C1E90" w:rsidRDefault="00CE7CA0" w:rsidP="009841E3">
      <w:pPr>
        <w:pStyle w:val="h2numbered"/>
        <w:ind w:left="851" w:hanging="851"/>
        <w:rPr>
          <w:rFonts w:eastAsia="MS Gothic" w:hint="eastAsia"/>
        </w:rPr>
      </w:pPr>
      <w:bookmarkStart w:id="20" w:name="_Toc153197517"/>
      <w:bookmarkStart w:id="21" w:name="_Toc155608583"/>
      <w:bookmarkStart w:id="22" w:name="_Toc220056542"/>
      <w:r w:rsidRPr="001C1E90">
        <w:rPr>
          <w:rFonts w:eastAsia="MS Gothic"/>
        </w:rPr>
        <w:t>Payment arrangements</w:t>
      </w:r>
      <w:bookmarkEnd w:id="20"/>
      <w:bookmarkEnd w:id="21"/>
      <w:bookmarkEnd w:id="22"/>
    </w:p>
    <w:p w14:paraId="78D93F84" w14:textId="77777777" w:rsidR="009841E3" w:rsidRPr="001C1E90" w:rsidRDefault="009841E3" w:rsidP="009841E3">
      <w:pPr>
        <w:pStyle w:val="ListParagraph"/>
        <w:numPr>
          <w:ilvl w:val="0"/>
          <w:numId w:val="18"/>
        </w:numPr>
        <w:spacing w:after="280"/>
        <w:jc w:val="both"/>
        <w:textboxTightWrap w:val="none"/>
        <w:rPr>
          <w:rFonts w:eastAsiaTheme="minorHAnsi" w:cstheme="minorBidi"/>
          <w:vanish/>
          <w:color w:val="231F20"/>
        </w:rPr>
      </w:pPr>
    </w:p>
    <w:p w14:paraId="183D0C40" w14:textId="77777777" w:rsidR="009841E3" w:rsidRPr="001C1E90" w:rsidRDefault="009841E3" w:rsidP="009841E3">
      <w:pPr>
        <w:pStyle w:val="ListParagraph"/>
        <w:numPr>
          <w:ilvl w:val="0"/>
          <w:numId w:val="18"/>
        </w:numPr>
        <w:spacing w:after="280"/>
        <w:jc w:val="both"/>
        <w:textboxTightWrap w:val="none"/>
        <w:rPr>
          <w:rFonts w:eastAsiaTheme="minorHAnsi" w:cstheme="minorBidi"/>
          <w:vanish/>
          <w:color w:val="231F20"/>
        </w:rPr>
      </w:pPr>
    </w:p>
    <w:p w14:paraId="505E0FDA" w14:textId="77777777" w:rsidR="009841E3" w:rsidRPr="001C1E90" w:rsidRDefault="009841E3" w:rsidP="009841E3">
      <w:pPr>
        <w:pStyle w:val="ListParagraph"/>
        <w:numPr>
          <w:ilvl w:val="0"/>
          <w:numId w:val="18"/>
        </w:numPr>
        <w:spacing w:after="280"/>
        <w:jc w:val="both"/>
        <w:textboxTightWrap w:val="none"/>
        <w:rPr>
          <w:rFonts w:eastAsiaTheme="minorHAnsi" w:cstheme="minorBidi"/>
          <w:vanish/>
          <w:color w:val="231F20"/>
        </w:rPr>
      </w:pPr>
    </w:p>
    <w:p w14:paraId="7972F53B" w14:textId="77777777" w:rsidR="009841E3" w:rsidRPr="001C1E90" w:rsidRDefault="009841E3" w:rsidP="009841E3">
      <w:pPr>
        <w:pStyle w:val="ListParagraph"/>
        <w:numPr>
          <w:ilvl w:val="0"/>
          <w:numId w:val="18"/>
        </w:numPr>
        <w:spacing w:after="280"/>
        <w:jc w:val="both"/>
        <w:textboxTightWrap w:val="none"/>
        <w:rPr>
          <w:rFonts w:eastAsiaTheme="minorHAnsi" w:cstheme="minorBidi"/>
          <w:vanish/>
          <w:color w:val="231F20"/>
        </w:rPr>
      </w:pPr>
    </w:p>
    <w:p w14:paraId="32D75158" w14:textId="77777777" w:rsidR="009841E3" w:rsidRPr="001C1E90" w:rsidRDefault="009841E3" w:rsidP="009841E3">
      <w:pPr>
        <w:pStyle w:val="ListParagraph"/>
        <w:numPr>
          <w:ilvl w:val="0"/>
          <w:numId w:val="18"/>
        </w:numPr>
        <w:spacing w:after="280"/>
        <w:jc w:val="both"/>
        <w:textboxTightWrap w:val="none"/>
        <w:rPr>
          <w:rFonts w:eastAsiaTheme="minorHAnsi" w:cstheme="minorBidi"/>
          <w:vanish/>
          <w:color w:val="231F20"/>
        </w:rPr>
      </w:pPr>
    </w:p>
    <w:p w14:paraId="224E4F50" w14:textId="77777777" w:rsidR="009841E3" w:rsidRPr="001C1E90" w:rsidRDefault="009841E3" w:rsidP="009841E3">
      <w:pPr>
        <w:pStyle w:val="ListParagraph"/>
        <w:numPr>
          <w:ilvl w:val="0"/>
          <w:numId w:val="18"/>
        </w:numPr>
        <w:spacing w:after="280"/>
        <w:jc w:val="both"/>
        <w:textboxTightWrap w:val="none"/>
        <w:rPr>
          <w:rFonts w:eastAsiaTheme="minorHAnsi" w:cstheme="minorBidi"/>
          <w:vanish/>
          <w:color w:val="231F20"/>
        </w:rPr>
      </w:pPr>
    </w:p>
    <w:p w14:paraId="5027BE5D" w14:textId="77777777" w:rsidR="009841E3" w:rsidRPr="001C1E90" w:rsidRDefault="009841E3" w:rsidP="009841E3">
      <w:pPr>
        <w:pStyle w:val="ListParagraph"/>
        <w:numPr>
          <w:ilvl w:val="0"/>
          <w:numId w:val="18"/>
        </w:numPr>
        <w:spacing w:after="280"/>
        <w:jc w:val="both"/>
        <w:textboxTightWrap w:val="none"/>
        <w:rPr>
          <w:rFonts w:eastAsiaTheme="minorHAnsi" w:cstheme="minorBidi"/>
          <w:vanish/>
          <w:color w:val="231F20"/>
        </w:rPr>
      </w:pPr>
    </w:p>
    <w:p w14:paraId="5AE35E5C" w14:textId="749CBB79" w:rsidR="00D85173" w:rsidRPr="001C1E90" w:rsidRDefault="00D85173" w:rsidP="00D85173">
      <w:pPr>
        <w:pStyle w:val="BodyText"/>
        <w:rPr>
          <w:i/>
          <w:iCs/>
          <w:color w:val="00B0F0"/>
        </w:rPr>
      </w:pPr>
      <w:r w:rsidRPr="001C1E90">
        <w:rPr>
          <w:i/>
          <w:iCs/>
          <w:color w:val="00B0F0"/>
        </w:rPr>
        <w:t>Points for ICBs to consider:</w:t>
      </w:r>
    </w:p>
    <w:p w14:paraId="3A71624D" w14:textId="22ACD13A" w:rsidR="007A5802" w:rsidRPr="001C1E90" w:rsidRDefault="00D85173" w:rsidP="00263C52">
      <w:pPr>
        <w:pStyle w:val="BodyText"/>
        <w:numPr>
          <w:ilvl w:val="0"/>
          <w:numId w:val="41"/>
        </w:numPr>
        <w:rPr>
          <w:i/>
          <w:iCs/>
          <w:color w:val="00B0F0"/>
        </w:rPr>
      </w:pPr>
      <w:r w:rsidRPr="001C1E90">
        <w:rPr>
          <w:i/>
          <w:iCs/>
          <w:color w:val="00B0F0"/>
        </w:rPr>
        <w:t>h</w:t>
      </w:r>
      <w:r w:rsidR="00E17292" w:rsidRPr="001C1E90">
        <w:rPr>
          <w:i/>
          <w:iCs/>
          <w:color w:val="00B0F0"/>
        </w:rPr>
        <w:t>ow claims for payment are to be made and to whom</w:t>
      </w:r>
    </w:p>
    <w:p w14:paraId="6A53D283" w14:textId="6AF4BA9F" w:rsidR="00A056D0" w:rsidRPr="001C1E90" w:rsidRDefault="00D85173" w:rsidP="00263C52">
      <w:pPr>
        <w:pStyle w:val="BodyText"/>
        <w:numPr>
          <w:ilvl w:val="0"/>
          <w:numId w:val="41"/>
        </w:numPr>
        <w:rPr>
          <w:i/>
          <w:iCs/>
          <w:color w:val="00B0F0"/>
        </w:rPr>
      </w:pPr>
      <w:r w:rsidRPr="001C1E90">
        <w:rPr>
          <w:i/>
          <w:iCs/>
          <w:color w:val="00B0F0"/>
        </w:rPr>
        <w:t>t</w:t>
      </w:r>
      <w:r w:rsidR="00A056D0" w:rsidRPr="001C1E90">
        <w:rPr>
          <w:i/>
          <w:iCs/>
          <w:color w:val="00B0F0"/>
        </w:rPr>
        <w:t>he circumstances when payment may be withheld</w:t>
      </w:r>
    </w:p>
    <w:p w14:paraId="5BE70B1A" w14:textId="38983E7A" w:rsidR="00142E6F" w:rsidRPr="001C1E90" w:rsidRDefault="00D85173" w:rsidP="00142E6F">
      <w:pPr>
        <w:pStyle w:val="BodyText"/>
        <w:numPr>
          <w:ilvl w:val="0"/>
          <w:numId w:val="41"/>
        </w:numPr>
        <w:rPr>
          <w:i/>
          <w:iCs/>
          <w:color w:val="00B0F0"/>
        </w:rPr>
      </w:pPr>
      <w:r w:rsidRPr="001C1E90">
        <w:rPr>
          <w:i/>
          <w:iCs/>
          <w:color w:val="00B0F0"/>
        </w:rPr>
        <w:t>t</w:t>
      </w:r>
      <w:r w:rsidR="00142E6F" w:rsidRPr="001C1E90">
        <w:rPr>
          <w:i/>
          <w:iCs/>
          <w:color w:val="00B0F0"/>
        </w:rPr>
        <w:t xml:space="preserve">he circumstances when payment may be </w:t>
      </w:r>
      <w:r w:rsidR="00C87597" w:rsidRPr="001C1E90">
        <w:rPr>
          <w:i/>
          <w:iCs/>
          <w:color w:val="00B0F0"/>
        </w:rPr>
        <w:t>clawed back</w:t>
      </w:r>
    </w:p>
    <w:p w14:paraId="3F6AEB57" w14:textId="7E16774D" w:rsidR="00263C52" w:rsidRPr="001C1E90" w:rsidRDefault="00D85173" w:rsidP="00263C52">
      <w:pPr>
        <w:pStyle w:val="BodyText"/>
        <w:numPr>
          <w:ilvl w:val="0"/>
          <w:numId w:val="41"/>
        </w:numPr>
        <w:rPr>
          <w:i/>
          <w:iCs/>
          <w:color w:val="00B0F0"/>
        </w:rPr>
      </w:pPr>
      <w:r w:rsidRPr="001C1E90">
        <w:rPr>
          <w:i/>
          <w:iCs/>
          <w:color w:val="00B0F0"/>
        </w:rPr>
        <w:t>p</w:t>
      </w:r>
      <w:r w:rsidR="00263C52" w:rsidRPr="001C1E90">
        <w:rPr>
          <w:i/>
          <w:iCs/>
          <w:color w:val="00B0F0"/>
        </w:rPr>
        <w:t>ayment model</w:t>
      </w:r>
      <w:r w:rsidR="00760981" w:rsidRPr="001C1E90">
        <w:rPr>
          <w:i/>
          <w:iCs/>
          <w:color w:val="00B0F0"/>
        </w:rPr>
        <w:t xml:space="preserve"> and fee structure</w:t>
      </w:r>
    </w:p>
    <w:p w14:paraId="22830507" w14:textId="25A0F68B" w:rsidR="005B074C" w:rsidRPr="001C1E90" w:rsidRDefault="00D85173" w:rsidP="00263C52">
      <w:pPr>
        <w:pStyle w:val="BodyText"/>
        <w:numPr>
          <w:ilvl w:val="0"/>
          <w:numId w:val="41"/>
        </w:numPr>
        <w:rPr>
          <w:i/>
          <w:iCs/>
          <w:color w:val="00B0F0"/>
        </w:rPr>
      </w:pPr>
      <w:r w:rsidRPr="001C1E90">
        <w:rPr>
          <w:i/>
          <w:iCs/>
          <w:color w:val="00B0F0"/>
        </w:rPr>
        <w:t>a</w:t>
      </w:r>
      <w:r w:rsidR="00263C52" w:rsidRPr="001C1E90">
        <w:rPr>
          <w:i/>
          <w:iCs/>
          <w:color w:val="00B0F0"/>
        </w:rPr>
        <w:t xml:space="preserve">ctivities eligible for </w:t>
      </w:r>
      <w:r w:rsidR="00760981" w:rsidRPr="001C1E90">
        <w:rPr>
          <w:i/>
          <w:iCs/>
          <w:color w:val="00B0F0"/>
        </w:rPr>
        <w:t>re</w:t>
      </w:r>
      <w:r w:rsidR="003715B2" w:rsidRPr="001C1E90">
        <w:rPr>
          <w:i/>
          <w:iCs/>
          <w:color w:val="00B0F0"/>
        </w:rPr>
        <w:t>muneration</w:t>
      </w:r>
      <w:r w:rsidR="00760981" w:rsidRPr="001C1E90">
        <w:rPr>
          <w:i/>
          <w:iCs/>
          <w:color w:val="00B0F0"/>
        </w:rPr>
        <w:t xml:space="preserve"> and </w:t>
      </w:r>
      <w:r w:rsidR="00263C52" w:rsidRPr="001C1E90">
        <w:rPr>
          <w:i/>
          <w:iCs/>
          <w:color w:val="00B0F0"/>
        </w:rPr>
        <w:t>reimbursement</w:t>
      </w:r>
      <w:r w:rsidR="005B074C" w:rsidRPr="001C1E90">
        <w:rPr>
          <w:i/>
          <w:iCs/>
          <w:color w:val="00B0F0"/>
        </w:rPr>
        <w:t xml:space="preserve"> </w:t>
      </w:r>
    </w:p>
    <w:p w14:paraId="03D331BD" w14:textId="5F188E9D" w:rsidR="00263C52" w:rsidRPr="001C1E90" w:rsidRDefault="00D85173" w:rsidP="00263C52">
      <w:pPr>
        <w:pStyle w:val="BodyText"/>
        <w:numPr>
          <w:ilvl w:val="0"/>
          <w:numId w:val="41"/>
        </w:numPr>
        <w:rPr>
          <w:i/>
          <w:iCs/>
          <w:color w:val="00B0F0"/>
        </w:rPr>
      </w:pPr>
      <w:r w:rsidRPr="001C1E90">
        <w:rPr>
          <w:i/>
          <w:iCs/>
          <w:color w:val="00B0F0"/>
        </w:rPr>
        <w:lastRenderedPageBreak/>
        <w:t>p</w:t>
      </w:r>
      <w:r w:rsidR="005B074C" w:rsidRPr="001C1E90">
        <w:rPr>
          <w:i/>
          <w:iCs/>
          <w:color w:val="00B0F0"/>
        </w:rPr>
        <w:t>ayment arrangements for activity</w:t>
      </w:r>
      <w:r w:rsidR="0052186B" w:rsidRPr="001C1E90">
        <w:rPr>
          <w:i/>
          <w:iCs/>
          <w:color w:val="00B0F0"/>
        </w:rPr>
        <w:t xml:space="preserve"> delivered for related services and management of duplicated payments</w:t>
      </w:r>
      <w:r w:rsidR="00E8421B" w:rsidRPr="001C1E90">
        <w:rPr>
          <w:i/>
          <w:iCs/>
          <w:color w:val="00B0F0"/>
        </w:rPr>
        <w:t xml:space="preserve"> to related services</w:t>
      </w:r>
    </w:p>
    <w:p w14:paraId="6AB71764" w14:textId="4C23FA52" w:rsidR="00760981" w:rsidRPr="001C1E90" w:rsidRDefault="00D85173" w:rsidP="00760981">
      <w:pPr>
        <w:pStyle w:val="BodyText"/>
        <w:numPr>
          <w:ilvl w:val="0"/>
          <w:numId w:val="41"/>
        </w:numPr>
        <w:rPr>
          <w:i/>
          <w:iCs/>
          <w:color w:val="00B0F0"/>
        </w:rPr>
      </w:pPr>
      <w:r w:rsidRPr="001C1E90">
        <w:rPr>
          <w:i/>
          <w:iCs/>
          <w:color w:val="00B0F0"/>
        </w:rPr>
        <w:t>p</w:t>
      </w:r>
      <w:r w:rsidR="00263C52" w:rsidRPr="001C1E90">
        <w:rPr>
          <w:i/>
          <w:iCs/>
          <w:color w:val="00B0F0"/>
        </w:rPr>
        <w:t>ayment claims process and timetable</w:t>
      </w:r>
    </w:p>
    <w:p w14:paraId="0C79A4C4" w14:textId="76772501" w:rsidR="00263C52" w:rsidRPr="001C1E90" w:rsidRDefault="00D85173" w:rsidP="00760981">
      <w:pPr>
        <w:pStyle w:val="BodyText"/>
        <w:numPr>
          <w:ilvl w:val="0"/>
          <w:numId w:val="41"/>
        </w:numPr>
        <w:rPr>
          <w:i/>
          <w:iCs/>
          <w:color w:val="00B0F0"/>
        </w:rPr>
      </w:pPr>
      <w:r w:rsidRPr="001C1E90">
        <w:rPr>
          <w:i/>
          <w:iCs/>
          <w:color w:val="00B0F0"/>
        </w:rPr>
        <w:t>l</w:t>
      </w:r>
      <w:r w:rsidR="00263C52" w:rsidRPr="001C1E90">
        <w:rPr>
          <w:i/>
          <w:iCs/>
          <w:color w:val="00B0F0"/>
        </w:rPr>
        <w:t xml:space="preserve">inkage to activity reports or outcomes </w:t>
      </w:r>
    </w:p>
    <w:p w14:paraId="2F4D4978" w14:textId="76AF8FE7" w:rsidR="00DA47FF" w:rsidRPr="001C1E90" w:rsidRDefault="00D85173" w:rsidP="00760981">
      <w:pPr>
        <w:pStyle w:val="BodyText"/>
        <w:numPr>
          <w:ilvl w:val="0"/>
          <w:numId w:val="41"/>
        </w:numPr>
        <w:rPr>
          <w:i/>
          <w:iCs/>
          <w:color w:val="00B0F0"/>
        </w:rPr>
      </w:pPr>
      <w:r w:rsidRPr="001C1E90">
        <w:rPr>
          <w:i/>
          <w:iCs/>
          <w:color w:val="00B0F0"/>
        </w:rPr>
        <w:t>m</w:t>
      </w:r>
      <w:r w:rsidR="00DA47FF" w:rsidRPr="001C1E90">
        <w:rPr>
          <w:i/>
          <w:iCs/>
          <w:color w:val="00B0F0"/>
        </w:rPr>
        <w:t>anaging changes to payment arrangements</w:t>
      </w:r>
    </w:p>
    <w:p w14:paraId="2DB08A8D" w14:textId="070671A2" w:rsidR="002E2A63" w:rsidRPr="001C1E90" w:rsidRDefault="002E2A63" w:rsidP="002E2A63">
      <w:pPr>
        <w:pStyle w:val="ListParagraph"/>
        <w:numPr>
          <w:ilvl w:val="1"/>
          <w:numId w:val="18"/>
        </w:numPr>
        <w:rPr>
          <w:rFonts w:eastAsiaTheme="minorHAnsi" w:cstheme="minorBidi"/>
          <w:color w:val="231F20"/>
        </w:rPr>
      </w:pPr>
      <w:r w:rsidRPr="001C1E90">
        <w:rPr>
          <w:rFonts w:eastAsiaTheme="minorHAnsi" w:cstheme="minorBidi"/>
          <w:color w:val="231F20"/>
        </w:rPr>
        <w:t>For ICBs to complete</w:t>
      </w:r>
    </w:p>
    <w:p w14:paraId="064AB7A5" w14:textId="77777777" w:rsidR="002E2A63" w:rsidRPr="001C1E90" w:rsidRDefault="002E2A63" w:rsidP="002E2A63">
      <w:pPr>
        <w:pStyle w:val="ListParagraph"/>
        <w:numPr>
          <w:ilvl w:val="1"/>
          <w:numId w:val="18"/>
        </w:numPr>
        <w:rPr>
          <w:rFonts w:eastAsiaTheme="minorHAnsi" w:cstheme="minorBidi"/>
          <w:color w:val="231F20"/>
        </w:rPr>
      </w:pPr>
      <w:r w:rsidRPr="001C1E90">
        <w:rPr>
          <w:rFonts w:eastAsiaTheme="minorHAnsi" w:cstheme="minorBidi"/>
          <w:color w:val="231F20"/>
        </w:rPr>
        <w:t>For ICBs to complete</w:t>
      </w:r>
    </w:p>
    <w:p w14:paraId="0D885796" w14:textId="2E79A48D" w:rsidR="00634DB8" w:rsidRPr="001C1E90" w:rsidRDefault="007B7962" w:rsidP="009841E3">
      <w:pPr>
        <w:pStyle w:val="h2numbered"/>
      </w:pPr>
      <w:bookmarkStart w:id="23" w:name="_Toc153197518"/>
      <w:bookmarkStart w:id="24" w:name="_Toc155608584"/>
      <w:bookmarkStart w:id="25" w:name="_Toc220056543"/>
      <w:r w:rsidRPr="001C1E90">
        <w:t>Withdrawal from the Service</w:t>
      </w:r>
      <w:bookmarkEnd w:id="23"/>
      <w:bookmarkEnd w:id="24"/>
      <w:bookmarkEnd w:id="25"/>
      <w:r w:rsidR="00634DB8" w:rsidRPr="001C1E90">
        <w:t xml:space="preserve"> </w:t>
      </w:r>
    </w:p>
    <w:p w14:paraId="04B256E5" w14:textId="77777777" w:rsidR="009841E3" w:rsidRPr="001C1E90" w:rsidRDefault="009841E3" w:rsidP="009841E3">
      <w:pPr>
        <w:pStyle w:val="ListParagraph"/>
        <w:numPr>
          <w:ilvl w:val="0"/>
          <w:numId w:val="19"/>
        </w:numPr>
        <w:spacing w:after="280"/>
        <w:jc w:val="both"/>
        <w:textboxTightWrap w:val="none"/>
        <w:rPr>
          <w:rFonts w:eastAsiaTheme="minorHAnsi" w:cstheme="minorBidi"/>
          <w:vanish/>
          <w:color w:val="231F20"/>
        </w:rPr>
      </w:pPr>
    </w:p>
    <w:p w14:paraId="7A142341" w14:textId="77777777" w:rsidR="009841E3" w:rsidRPr="001C1E90" w:rsidRDefault="009841E3" w:rsidP="009841E3">
      <w:pPr>
        <w:pStyle w:val="ListParagraph"/>
        <w:numPr>
          <w:ilvl w:val="0"/>
          <w:numId w:val="19"/>
        </w:numPr>
        <w:spacing w:after="280"/>
        <w:jc w:val="both"/>
        <w:textboxTightWrap w:val="none"/>
        <w:rPr>
          <w:rFonts w:eastAsiaTheme="minorHAnsi" w:cstheme="minorBidi"/>
          <w:vanish/>
          <w:color w:val="231F20"/>
        </w:rPr>
      </w:pPr>
    </w:p>
    <w:p w14:paraId="268DCE66" w14:textId="77777777" w:rsidR="009841E3" w:rsidRPr="001C1E90" w:rsidRDefault="009841E3" w:rsidP="009841E3">
      <w:pPr>
        <w:pStyle w:val="ListParagraph"/>
        <w:numPr>
          <w:ilvl w:val="0"/>
          <w:numId w:val="19"/>
        </w:numPr>
        <w:spacing w:after="280"/>
        <w:jc w:val="both"/>
        <w:textboxTightWrap w:val="none"/>
        <w:rPr>
          <w:rFonts w:eastAsiaTheme="minorHAnsi" w:cstheme="minorBidi"/>
          <w:vanish/>
          <w:color w:val="231F20"/>
        </w:rPr>
      </w:pPr>
    </w:p>
    <w:p w14:paraId="487BCAE6" w14:textId="77777777" w:rsidR="009841E3" w:rsidRPr="001C1E90" w:rsidRDefault="009841E3" w:rsidP="009841E3">
      <w:pPr>
        <w:pStyle w:val="ListParagraph"/>
        <w:numPr>
          <w:ilvl w:val="0"/>
          <w:numId w:val="19"/>
        </w:numPr>
        <w:spacing w:after="280"/>
        <w:jc w:val="both"/>
        <w:textboxTightWrap w:val="none"/>
        <w:rPr>
          <w:rFonts w:eastAsiaTheme="minorHAnsi" w:cstheme="minorBidi"/>
          <w:vanish/>
          <w:color w:val="231F20"/>
        </w:rPr>
      </w:pPr>
    </w:p>
    <w:p w14:paraId="066C26EF" w14:textId="77777777" w:rsidR="009841E3" w:rsidRPr="001C1E90" w:rsidRDefault="009841E3" w:rsidP="009841E3">
      <w:pPr>
        <w:pStyle w:val="ListParagraph"/>
        <w:numPr>
          <w:ilvl w:val="0"/>
          <w:numId w:val="19"/>
        </w:numPr>
        <w:spacing w:after="280"/>
        <w:jc w:val="both"/>
        <w:textboxTightWrap w:val="none"/>
        <w:rPr>
          <w:rFonts w:eastAsiaTheme="minorHAnsi" w:cstheme="minorBidi"/>
          <w:vanish/>
          <w:color w:val="231F20"/>
        </w:rPr>
      </w:pPr>
    </w:p>
    <w:p w14:paraId="6C5F249C" w14:textId="77777777" w:rsidR="009841E3" w:rsidRPr="001C1E90" w:rsidRDefault="009841E3" w:rsidP="009841E3">
      <w:pPr>
        <w:pStyle w:val="ListParagraph"/>
        <w:numPr>
          <w:ilvl w:val="0"/>
          <w:numId w:val="19"/>
        </w:numPr>
        <w:spacing w:after="280"/>
        <w:jc w:val="both"/>
        <w:textboxTightWrap w:val="none"/>
        <w:rPr>
          <w:rFonts w:eastAsiaTheme="minorHAnsi" w:cstheme="minorBidi"/>
          <w:vanish/>
          <w:color w:val="231F20"/>
        </w:rPr>
      </w:pPr>
    </w:p>
    <w:p w14:paraId="08F0408C" w14:textId="77777777" w:rsidR="009841E3" w:rsidRPr="001C1E90" w:rsidRDefault="009841E3" w:rsidP="009841E3">
      <w:pPr>
        <w:pStyle w:val="ListParagraph"/>
        <w:numPr>
          <w:ilvl w:val="0"/>
          <w:numId w:val="19"/>
        </w:numPr>
        <w:spacing w:after="280"/>
        <w:jc w:val="both"/>
        <w:textboxTightWrap w:val="none"/>
        <w:rPr>
          <w:rFonts w:eastAsiaTheme="minorHAnsi" w:cstheme="minorBidi"/>
          <w:vanish/>
          <w:color w:val="231F20"/>
        </w:rPr>
      </w:pPr>
    </w:p>
    <w:p w14:paraId="1945D3D7" w14:textId="77777777" w:rsidR="009841E3" w:rsidRPr="001C1E90" w:rsidRDefault="009841E3" w:rsidP="009841E3">
      <w:pPr>
        <w:pStyle w:val="ListParagraph"/>
        <w:numPr>
          <w:ilvl w:val="0"/>
          <w:numId w:val="19"/>
        </w:numPr>
        <w:spacing w:after="280"/>
        <w:jc w:val="both"/>
        <w:textboxTightWrap w:val="none"/>
        <w:rPr>
          <w:rFonts w:eastAsiaTheme="minorHAnsi" w:cstheme="minorBidi"/>
          <w:vanish/>
          <w:color w:val="231F20"/>
        </w:rPr>
      </w:pPr>
    </w:p>
    <w:p w14:paraId="4F4B1606" w14:textId="77777777" w:rsidR="00D85173" w:rsidRPr="001C1E90" w:rsidRDefault="00D85173" w:rsidP="00D85173">
      <w:pPr>
        <w:rPr>
          <w:rFonts w:eastAsiaTheme="minorHAnsi" w:cstheme="minorBidi"/>
          <w:i/>
          <w:iCs/>
          <w:color w:val="00B0F0"/>
        </w:rPr>
      </w:pPr>
      <w:r w:rsidRPr="001C1E90">
        <w:rPr>
          <w:rFonts w:eastAsiaTheme="minorHAnsi" w:cstheme="minorBidi"/>
          <w:i/>
          <w:iCs/>
          <w:color w:val="00B0F0"/>
        </w:rPr>
        <w:t>Points for ICBs to consider:</w:t>
      </w:r>
    </w:p>
    <w:p w14:paraId="393752D4" w14:textId="6A64A367" w:rsidR="00024B7F" w:rsidRPr="001C1E90" w:rsidRDefault="00401747" w:rsidP="00024B7F">
      <w:pPr>
        <w:pStyle w:val="BodyText"/>
        <w:numPr>
          <w:ilvl w:val="0"/>
          <w:numId w:val="42"/>
        </w:numPr>
        <w:rPr>
          <w:i/>
          <w:iCs/>
          <w:color w:val="00B0F0"/>
          <w:lang w:eastAsia="en-GB"/>
        </w:rPr>
      </w:pPr>
      <w:r w:rsidRPr="001C1E90">
        <w:rPr>
          <w:i/>
          <w:iCs/>
          <w:color w:val="00B0F0"/>
          <w:lang w:eastAsia="en-GB"/>
        </w:rPr>
        <w:t>a</w:t>
      </w:r>
      <w:r w:rsidR="00024B7F" w:rsidRPr="001C1E90">
        <w:rPr>
          <w:i/>
          <w:iCs/>
          <w:color w:val="00B0F0"/>
          <w:lang w:eastAsia="en-GB"/>
        </w:rPr>
        <w:t>ny notice period should the</w:t>
      </w:r>
      <w:r w:rsidR="009F7FE6" w:rsidRPr="001C1E90">
        <w:rPr>
          <w:i/>
          <w:iCs/>
          <w:color w:val="00B0F0"/>
          <w:lang w:eastAsia="en-GB"/>
        </w:rPr>
        <w:t xml:space="preserve"> pharmacy</w:t>
      </w:r>
      <w:r w:rsidR="00024B7F" w:rsidRPr="001C1E90">
        <w:rPr>
          <w:i/>
          <w:iCs/>
          <w:color w:val="00B0F0"/>
          <w:lang w:eastAsia="en-GB"/>
        </w:rPr>
        <w:t xml:space="preserve"> contractor or commissioner wish to withdraw from a service</w:t>
      </w:r>
    </w:p>
    <w:p w14:paraId="5C992030" w14:textId="51DB9D99" w:rsidR="003113F5" w:rsidRPr="001C1E90" w:rsidRDefault="00401747" w:rsidP="003113F5">
      <w:pPr>
        <w:pStyle w:val="BodyText"/>
        <w:numPr>
          <w:ilvl w:val="0"/>
          <w:numId w:val="42"/>
        </w:numPr>
        <w:rPr>
          <w:i/>
          <w:iCs/>
          <w:color w:val="00B0F0"/>
          <w:lang w:eastAsia="en-GB"/>
        </w:rPr>
      </w:pPr>
      <w:r w:rsidRPr="001C1E90">
        <w:rPr>
          <w:i/>
          <w:iCs/>
          <w:color w:val="00B0F0"/>
          <w:lang w:eastAsia="en-GB"/>
        </w:rPr>
        <w:t>r</w:t>
      </w:r>
      <w:r w:rsidR="003113F5" w:rsidRPr="001C1E90">
        <w:rPr>
          <w:i/>
          <w:iCs/>
          <w:color w:val="00B0F0"/>
          <w:lang w:eastAsia="en-GB"/>
        </w:rPr>
        <w:t>equired notice period and written notification process</w:t>
      </w:r>
    </w:p>
    <w:p w14:paraId="222BA434" w14:textId="608EA264" w:rsidR="003113F5" w:rsidRPr="001C1E90" w:rsidRDefault="00401747" w:rsidP="003113F5">
      <w:pPr>
        <w:pStyle w:val="BodyText"/>
        <w:numPr>
          <w:ilvl w:val="0"/>
          <w:numId w:val="42"/>
        </w:numPr>
        <w:rPr>
          <w:i/>
          <w:iCs/>
          <w:color w:val="00B0F0"/>
          <w:lang w:eastAsia="en-GB"/>
        </w:rPr>
      </w:pPr>
      <w:r w:rsidRPr="001C1E90">
        <w:rPr>
          <w:i/>
          <w:iCs/>
          <w:color w:val="00B0F0"/>
          <w:lang w:eastAsia="en-GB"/>
        </w:rPr>
        <w:t>p</w:t>
      </w:r>
      <w:r w:rsidR="003113F5" w:rsidRPr="001C1E90">
        <w:rPr>
          <w:i/>
          <w:iCs/>
          <w:color w:val="00B0F0"/>
          <w:lang w:eastAsia="en-GB"/>
        </w:rPr>
        <w:t>lans to maintain continuity of patient care during and after the notice period</w:t>
      </w:r>
    </w:p>
    <w:p w14:paraId="6AFE923A" w14:textId="2AC19C18" w:rsidR="003113F5" w:rsidRPr="001C1E90" w:rsidRDefault="00040360" w:rsidP="003113F5">
      <w:pPr>
        <w:pStyle w:val="BodyText"/>
        <w:numPr>
          <w:ilvl w:val="0"/>
          <w:numId w:val="42"/>
        </w:numPr>
        <w:rPr>
          <w:i/>
          <w:iCs/>
          <w:color w:val="00B0F0"/>
          <w:lang w:eastAsia="en-GB"/>
        </w:rPr>
      </w:pPr>
      <w:r w:rsidRPr="001C1E90">
        <w:rPr>
          <w:i/>
          <w:iCs/>
          <w:color w:val="00B0F0"/>
          <w:lang w:eastAsia="en-GB"/>
        </w:rPr>
        <w:t>r</w:t>
      </w:r>
      <w:r w:rsidR="003113F5" w:rsidRPr="001C1E90">
        <w:rPr>
          <w:i/>
          <w:iCs/>
          <w:color w:val="00B0F0"/>
          <w:lang w:eastAsia="en-GB"/>
        </w:rPr>
        <w:t>oles and responsibilities of the service commissioner and pharmacy contractor during transition</w:t>
      </w:r>
    </w:p>
    <w:p w14:paraId="1267C94B" w14:textId="38A625DB" w:rsidR="00BA5EDB" w:rsidRPr="001C1E90" w:rsidRDefault="00BA5EDB" w:rsidP="00BA5EDB">
      <w:pPr>
        <w:pStyle w:val="BodyText"/>
        <w:rPr>
          <w:b/>
          <w:bCs/>
          <w:lang w:eastAsia="en-GB"/>
        </w:rPr>
      </w:pPr>
      <w:r w:rsidRPr="001C1E90">
        <w:rPr>
          <w:b/>
          <w:bCs/>
          <w:lang w:eastAsia="en-GB"/>
        </w:rPr>
        <w:t xml:space="preserve">Example text for ICBs to update as needed </w:t>
      </w:r>
      <w:r w:rsidR="0059017D" w:rsidRPr="001C1E90">
        <w:rPr>
          <w:b/>
          <w:bCs/>
          <w:lang w:eastAsia="en-GB"/>
        </w:rPr>
        <w:t xml:space="preserve">(add, </w:t>
      </w:r>
      <w:r w:rsidR="00EF4635" w:rsidRPr="001C1E90">
        <w:rPr>
          <w:b/>
          <w:bCs/>
          <w:lang w:eastAsia="en-GB"/>
        </w:rPr>
        <w:t>amend,</w:t>
      </w:r>
      <w:r w:rsidR="0059017D" w:rsidRPr="001C1E90">
        <w:rPr>
          <w:b/>
          <w:bCs/>
          <w:lang w:eastAsia="en-GB"/>
        </w:rPr>
        <w:t xml:space="preserve"> or remove according to the specific service being commissioned):</w:t>
      </w:r>
    </w:p>
    <w:p w14:paraId="4294D675" w14:textId="2F0FD471" w:rsidR="00634DB8" w:rsidRPr="001C1E90" w:rsidRDefault="00AE6FE2" w:rsidP="00CF4088">
      <w:pPr>
        <w:pStyle w:val="BodyText"/>
        <w:numPr>
          <w:ilvl w:val="1"/>
          <w:numId w:val="19"/>
        </w:numPr>
        <w:rPr>
          <w:lang w:eastAsia="en-GB"/>
        </w:rPr>
      </w:pPr>
      <w:r w:rsidRPr="001C1E90">
        <w:t xml:space="preserve">If the pharmacy contractor wishes to </w:t>
      </w:r>
      <w:r w:rsidR="00DF336C" w:rsidRPr="001C1E90">
        <w:t xml:space="preserve">withdraw from </w:t>
      </w:r>
      <w:r w:rsidRPr="001C1E90">
        <w:t>the service, the</w:t>
      </w:r>
      <w:r w:rsidR="00DF336C" w:rsidRPr="001C1E90">
        <w:t xml:space="preserve"> pharmacy contractor must give one month’s notice of termination in writing to the commissioner to terminate this agreement before the end date</w:t>
      </w:r>
      <w:r w:rsidR="00CF4088" w:rsidRPr="001C1E90">
        <w:t>.</w:t>
      </w:r>
      <w:r w:rsidR="00CF4088" w:rsidRPr="001C1E90">
        <w:rPr>
          <w:lang w:eastAsia="en-GB"/>
        </w:rPr>
        <w:t xml:space="preserve"> </w:t>
      </w:r>
      <w:r w:rsidR="00867898" w:rsidRPr="001C1E90">
        <w:t>The pharmacy contractor may be asked for a reason for terminating this agreement.</w:t>
      </w:r>
    </w:p>
    <w:p w14:paraId="2BB54BDB" w14:textId="67FE94CC" w:rsidR="008A6086" w:rsidRPr="001C1E90" w:rsidRDefault="00EA1E5B" w:rsidP="008A6086">
      <w:pPr>
        <w:pStyle w:val="BodyText"/>
        <w:numPr>
          <w:ilvl w:val="1"/>
          <w:numId w:val="19"/>
        </w:numPr>
      </w:pPr>
      <w:bookmarkStart w:id="26" w:name="_Hlk68866872"/>
      <w:bookmarkStart w:id="27" w:name="_Hlk77071271"/>
      <w:r w:rsidRPr="001C1E90">
        <w:t>The pharmacy contractor must continue to provide the service for the duration of the notice period.</w:t>
      </w:r>
    </w:p>
    <w:p w14:paraId="7C6A3484" w14:textId="50871985" w:rsidR="003D370C" w:rsidRPr="001C1E90" w:rsidRDefault="003D370C" w:rsidP="008A6086">
      <w:pPr>
        <w:pStyle w:val="BodyText"/>
        <w:numPr>
          <w:ilvl w:val="1"/>
          <w:numId w:val="19"/>
        </w:numPr>
      </w:pPr>
      <w:r w:rsidRPr="001C1E90">
        <w:t xml:space="preserve">During the notice period the pharmacy contractor must agree </w:t>
      </w:r>
      <w:r w:rsidR="0008749C" w:rsidRPr="001C1E90">
        <w:t>plans with the commissioner to maintain continuity of patient care during and after the notice.</w:t>
      </w:r>
    </w:p>
    <w:p w14:paraId="779BF4FD" w14:textId="2AC79781" w:rsidR="00EA1E5B" w:rsidRPr="001C1E90" w:rsidRDefault="000125B8" w:rsidP="008A6086">
      <w:pPr>
        <w:pStyle w:val="BodyText"/>
        <w:numPr>
          <w:ilvl w:val="1"/>
          <w:numId w:val="19"/>
        </w:numPr>
      </w:pPr>
      <w:r w:rsidRPr="001C1E90">
        <w:lastRenderedPageBreak/>
        <w:t xml:space="preserve">If the pharmacy contractor </w:t>
      </w:r>
      <w:r w:rsidR="007722B3" w:rsidRPr="001C1E90">
        <w:t>withdraws</w:t>
      </w:r>
      <w:r w:rsidRPr="001C1E90">
        <w:t xml:space="preserve"> from the service or ceases trading within 30 days of registration, they will not qualify for any set-up payment. Where payment has already been made for any set-up, </w:t>
      </w:r>
      <w:r w:rsidR="00EF4635" w:rsidRPr="001C1E90">
        <w:t>the commissioner will back claim this money</w:t>
      </w:r>
      <w:r w:rsidR="00B8607A" w:rsidRPr="001C1E90">
        <w:t xml:space="preserve">. </w:t>
      </w:r>
    </w:p>
    <w:p w14:paraId="3B737D1F" w14:textId="2D6C441F" w:rsidR="00634DB8" w:rsidRPr="001C1E90" w:rsidRDefault="007B7962" w:rsidP="009841E3">
      <w:pPr>
        <w:pStyle w:val="h2numbered"/>
      </w:pPr>
      <w:bookmarkStart w:id="28" w:name="_Toc103692790"/>
      <w:bookmarkStart w:id="29" w:name="_Toc103692791"/>
      <w:bookmarkStart w:id="30" w:name="_Toc103692792"/>
      <w:bookmarkStart w:id="31" w:name="_Toc103692793"/>
      <w:bookmarkStart w:id="32" w:name="_Toc220056544"/>
      <w:bookmarkStart w:id="33" w:name="_Hlk103621178"/>
      <w:bookmarkStart w:id="34" w:name="_Hlk103621311"/>
      <w:bookmarkEnd w:id="26"/>
      <w:bookmarkEnd w:id="27"/>
      <w:bookmarkEnd w:id="28"/>
      <w:bookmarkEnd w:id="29"/>
      <w:bookmarkEnd w:id="30"/>
      <w:bookmarkEnd w:id="31"/>
      <w:r w:rsidRPr="001C1E90">
        <w:t>Monitoring and post payment verification</w:t>
      </w:r>
      <w:bookmarkEnd w:id="32"/>
    </w:p>
    <w:p w14:paraId="76122B61" w14:textId="77777777" w:rsidR="009841E3" w:rsidRPr="001C1E90" w:rsidRDefault="009841E3" w:rsidP="009841E3">
      <w:pPr>
        <w:pStyle w:val="ListParagraph"/>
        <w:numPr>
          <w:ilvl w:val="0"/>
          <w:numId w:val="20"/>
        </w:numPr>
        <w:spacing w:after="280"/>
        <w:jc w:val="both"/>
        <w:textboxTightWrap w:val="none"/>
        <w:rPr>
          <w:rFonts w:eastAsiaTheme="minorHAnsi" w:cstheme="minorBidi"/>
          <w:vanish/>
          <w:color w:val="231F20"/>
        </w:rPr>
      </w:pPr>
    </w:p>
    <w:p w14:paraId="3CB99155" w14:textId="77777777" w:rsidR="009841E3" w:rsidRPr="001C1E90" w:rsidRDefault="009841E3" w:rsidP="009841E3">
      <w:pPr>
        <w:pStyle w:val="ListParagraph"/>
        <w:numPr>
          <w:ilvl w:val="0"/>
          <w:numId w:val="20"/>
        </w:numPr>
        <w:spacing w:after="280"/>
        <w:jc w:val="both"/>
        <w:textboxTightWrap w:val="none"/>
        <w:rPr>
          <w:rFonts w:eastAsiaTheme="minorHAnsi" w:cstheme="minorBidi"/>
          <w:vanish/>
          <w:color w:val="231F20"/>
        </w:rPr>
      </w:pPr>
    </w:p>
    <w:p w14:paraId="1DF60A51" w14:textId="77777777" w:rsidR="009841E3" w:rsidRPr="001C1E90" w:rsidRDefault="009841E3" w:rsidP="009841E3">
      <w:pPr>
        <w:pStyle w:val="ListParagraph"/>
        <w:numPr>
          <w:ilvl w:val="0"/>
          <w:numId w:val="20"/>
        </w:numPr>
        <w:spacing w:after="280"/>
        <w:jc w:val="both"/>
        <w:textboxTightWrap w:val="none"/>
        <w:rPr>
          <w:rFonts w:eastAsiaTheme="minorHAnsi" w:cstheme="minorBidi"/>
          <w:vanish/>
          <w:color w:val="231F20"/>
        </w:rPr>
      </w:pPr>
    </w:p>
    <w:p w14:paraId="4890F929" w14:textId="77777777" w:rsidR="009841E3" w:rsidRPr="001C1E90" w:rsidRDefault="009841E3" w:rsidP="009841E3">
      <w:pPr>
        <w:pStyle w:val="ListParagraph"/>
        <w:numPr>
          <w:ilvl w:val="0"/>
          <w:numId w:val="20"/>
        </w:numPr>
        <w:spacing w:after="280"/>
        <w:jc w:val="both"/>
        <w:textboxTightWrap w:val="none"/>
        <w:rPr>
          <w:rFonts w:eastAsiaTheme="minorHAnsi" w:cstheme="minorBidi"/>
          <w:vanish/>
          <w:color w:val="231F20"/>
        </w:rPr>
      </w:pPr>
    </w:p>
    <w:p w14:paraId="0DDB9FE9" w14:textId="77777777" w:rsidR="009841E3" w:rsidRPr="001C1E90" w:rsidRDefault="009841E3" w:rsidP="009841E3">
      <w:pPr>
        <w:pStyle w:val="ListParagraph"/>
        <w:numPr>
          <w:ilvl w:val="0"/>
          <w:numId w:val="20"/>
        </w:numPr>
        <w:spacing w:after="280"/>
        <w:jc w:val="both"/>
        <w:textboxTightWrap w:val="none"/>
        <w:rPr>
          <w:rFonts w:eastAsiaTheme="minorHAnsi" w:cstheme="minorBidi"/>
          <w:vanish/>
          <w:color w:val="231F20"/>
        </w:rPr>
      </w:pPr>
    </w:p>
    <w:p w14:paraId="36341673" w14:textId="77777777" w:rsidR="009841E3" w:rsidRPr="001C1E90" w:rsidRDefault="009841E3" w:rsidP="009841E3">
      <w:pPr>
        <w:pStyle w:val="ListParagraph"/>
        <w:numPr>
          <w:ilvl w:val="0"/>
          <w:numId w:val="20"/>
        </w:numPr>
        <w:spacing w:after="280"/>
        <w:jc w:val="both"/>
        <w:textboxTightWrap w:val="none"/>
        <w:rPr>
          <w:rFonts w:eastAsiaTheme="minorHAnsi" w:cstheme="minorBidi"/>
          <w:vanish/>
          <w:color w:val="231F20"/>
        </w:rPr>
      </w:pPr>
    </w:p>
    <w:p w14:paraId="566DC76F" w14:textId="77777777" w:rsidR="009841E3" w:rsidRPr="001C1E90" w:rsidRDefault="009841E3" w:rsidP="009841E3">
      <w:pPr>
        <w:pStyle w:val="ListParagraph"/>
        <w:numPr>
          <w:ilvl w:val="0"/>
          <w:numId w:val="20"/>
        </w:numPr>
        <w:spacing w:after="280"/>
        <w:jc w:val="both"/>
        <w:textboxTightWrap w:val="none"/>
        <w:rPr>
          <w:rFonts w:eastAsiaTheme="minorHAnsi" w:cstheme="minorBidi"/>
          <w:vanish/>
          <w:color w:val="231F20"/>
        </w:rPr>
      </w:pPr>
    </w:p>
    <w:p w14:paraId="3A58395F" w14:textId="77777777" w:rsidR="009841E3" w:rsidRPr="001C1E90" w:rsidRDefault="009841E3" w:rsidP="009841E3">
      <w:pPr>
        <w:pStyle w:val="ListParagraph"/>
        <w:numPr>
          <w:ilvl w:val="0"/>
          <w:numId w:val="20"/>
        </w:numPr>
        <w:spacing w:after="280"/>
        <w:jc w:val="both"/>
        <w:textboxTightWrap w:val="none"/>
        <w:rPr>
          <w:rFonts w:eastAsiaTheme="minorHAnsi" w:cstheme="minorBidi"/>
          <w:vanish/>
          <w:color w:val="231F20"/>
        </w:rPr>
      </w:pPr>
    </w:p>
    <w:p w14:paraId="7360B86A" w14:textId="77777777" w:rsidR="009841E3" w:rsidRPr="001C1E90" w:rsidRDefault="009841E3" w:rsidP="009841E3">
      <w:pPr>
        <w:pStyle w:val="ListParagraph"/>
        <w:numPr>
          <w:ilvl w:val="0"/>
          <w:numId w:val="20"/>
        </w:numPr>
        <w:spacing w:after="280"/>
        <w:jc w:val="both"/>
        <w:textboxTightWrap w:val="none"/>
        <w:rPr>
          <w:rFonts w:eastAsiaTheme="minorHAnsi" w:cstheme="minorBidi"/>
          <w:vanish/>
          <w:color w:val="231F20"/>
        </w:rPr>
      </w:pPr>
    </w:p>
    <w:p w14:paraId="3F819218" w14:textId="57EEB27A" w:rsidR="00D85173" w:rsidRPr="001C1E90" w:rsidRDefault="00D85173" w:rsidP="00D85173">
      <w:pPr>
        <w:pStyle w:val="BodyText"/>
        <w:rPr>
          <w:i/>
          <w:iCs/>
          <w:color w:val="00B0F0"/>
        </w:rPr>
      </w:pPr>
      <w:r w:rsidRPr="001C1E90">
        <w:rPr>
          <w:i/>
          <w:iCs/>
          <w:color w:val="00B0F0"/>
        </w:rPr>
        <w:t>Points for ICBs to consider:</w:t>
      </w:r>
    </w:p>
    <w:p w14:paraId="357B15AF" w14:textId="2E7AE02D" w:rsidR="0021668B" w:rsidRPr="001C1E90" w:rsidRDefault="00FA7965" w:rsidP="00627EC1">
      <w:pPr>
        <w:pStyle w:val="BodyText"/>
        <w:numPr>
          <w:ilvl w:val="0"/>
          <w:numId w:val="43"/>
        </w:numPr>
        <w:rPr>
          <w:i/>
          <w:iCs/>
          <w:color w:val="00B0F0"/>
        </w:rPr>
      </w:pPr>
      <w:r w:rsidRPr="001C1E90">
        <w:rPr>
          <w:i/>
          <w:iCs/>
          <w:color w:val="00B0F0"/>
        </w:rPr>
        <w:t>h</w:t>
      </w:r>
      <w:r w:rsidR="0021668B" w:rsidRPr="001C1E90">
        <w:rPr>
          <w:i/>
          <w:iCs/>
          <w:color w:val="00B0F0"/>
        </w:rPr>
        <w:t>ow assurance and potential breaches of the requirements will be managed</w:t>
      </w:r>
    </w:p>
    <w:p w14:paraId="0D4D60E7" w14:textId="4EBC89A2" w:rsidR="00B40904" w:rsidRPr="001C1E90" w:rsidRDefault="00B40904" w:rsidP="00627EC1">
      <w:pPr>
        <w:pStyle w:val="BodyText"/>
        <w:numPr>
          <w:ilvl w:val="0"/>
          <w:numId w:val="43"/>
        </w:numPr>
        <w:rPr>
          <w:i/>
          <w:iCs/>
          <w:color w:val="00B0F0"/>
        </w:rPr>
      </w:pPr>
      <w:r w:rsidRPr="001C1E90">
        <w:rPr>
          <w:i/>
          <w:iCs/>
          <w:color w:val="00B0F0"/>
        </w:rPr>
        <w:t>reviews of service provision</w:t>
      </w:r>
    </w:p>
    <w:p w14:paraId="75B83CEC" w14:textId="6417DD41" w:rsidR="00931332" w:rsidRPr="001C1E90" w:rsidRDefault="00FE63EA" w:rsidP="00931332">
      <w:pPr>
        <w:pStyle w:val="BodyText"/>
        <w:numPr>
          <w:ilvl w:val="0"/>
          <w:numId w:val="43"/>
        </w:numPr>
        <w:rPr>
          <w:i/>
          <w:iCs/>
          <w:color w:val="00B0F0"/>
        </w:rPr>
      </w:pPr>
      <w:r w:rsidRPr="001C1E90">
        <w:rPr>
          <w:i/>
          <w:iCs/>
          <w:color w:val="00B0F0"/>
        </w:rPr>
        <w:t>d</w:t>
      </w:r>
      <w:r w:rsidR="00931332" w:rsidRPr="001C1E90">
        <w:rPr>
          <w:i/>
          <w:iCs/>
          <w:color w:val="00B0F0"/>
        </w:rPr>
        <w:t>ata flows for the service</w:t>
      </w:r>
    </w:p>
    <w:p w14:paraId="489206B2" w14:textId="7B99F50B" w:rsidR="004F7411" w:rsidRPr="001C1E90" w:rsidRDefault="004F7411" w:rsidP="00627EC1">
      <w:pPr>
        <w:pStyle w:val="BodyText"/>
        <w:numPr>
          <w:ilvl w:val="0"/>
          <w:numId w:val="43"/>
        </w:numPr>
        <w:rPr>
          <w:i/>
          <w:iCs/>
          <w:color w:val="00B0F0"/>
        </w:rPr>
      </w:pPr>
      <w:r w:rsidRPr="001C1E90">
        <w:rPr>
          <w:i/>
          <w:iCs/>
          <w:color w:val="00B0F0"/>
        </w:rPr>
        <w:t xml:space="preserve">reporting requirements for </w:t>
      </w:r>
      <w:r w:rsidR="005E0B8D" w:rsidRPr="001C1E90">
        <w:rPr>
          <w:i/>
          <w:iCs/>
          <w:color w:val="00B0F0"/>
        </w:rPr>
        <w:t>pharmacy contractors</w:t>
      </w:r>
    </w:p>
    <w:p w14:paraId="74EF360C" w14:textId="395D7ED0" w:rsidR="00DF69FC" w:rsidRPr="001C1E90" w:rsidRDefault="00121D35" w:rsidP="00DF69FC">
      <w:pPr>
        <w:pStyle w:val="BodyText"/>
        <w:numPr>
          <w:ilvl w:val="0"/>
          <w:numId w:val="43"/>
        </w:numPr>
        <w:rPr>
          <w:i/>
          <w:iCs/>
          <w:color w:val="00B0F0"/>
        </w:rPr>
      </w:pPr>
      <w:r w:rsidRPr="001C1E90">
        <w:rPr>
          <w:i/>
          <w:iCs/>
          <w:color w:val="00B0F0"/>
        </w:rPr>
        <w:t>review of the service specification and how to contribute to the revie</w:t>
      </w:r>
      <w:r w:rsidR="00DF69FC" w:rsidRPr="001C1E90">
        <w:rPr>
          <w:i/>
          <w:iCs/>
          <w:color w:val="00B0F0"/>
        </w:rPr>
        <w:t>w</w:t>
      </w:r>
    </w:p>
    <w:p w14:paraId="16C67E3D" w14:textId="7A1A83E1" w:rsidR="005A5788" w:rsidRPr="001C1E90" w:rsidRDefault="00FA7965" w:rsidP="00DF69FC">
      <w:pPr>
        <w:pStyle w:val="BodyText"/>
        <w:numPr>
          <w:ilvl w:val="0"/>
          <w:numId w:val="43"/>
        </w:numPr>
        <w:rPr>
          <w:i/>
          <w:iCs/>
          <w:color w:val="00B0F0"/>
        </w:rPr>
      </w:pPr>
      <w:r w:rsidRPr="001C1E90">
        <w:rPr>
          <w:i/>
          <w:iCs/>
          <w:color w:val="00B0F0"/>
        </w:rPr>
        <w:t>h</w:t>
      </w:r>
      <w:r w:rsidR="005A5788" w:rsidRPr="001C1E90">
        <w:rPr>
          <w:i/>
          <w:iCs/>
          <w:color w:val="00B0F0"/>
        </w:rPr>
        <w:t>ow complaints about the service will be managed</w:t>
      </w:r>
    </w:p>
    <w:p w14:paraId="16224B09" w14:textId="1C4DF469" w:rsidR="00627EC1" w:rsidRPr="001C1E90" w:rsidRDefault="00FA7965" w:rsidP="00627EC1">
      <w:pPr>
        <w:pStyle w:val="BodyText"/>
        <w:numPr>
          <w:ilvl w:val="0"/>
          <w:numId w:val="43"/>
        </w:numPr>
        <w:rPr>
          <w:i/>
          <w:iCs/>
          <w:color w:val="00B0F0"/>
        </w:rPr>
      </w:pPr>
      <w:r w:rsidRPr="001C1E90">
        <w:rPr>
          <w:i/>
          <w:iCs/>
          <w:color w:val="00B0F0"/>
        </w:rPr>
        <w:t>k</w:t>
      </w:r>
      <w:r w:rsidR="00627EC1" w:rsidRPr="001C1E90">
        <w:rPr>
          <w:i/>
          <w:iCs/>
          <w:color w:val="00B0F0"/>
        </w:rPr>
        <w:t>ey performance indicators (KPIs)</w:t>
      </w:r>
      <w:r w:rsidR="00200D61" w:rsidRPr="001C1E90">
        <w:rPr>
          <w:i/>
          <w:iCs/>
          <w:color w:val="00B0F0"/>
        </w:rPr>
        <w:t xml:space="preserve"> and service evaluation</w:t>
      </w:r>
    </w:p>
    <w:p w14:paraId="5C4A7194" w14:textId="28A34133" w:rsidR="00E24362" w:rsidRPr="001C1E90" w:rsidRDefault="00FA7965" w:rsidP="00E24362">
      <w:pPr>
        <w:pStyle w:val="BodyText"/>
        <w:numPr>
          <w:ilvl w:val="0"/>
          <w:numId w:val="43"/>
        </w:numPr>
        <w:rPr>
          <w:i/>
          <w:iCs/>
          <w:color w:val="00B0F0"/>
        </w:rPr>
      </w:pPr>
      <w:r w:rsidRPr="001C1E90">
        <w:rPr>
          <w:i/>
          <w:iCs/>
          <w:color w:val="00B0F0"/>
        </w:rPr>
        <w:t>r</w:t>
      </w:r>
      <w:r w:rsidR="00E24362" w:rsidRPr="001C1E90">
        <w:rPr>
          <w:i/>
          <w:iCs/>
          <w:color w:val="00B0F0"/>
        </w:rPr>
        <w:t xml:space="preserve">equired data submissions </w:t>
      </w:r>
      <w:r w:rsidR="00082C32" w:rsidRPr="001C1E90">
        <w:rPr>
          <w:i/>
          <w:iCs/>
          <w:color w:val="00B0F0"/>
        </w:rPr>
        <w:t>(</w:t>
      </w:r>
      <w:r w:rsidR="00E24362" w:rsidRPr="001C1E90">
        <w:rPr>
          <w:i/>
          <w:iCs/>
          <w:color w:val="00B0F0"/>
        </w:rPr>
        <w:t xml:space="preserve">e.g. </w:t>
      </w:r>
      <w:r w:rsidR="00200D61" w:rsidRPr="001C1E90">
        <w:rPr>
          <w:i/>
          <w:iCs/>
          <w:color w:val="00B0F0"/>
        </w:rPr>
        <w:t xml:space="preserve">activity, </w:t>
      </w:r>
      <w:r w:rsidR="00E24362" w:rsidRPr="001C1E90">
        <w:rPr>
          <w:i/>
          <w:iCs/>
          <w:color w:val="00B0F0"/>
        </w:rPr>
        <w:t>outcomes, patient feedback</w:t>
      </w:r>
      <w:r w:rsidR="00082C32" w:rsidRPr="001C1E90">
        <w:rPr>
          <w:i/>
          <w:iCs/>
          <w:color w:val="00B0F0"/>
        </w:rPr>
        <w:t>)</w:t>
      </w:r>
    </w:p>
    <w:p w14:paraId="2EF40FA9" w14:textId="690D0699" w:rsidR="00E24362" w:rsidRPr="001C1E90" w:rsidRDefault="00FA7965" w:rsidP="00E24362">
      <w:pPr>
        <w:pStyle w:val="BodyText"/>
        <w:numPr>
          <w:ilvl w:val="0"/>
          <w:numId w:val="43"/>
        </w:numPr>
        <w:rPr>
          <w:i/>
          <w:iCs/>
          <w:color w:val="00B0F0"/>
        </w:rPr>
      </w:pPr>
      <w:r w:rsidRPr="001C1E90">
        <w:rPr>
          <w:i/>
          <w:iCs/>
          <w:color w:val="00B0F0"/>
        </w:rPr>
        <w:t>v</w:t>
      </w:r>
      <w:r w:rsidR="00E24362" w:rsidRPr="001C1E90">
        <w:rPr>
          <w:i/>
          <w:iCs/>
          <w:color w:val="00B0F0"/>
        </w:rPr>
        <w:t>erification mechanisms</w:t>
      </w:r>
      <w:r w:rsidR="00627EC1" w:rsidRPr="001C1E90">
        <w:rPr>
          <w:i/>
          <w:iCs/>
          <w:color w:val="00B0F0"/>
        </w:rPr>
        <w:t xml:space="preserve"> </w:t>
      </w:r>
      <w:r w:rsidR="00082C32" w:rsidRPr="001C1E90">
        <w:rPr>
          <w:i/>
          <w:iCs/>
          <w:color w:val="00B0F0"/>
        </w:rPr>
        <w:t>(</w:t>
      </w:r>
      <w:r w:rsidR="00627EC1" w:rsidRPr="001C1E90">
        <w:rPr>
          <w:i/>
          <w:iCs/>
          <w:color w:val="00B0F0"/>
        </w:rPr>
        <w:t>e.g.</w:t>
      </w:r>
      <w:r w:rsidR="00E24362" w:rsidRPr="001C1E90">
        <w:rPr>
          <w:i/>
          <w:iCs/>
          <w:color w:val="00B0F0"/>
        </w:rPr>
        <w:t xml:space="preserve"> audits, record reviews, </w:t>
      </w:r>
      <w:r w:rsidR="00627EC1" w:rsidRPr="001C1E90">
        <w:rPr>
          <w:i/>
          <w:iCs/>
          <w:color w:val="00B0F0"/>
        </w:rPr>
        <w:t>commissioner reviews</w:t>
      </w:r>
      <w:r w:rsidR="00082C32" w:rsidRPr="001C1E90">
        <w:rPr>
          <w:i/>
          <w:iCs/>
          <w:color w:val="00B0F0"/>
        </w:rPr>
        <w:t>)</w:t>
      </w:r>
    </w:p>
    <w:p w14:paraId="64099884" w14:textId="17F9D87B" w:rsidR="00E24362" w:rsidRPr="001C1E90" w:rsidRDefault="00FA7965" w:rsidP="00E24362">
      <w:pPr>
        <w:pStyle w:val="BodyText"/>
        <w:numPr>
          <w:ilvl w:val="0"/>
          <w:numId w:val="43"/>
        </w:numPr>
        <w:rPr>
          <w:i/>
          <w:iCs/>
          <w:color w:val="00B0F0"/>
        </w:rPr>
      </w:pPr>
      <w:r w:rsidRPr="001C1E90">
        <w:rPr>
          <w:i/>
          <w:iCs/>
          <w:color w:val="00B0F0"/>
        </w:rPr>
        <w:t>u</w:t>
      </w:r>
      <w:r w:rsidR="00E24362" w:rsidRPr="001C1E90">
        <w:rPr>
          <w:i/>
          <w:iCs/>
          <w:color w:val="00B0F0"/>
        </w:rPr>
        <w:t>se of data for service improvement and contract management</w:t>
      </w:r>
    </w:p>
    <w:p w14:paraId="7D7B5C85" w14:textId="02336B36" w:rsidR="00EC5562" w:rsidRPr="001C1E90" w:rsidRDefault="00EC5562" w:rsidP="00EC5562">
      <w:pPr>
        <w:pStyle w:val="BodyText"/>
        <w:rPr>
          <w:b/>
          <w:bCs/>
          <w:lang w:eastAsia="en-GB"/>
        </w:rPr>
      </w:pPr>
      <w:r w:rsidRPr="001C1E90">
        <w:rPr>
          <w:b/>
          <w:bCs/>
          <w:lang w:eastAsia="en-GB"/>
        </w:rPr>
        <w:t xml:space="preserve">Example text for ICBs to update as needed </w:t>
      </w:r>
      <w:r w:rsidR="0059017D" w:rsidRPr="001C1E90">
        <w:rPr>
          <w:b/>
          <w:bCs/>
          <w:lang w:eastAsia="en-GB"/>
        </w:rPr>
        <w:t xml:space="preserve">(add, </w:t>
      </w:r>
      <w:r w:rsidR="00EF4635" w:rsidRPr="001C1E90">
        <w:rPr>
          <w:b/>
          <w:bCs/>
          <w:lang w:eastAsia="en-GB"/>
        </w:rPr>
        <w:t>amend,</w:t>
      </w:r>
      <w:r w:rsidR="0059017D" w:rsidRPr="001C1E90">
        <w:rPr>
          <w:b/>
          <w:bCs/>
          <w:lang w:eastAsia="en-GB"/>
        </w:rPr>
        <w:t xml:space="preserve"> or remove according to the specific service being commissioned):</w:t>
      </w:r>
    </w:p>
    <w:p w14:paraId="77C6F74F" w14:textId="47FE8958" w:rsidR="00D07F5C" w:rsidRPr="001C1E90" w:rsidRDefault="00D07F5C" w:rsidP="00D07F5C">
      <w:pPr>
        <w:pStyle w:val="BodyText"/>
        <w:rPr>
          <w:b/>
          <w:bCs/>
        </w:rPr>
      </w:pPr>
      <w:r w:rsidRPr="001C1E90">
        <w:rPr>
          <w:b/>
          <w:bCs/>
        </w:rPr>
        <w:t>Monitoring</w:t>
      </w:r>
    </w:p>
    <w:p w14:paraId="5E923538" w14:textId="7F8615FC" w:rsidR="008663A3" w:rsidRPr="001C1E90" w:rsidRDefault="008663A3" w:rsidP="008663A3">
      <w:pPr>
        <w:pStyle w:val="BodyText"/>
        <w:numPr>
          <w:ilvl w:val="1"/>
          <w:numId w:val="20"/>
        </w:numPr>
      </w:pPr>
      <w:r w:rsidRPr="001C1E90">
        <w:t xml:space="preserve">This service will be closely monitored and evaluated. If there are concerns regarding an individual </w:t>
      </w:r>
      <w:r w:rsidR="009F7FE6" w:rsidRPr="001C1E90">
        <w:t xml:space="preserve">pharmacy </w:t>
      </w:r>
      <w:r w:rsidRPr="001C1E90">
        <w:t xml:space="preserve">contractor or group of </w:t>
      </w:r>
      <w:r w:rsidR="009F7FE6" w:rsidRPr="001C1E90">
        <w:t xml:space="preserve">pharmacy </w:t>
      </w:r>
      <w:r w:rsidRPr="001C1E90">
        <w:t xml:space="preserve">contractors delivering the service, the commissioner may suspend provision of the service from that or those </w:t>
      </w:r>
      <w:r w:rsidR="00B64B40" w:rsidRPr="001C1E90">
        <w:t xml:space="preserve">pharmacy </w:t>
      </w:r>
      <w:r w:rsidRPr="001C1E90">
        <w:t xml:space="preserve">contractors with immediate effect whilst further investigation is </w:t>
      </w:r>
      <w:r w:rsidR="00EF4635" w:rsidRPr="001C1E90">
        <w:t>conducted</w:t>
      </w:r>
      <w:r w:rsidRPr="001C1E90">
        <w:t xml:space="preserve"> and until satisfactory assurance is provided. </w:t>
      </w:r>
      <w:r w:rsidR="00B64B40" w:rsidRPr="001C1E90">
        <w:t>Pharmacy c</w:t>
      </w:r>
      <w:r w:rsidRPr="001C1E90">
        <w:t>ontractors will be notified via their pharmacy NHSmail shared mailbox.</w:t>
      </w:r>
    </w:p>
    <w:p w14:paraId="18269209" w14:textId="5722B39F" w:rsidR="00D07F5C" w:rsidRPr="001C1E90" w:rsidRDefault="00360334" w:rsidP="00360334">
      <w:pPr>
        <w:pStyle w:val="BodyText"/>
        <w:numPr>
          <w:ilvl w:val="1"/>
          <w:numId w:val="20"/>
        </w:numPr>
      </w:pPr>
      <w:r w:rsidRPr="001C1E90">
        <w:lastRenderedPageBreak/>
        <w:t xml:space="preserve">The pharmacy contractor must provide information, reports, and other data as and when required by the commissioner and authorised agents for the purposes of service monitoring and service evaluation. </w:t>
      </w:r>
      <w:r w:rsidR="00D07F5C" w:rsidRPr="001C1E90">
        <w:t xml:space="preserve">The criteria and evaluation periods will be communicated to </w:t>
      </w:r>
      <w:r w:rsidR="00B64B40" w:rsidRPr="001C1E90">
        <w:t xml:space="preserve">pharmacy </w:t>
      </w:r>
      <w:r w:rsidR="00D07F5C" w:rsidRPr="001C1E90">
        <w:t xml:space="preserve">contractors when any submission is required. The core datasets collected via </w:t>
      </w:r>
      <w:r w:rsidR="00D07F5C" w:rsidRPr="001C1E90">
        <w:rPr>
          <w:highlight w:val="yellow"/>
        </w:rPr>
        <w:t>xxxxx</w:t>
      </w:r>
      <w:r w:rsidR="00D07F5C" w:rsidRPr="001C1E90">
        <w:t xml:space="preserve"> that are required for ongoing service monitoring and evaluation purposes are detailed at </w:t>
      </w:r>
      <w:r w:rsidR="00D07F5C" w:rsidRPr="001C1E90">
        <w:rPr>
          <w:highlight w:val="yellow"/>
        </w:rPr>
        <w:t>xxxxx</w:t>
      </w:r>
      <w:r w:rsidR="00D07F5C" w:rsidRPr="001C1E90">
        <w:t>.</w:t>
      </w:r>
    </w:p>
    <w:p w14:paraId="7E168DD6" w14:textId="6340725C" w:rsidR="006C5600" w:rsidRPr="001C1E90" w:rsidRDefault="006C5600" w:rsidP="008663A3">
      <w:pPr>
        <w:pStyle w:val="BodyText"/>
        <w:numPr>
          <w:ilvl w:val="1"/>
          <w:numId w:val="20"/>
        </w:numPr>
      </w:pPr>
      <w:r w:rsidRPr="001C1E90">
        <w:t>In the event of a referring organisation under this service not being able to make a referral through to the pharmacy contractor, or patients reporting that they have been unable to speak to the pharmacist, the commissioner will investigate this issue and action may be taken in line with the Regulations.</w:t>
      </w:r>
    </w:p>
    <w:p w14:paraId="79ADBE81" w14:textId="23111B4E" w:rsidR="006C5600" w:rsidRPr="001C1E90" w:rsidRDefault="006C5600" w:rsidP="006C5600">
      <w:pPr>
        <w:pStyle w:val="BodyText"/>
        <w:rPr>
          <w:b/>
          <w:bCs/>
        </w:rPr>
      </w:pPr>
      <w:r w:rsidRPr="001C1E90">
        <w:rPr>
          <w:b/>
          <w:bCs/>
        </w:rPr>
        <w:t>Post-payment verification</w:t>
      </w:r>
    </w:p>
    <w:p w14:paraId="3FC351EC" w14:textId="2D6B089F" w:rsidR="00F8041C" w:rsidRPr="001C1E90" w:rsidRDefault="00F8041C" w:rsidP="00F8041C">
      <w:pPr>
        <w:pStyle w:val="BodyText"/>
        <w:numPr>
          <w:ilvl w:val="1"/>
          <w:numId w:val="20"/>
        </w:numPr>
      </w:pPr>
      <w:r w:rsidRPr="001C1E90">
        <w:t xml:space="preserve">The commissioner has a duty to be assured that where </w:t>
      </w:r>
      <w:r w:rsidR="00B64B40" w:rsidRPr="001C1E90">
        <w:t xml:space="preserve">pharmacy </w:t>
      </w:r>
      <w:r w:rsidRPr="001C1E90">
        <w:t>contractors make claims for payment for activity in services, that they meet all the specified requirements of the service.</w:t>
      </w:r>
    </w:p>
    <w:p w14:paraId="481CD783" w14:textId="531AA1F0" w:rsidR="00E0573E" w:rsidRPr="001C1E90" w:rsidRDefault="00442828" w:rsidP="00F8041C">
      <w:pPr>
        <w:pStyle w:val="BodyText"/>
        <w:numPr>
          <w:ilvl w:val="1"/>
          <w:numId w:val="20"/>
        </w:numPr>
      </w:pPr>
      <w:r w:rsidRPr="001C1E90">
        <w:t>The commissioner of the service reserves the right to audit or conduct post-payment verification on the information and data held by the pharmacy contractor in respect of the service.</w:t>
      </w:r>
    </w:p>
    <w:p w14:paraId="610CB1B2" w14:textId="3801F8BF" w:rsidR="00C51E66" w:rsidRPr="001C1E90" w:rsidRDefault="00D35839" w:rsidP="00650F5A">
      <w:pPr>
        <w:pStyle w:val="BodyText"/>
        <w:numPr>
          <w:ilvl w:val="1"/>
          <w:numId w:val="20"/>
        </w:numPr>
      </w:pPr>
      <w:r w:rsidRPr="001C1E90">
        <w:t>The pharmacy contractor must be able to provide evidence of claims when requested by the commissioner of the service for post-payment verification.</w:t>
      </w:r>
      <w:bookmarkEnd w:id="33"/>
      <w:bookmarkEnd w:id="34"/>
      <w:r w:rsidR="00650F5A" w:rsidRPr="001C1E90">
        <w:t xml:space="preserve"> The verification checks include comparing the information provided by </w:t>
      </w:r>
      <w:r w:rsidR="00B64B40" w:rsidRPr="001C1E90">
        <w:t xml:space="preserve">pharmacy </w:t>
      </w:r>
      <w:r w:rsidR="00650F5A" w:rsidRPr="001C1E90">
        <w:t xml:space="preserve">contractors in their claims against datasets and evidence sources that are available to the commissioner. </w:t>
      </w:r>
    </w:p>
    <w:p w14:paraId="0E6E0263" w14:textId="0C7BD7D9" w:rsidR="00041FAB" w:rsidRPr="001C1E90" w:rsidRDefault="00041FAB" w:rsidP="00041FAB">
      <w:pPr>
        <w:pStyle w:val="BodyText"/>
        <w:numPr>
          <w:ilvl w:val="1"/>
          <w:numId w:val="20"/>
        </w:numPr>
      </w:pPr>
      <w:r w:rsidRPr="001C1E90">
        <w:t xml:space="preserve">It is the </w:t>
      </w:r>
      <w:r w:rsidR="00B64B40" w:rsidRPr="001C1E90">
        <w:t xml:space="preserve">pharmacy </w:t>
      </w:r>
      <w:r w:rsidRPr="001C1E90">
        <w:t>contractor’s responsibility to be able to provide evidence of claims when requested by the commissioner for post-payment verification.</w:t>
      </w:r>
    </w:p>
    <w:p w14:paraId="65AD2F9D" w14:textId="1548AF62" w:rsidR="005B5E71" w:rsidRPr="001C1E90" w:rsidRDefault="005B5E71" w:rsidP="005B5E71">
      <w:pPr>
        <w:pStyle w:val="BodyText"/>
        <w:numPr>
          <w:ilvl w:val="1"/>
          <w:numId w:val="20"/>
        </w:numPr>
      </w:pPr>
      <w:r w:rsidRPr="001C1E90">
        <w:t>In cases where evidence is not available or does not demonstrate that the service activity was delivered, and so these claims cannot be verified, they may be referred to the Pharmaceutical Services Regulations Committee (PSRC) or equivalent to decide whether an overpayment has been made.</w:t>
      </w:r>
    </w:p>
    <w:p w14:paraId="5167A30C" w14:textId="4932D0A5" w:rsidR="00D76716" w:rsidRPr="001C1E90" w:rsidRDefault="00D76716" w:rsidP="00D76716">
      <w:pPr>
        <w:pStyle w:val="BodyText"/>
        <w:numPr>
          <w:ilvl w:val="1"/>
          <w:numId w:val="20"/>
        </w:numPr>
      </w:pPr>
      <w:r w:rsidRPr="001C1E90">
        <w:t xml:space="preserve">In such cases, where the PSRC decides that an overpayment has been made, and will need to be recovered, </w:t>
      </w:r>
      <w:r w:rsidR="00B64B40" w:rsidRPr="001C1E90">
        <w:t xml:space="preserve">pharmacy </w:t>
      </w:r>
      <w:r w:rsidRPr="001C1E90">
        <w:t xml:space="preserve">contractors will be contacted by the </w:t>
      </w:r>
      <w:r w:rsidR="00553938" w:rsidRPr="001C1E90">
        <w:t>commissioner</w:t>
      </w:r>
      <w:r w:rsidRPr="001C1E90">
        <w:t xml:space="preserve"> and notified of the overpayment recovery process.</w:t>
      </w:r>
    </w:p>
    <w:p w14:paraId="1FE9871A" w14:textId="3D714E1F" w:rsidR="00270714" w:rsidRPr="001C1E90" w:rsidRDefault="00A04FD4" w:rsidP="00A04FD4">
      <w:pPr>
        <w:pStyle w:val="BodyText"/>
        <w:numPr>
          <w:ilvl w:val="1"/>
          <w:numId w:val="20"/>
        </w:numPr>
      </w:pPr>
      <w:r w:rsidRPr="001C1E90">
        <w:lastRenderedPageBreak/>
        <w:t>Any overpayment recovery would not prejudice any action that the NHS may also seek to take under the performance related sanctions and market exit powers within The National Health Service (Pharmaceutical and Local Pharmaceutical Services) Regulations 2013.</w:t>
      </w:r>
    </w:p>
    <w:p w14:paraId="1FB5596A" w14:textId="24EF136F" w:rsidR="00A04FD4" w:rsidRDefault="00A04FD4" w:rsidP="00A04FD4">
      <w:pPr>
        <w:pStyle w:val="BodyText"/>
        <w:numPr>
          <w:ilvl w:val="1"/>
          <w:numId w:val="20"/>
        </w:numPr>
      </w:pPr>
      <w:r w:rsidRPr="001C1E90">
        <w:t xml:space="preserve">Accurate record keeping is an essential part of the service provision. The necessary records for reimbursement must be kept for a period of </w:t>
      </w:r>
      <w:r w:rsidR="00617E9A">
        <w:t>three</w:t>
      </w:r>
      <w:r w:rsidRPr="001C1E90">
        <w:t xml:space="preserve"> years to demonstrate service delivery in accordance with the service specification, and to assist with post</w:t>
      </w:r>
      <w:r w:rsidR="00714C06" w:rsidRPr="001C1E90">
        <w:t>-</w:t>
      </w:r>
      <w:r w:rsidRPr="001C1E90">
        <w:t xml:space="preserve">payment assurance activities. These records must be provided by a </w:t>
      </w:r>
      <w:r w:rsidR="00B64B40" w:rsidRPr="001C1E90">
        <w:t xml:space="preserve">pharmacy </w:t>
      </w:r>
      <w:r w:rsidRPr="001C1E90">
        <w:t xml:space="preserve">contractor when requested by the </w:t>
      </w:r>
      <w:r w:rsidR="00714C06" w:rsidRPr="001C1E90">
        <w:t>commissioner</w:t>
      </w:r>
      <w:r w:rsidRPr="001C1E90">
        <w:t>.</w:t>
      </w:r>
    </w:p>
    <w:sectPr w:rsidR="00A04FD4" w:rsidSect="00634E0C">
      <w:pgSz w:w="11906" w:h="16838"/>
      <w:pgMar w:top="1134" w:right="1841" w:bottom="1134" w:left="1134" w:header="454"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1806D" w14:textId="77777777" w:rsidR="0062790B" w:rsidRPr="001C1E90" w:rsidRDefault="0062790B" w:rsidP="000C24AF">
      <w:pPr>
        <w:spacing w:after="0"/>
      </w:pPr>
      <w:r w:rsidRPr="001C1E90">
        <w:separator/>
      </w:r>
    </w:p>
  </w:endnote>
  <w:endnote w:type="continuationSeparator" w:id="0">
    <w:p w14:paraId="03AE40E8" w14:textId="77777777" w:rsidR="0062790B" w:rsidRPr="001C1E90" w:rsidRDefault="0062790B" w:rsidP="000C24AF">
      <w:pPr>
        <w:spacing w:after="0"/>
      </w:pPr>
      <w:r w:rsidRPr="001C1E90">
        <w:continuationSeparator/>
      </w:r>
    </w:p>
  </w:endnote>
  <w:endnote w:type="continuationNotice" w:id="1">
    <w:p w14:paraId="5255C5CD" w14:textId="77777777" w:rsidR="0062790B" w:rsidRPr="001C1E90" w:rsidRDefault="006279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11B7" w14:textId="1835F02E" w:rsidR="00B72132" w:rsidRPr="001C1E90" w:rsidRDefault="00E40EC1" w:rsidP="00E40EC1">
    <w:pPr>
      <w:pStyle w:val="Footer"/>
      <w:jc w:val="right"/>
    </w:pPr>
    <w:r>
      <w:t>Last updated: 08 July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646627"/>
      <w:docPartObj>
        <w:docPartGallery w:val="Page Numbers (Bottom of Page)"/>
        <w:docPartUnique/>
      </w:docPartObj>
    </w:sdtPr>
    <w:sdtEndPr/>
    <w:sdtContent>
      <w:p w14:paraId="697B1E94" w14:textId="77777777" w:rsidR="008A3E2F" w:rsidRPr="001C1E90" w:rsidRDefault="008A3E2F" w:rsidP="008A3E2F">
        <w:pPr>
          <w:pStyle w:val="Footer"/>
          <w:pBdr>
            <w:top w:val="single" w:sz="4" w:space="1" w:color="005EB8"/>
          </w:pBdr>
        </w:pPr>
      </w:p>
      <w:p w14:paraId="33510AFA" w14:textId="24D515DD" w:rsidR="00B72132" w:rsidRPr="001C1E90" w:rsidRDefault="006A3A5D" w:rsidP="008A3E2F">
        <w:pPr>
          <w:pStyle w:val="Footer"/>
        </w:pPr>
        <w:r w:rsidRPr="001C1E90">
          <w:rPr>
            <w:sz w:val="24"/>
            <w:szCs w:val="36"/>
          </w:rPr>
          <w:tab/>
        </w:r>
        <w:r w:rsidRPr="001C1E90">
          <w:rPr>
            <w:sz w:val="24"/>
            <w:szCs w:val="36"/>
          </w:rPr>
          <w:tab/>
        </w:r>
        <w:r w:rsidR="008A3E2F" w:rsidRPr="001C1E90">
          <w:rPr>
            <w:sz w:val="24"/>
            <w:szCs w:val="36"/>
          </w:rPr>
          <w:fldChar w:fldCharType="begin"/>
        </w:r>
        <w:r w:rsidR="008A3E2F" w:rsidRPr="001C1E90">
          <w:rPr>
            <w:sz w:val="24"/>
            <w:szCs w:val="36"/>
          </w:rPr>
          <w:instrText>PAGE   \* MERGEFORMAT</w:instrText>
        </w:r>
        <w:r w:rsidR="008A3E2F" w:rsidRPr="001C1E90">
          <w:rPr>
            <w:sz w:val="24"/>
            <w:szCs w:val="36"/>
          </w:rPr>
          <w:fldChar w:fldCharType="separate"/>
        </w:r>
        <w:r w:rsidR="008A3E2F" w:rsidRPr="001C1E90">
          <w:rPr>
            <w:sz w:val="24"/>
            <w:szCs w:val="36"/>
          </w:rPr>
          <w:t>2</w:t>
        </w:r>
        <w:r w:rsidR="008A3E2F" w:rsidRPr="001C1E90">
          <w:rPr>
            <w:sz w:val="24"/>
            <w:szCs w:val="3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796495"/>
      <w:docPartObj>
        <w:docPartGallery w:val="Page Numbers (Bottom of Page)"/>
        <w:docPartUnique/>
      </w:docPartObj>
    </w:sdtPr>
    <w:sdtEndPr/>
    <w:sdtContent>
      <w:p w14:paraId="5D1568EE" w14:textId="77777777" w:rsidR="00603A2C" w:rsidRPr="001C1E90" w:rsidRDefault="00603A2C" w:rsidP="00603A2C">
        <w:pPr>
          <w:pStyle w:val="Footer"/>
          <w:pBdr>
            <w:top w:val="single" w:sz="4" w:space="1" w:color="005EB8"/>
          </w:pBdr>
        </w:pPr>
      </w:p>
      <w:p w14:paraId="196749FB" w14:textId="77777777" w:rsidR="00F126B3" w:rsidRPr="001C1E90" w:rsidRDefault="008F6069" w:rsidP="00F126B3">
        <w:pPr>
          <w:pStyle w:val="Footer"/>
        </w:pPr>
        <w:r w:rsidRPr="001C1E90">
          <w:rPr>
            <w:szCs w:val="18"/>
          </w:rPr>
          <w:t>Copyright © NHS England 2023</w:t>
        </w:r>
        <w:r w:rsidRPr="001C1E90">
          <w:rPr>
            <w:sz w:val="24"/>
            <w:szCs w:val="36"/>
          </w:rPr>
          <w:tab/>
        </w:r>
        <w:r w:rsidR="00F126B3" w:rsidRPr="001C1E90">
          <w:rPr>
            <w:sz w:val="24"/>
            <w:szCs w:val="36"/>
          </w:rPr>
          <w:fldChar w:fldCharType="begin"/>
        </w:r>
        <w:r w:rsidR="00F126B3" w:rsidRPr="001C1E90">
          <w:rPr>
            <w:sz w:val="24"/>
            <w:szCs w:val="36"/>
          </w:rPr>
          <w:instrText>PAGE   \* MERGEFORMAT</w:instrText>
        </w:r>
        <w:r w:rsidR="00F126B3" w:rsidRPr="001C1E90">
          <w:rPr>
            <w:sz w:val="24"/>
            <w:szCs w:val="36"/>
          </w:rPr>
          <w:fldChar w:fldCharType="separate"/>
        </w:r>
        <w:r w:rsidR="00F126B3" w:rsidRPr="001C1E90">
          <w:rPr>
            <w:sz w:val="24"/>
            <w:szCs w:val="36"/>
          </w:rPr>
          <w:t>3</w:t>
        </w:r>
        <w:r w:rsidR="00F126B3" w:rsidRPr="001C1E90">
          <w:rPr>
            <w:sz w:val="24"/>
            <w:szCs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758C0" w14:textId="77777777" w:rsidR="0062790B" w:rsidRPr="001C1E90" w:rsidRDefault="0062790B" w:rsidP="000C24AF">
      <w:pPr>
        <w:spacing w:after="0"/>
      </w:pPr>
      <w:r w:rsidRPr="001C1E90">
        <w:separator/>
      </w:r>
    </w:p>
  </w:footnote>
  <w:footnote w:type="continuationSeparator" w:id="0">
    <w:p w14:paraId="37366057" w14:textId="77777777" w:rsidR="0062790B" w:rsidRPr="001C1E90" w:rsidRDefault="0062790B" w:rsidP="000C24AF">
      <w:pPr>
        <w:spacing w:after="0"/>
      </w:pPr>
      <w:r w:rsidRPr="001C1E90">
        <w:continuationSeparator/>
      </w:r>
    </w:p>
  </w:footnote>
  <w:footnote w:type="continuationNotice" w:id="1">
    <w:p w14:paraId="67533A68" w14:textId="77777777" w:rsidR="0062790B" w:rsidRPr="001C1E90" w:rsidRDefault="006279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D414F" w14:textId="70DF7191" w:rsidR="00F126B3" w:rsidRPr="001C1E90" w:rsidRDefault="00F126B3" w:rsidP="00F126B3">
    <w:pPr>
      <w:pStyle w:val="Header"/>
      <w:pBdr>
        <w:bottom w:val="none" w:sz="0" w:space="0" w:color="auto"/>
      </w:pBdr>
    </w:pPr>
  </w:p>
  <w:p w14:paraId="31AF3749" w14:textId="60BB3CEE" w:rsidR="00F126B3" w:rsidRPr="001C1E90" w:rsidRDefault="0062790B" w:rsidP="00F126B3">
    <w:pPr>
      <w:pStyle w:val="Header"/>
      <w:pBdr>
        <w:bottom w:val="single" w:sz="4" w:space="4" w:color="auto"/>
      </w:pBdr>
      <w:rPr>
        <w:sz w:val="24"/>
      </w:rPr>
    </w:pPr>
    <w:sdt>
      <w:sdtPr>
        <w:rPr>
          <w:highlight w:val="yellow"/>
        </w:rPr>
        <w:alias w:val="Title"/>
        <w:tag w:val="title"/>
        <w:id w:val="-1579122999"/>
        <w:dataBinding w:prefixMappings="xmlns:ns0='http://purl.org/dc/elements/1.1/' xmlns:ns1='http://schemas.openxmlformats.org/package/2006/metadata/core-properties' " w:xpath="/ns1:coreProperties[1]/ns0:title[1]" w:storeItemID="{6C3C8BC8-F283-45AE-878A-BAB7291924A1}"/>
        <w:text/>
      </w:sdtPr>
      <w:sdtEndPr/>
      <w:sdtContent>
        <w:r w:rsidR="004E3AD4" w:rsidRPr="001C1E90">
          <w:rPr>
            <w:highlight w:val="yellow"/>
          </w:rPr>
          <w:t>Community Pharmacy Enhanced Service</w:t>
        </w:r>
        <w:r w:rsidR="00B85A65" w:rsidRPr="001C1E90">
          <w:rPr>
            <w:highlight w:val="yellow"/>
          </w:rPr>
          <w:t xml:space="preserve"> – Service Name</w:t>
        </w:r>
      </w:sdtContent>
    </w:sdt>
  </w:p>
  <w:p w14:paraId="29E8BF37" w14:textId="77777777" w:rsidR="00F25CC7" w:rsidRPr="001C1E90" w:rsidRDefault="00F25CC7" w:rsidP="008A3E2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margin" w:tblpY="676"/>
      <w:tblOverlap w:val="never"/>
      <w:tblW w:w="6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7"/>
    </w:tblGrid>
    <w:tr w:rsidR="00B72132" w:rsidRPr="001C1E90" w14:paraId="6E4B45C5" w14:textId="77777777" w:rsidTr="008D6F14">
      <w:trPr>
        <w:trHeight w:val="642"/>
      </w:trPr>
      <w:tc>
        <w:tcPr>
          <w:tcW w:w="6727" w:type="dxa"/>
        </w:tcPr>
        <w:p w14:paraId="50628313" w14:textId="0D73BE44" w:rsidR="00B72132" w:rsidRPr="001C1E90" w:rsidRDefault="00B72132" w:rsidP="00B72132">
          <w:pPr>
            <w:pStyle w:val="Classification"/>
          </w:pPr>
        </w:p>
      </w:tc>
    </w:tr>
  </w:tbl>
  <w:p w14:paraId="58C0768C" w14:textId="327B1D66" w:rsidR="00B72132" w:rsidRPr="001C1E90" w:rsidRDefault="00B72132" w:rsidP="00B72132">
    <w:pPr>
      <w:pStyle w:val="Header"/>
      <w:pBdr>
        <w:bottom w:val="none" w:sz="0" w:space="0" w:color="auto"/>
      </w:pBdr>
    </w:pPr>
  </w:p>
  <w:p w14:paraId="6A90CCEC" w14:textId="77777777" w:rsidR="00B72132" w:rsidRPr="001C1E90" w:rsidRDefault="00B72132" w:rsidP="00B72132">
    <w:pPr>
      <w:pStyle w:val="Header"/>
      <w:pBdr>
        <w:bottom w:val="none" w:sz="0" w:space="0" w:color="auto"/>
      </w:pBdr>
    </w:pPr>
  </w:p>
  <w:p w14:paraId="5012616F" w14:textId="27A76B93" w:rsidR="00B72132" w:rsidRPr="001C1E90" w:rsidRDefault="00B72132" w:rsidP="00B72132">
    <w:pPr>
      <w:pStyle w:val="Header"/>
      <w:pBdr>
        <w:bottom w:val="none" w:sz="0" w:space="0" w:color="auto"/>
      </w:pBdr>
    </w:pPr>
  </w:p>
  <w:p w14:paraId="6C30C826" w14:textId="77777777" w:rsidR="00B72132" w:rsidRPr="001C1E90" w:rsidRDefault="00B72132" w:rsidP="00B72132">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1AFB7" w14:textId="77777777" w:rsidR="00F126B3" w:rsidRPr="001C1E90" w:rsidRDefault="00F126B3" w:rsidP="00F126B3">
    <w:pPr>
      <w:pStyle w:val="Header"/>
      <w:pBdr>
        <w:bottom w:val="none" w:sz="0" w:space="0" w:color="auto"/>
      </w:pBdr>
    </w:pPr>
    <w:r w:rsidRPr="001C1E90">
      <w:rPr>
        <w:noProof/>
      </w:rPr>
      <w:drawing>
        <wp:anchor distT="0" distB="0" distL="114300" distR="114300" simplePos="0" relativeHeight="251658240" behindDoc="1" locked="1" layoutInCell="1" allowOverlap="0" wp14:anchorId="394D8B89" wp14:editId="6EEEE64D">
          <wp:simplePos x="0" y="0"/>
          <wp:positionH relativeFrom="page">
            <wp:align>right</wp:align>
          </wp:positionH>
          <wp:positionV relativeFrom="page">
            <wp:posOffset>360045</wp:posOffset>
          </wp:positionV>
          <wp:extent cx="3600000" cy="133200"/>
          <wp:effectExtent l="0" t="0" r="0" b="0"/>
          <wp:wrapTight wrapText="bothSides">
            <wp:wrapPolygon edited="0">
              <wp:start x="0" y="0"/>
              <wp:lineTo x="0" y="18603"/>
              <wp:lineTo x="21413" y="18603"/>
              <wp:lineTo x="21413" y="0"/>
              <wp:lineTo x="0" y="0"/>
            </wp:wrapPolygon>
          </wp:wrapTight>
          <wp:docPr id="1936106092" name="Picture 19361060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p w14:paraId="37FEC71D" w14:textId="41359A35" w:rsidR="00F126B3" w:rsidRPr="001C1E90" w:rsidRDefault="0062790B" w:rsidP="00F126B3">
    <w:pPr>
      <w:pStyle w:val="Header"/>
      <w:pBdr>
        <w:bottom w:val="single" w:sz="4" w:space="4" w:color="auto"/>
      </w:pBdr>
      <w:rPr>
        <w:sz w:val="24"/>
      </w:rPr>
    </w:pPr>
    <w:sdt>
      <w:sdtPr>
        <w:alias w:val="Title"/>
        <w:tag w:val="title"/>
        <w:id w:val="-644359137"/>
        <w:placeholder>
          <w:docPart w:val="2BA8D8F10D9C434186B8B656E8B8E2D6"/>
        </w:placeholder>
        <w:dataBinding w:prefixMappings="xmlns:ns0='http://purl.org/dc/elements/1.1/' xmlns:ns1='http://schemas.openxmlformats.org/package/2006/metadata/core-properties' " w:xpath="/ns1:coreProperties[1]/ns0:title[1]" w:storeItemID="{6C3C8BC8-F283-45AE-878A-BAB7291924A1}"/>
        <w:text/>
      </w:sdtPr>
      <w:sdtEndPr/>
      <w:sdtContent>
        <w:r w:rsidR="00B85A65" w:rsidRPr="001C1E90">
          <w:t>Community Pharmacy Enhanced Service – Service Name</w:t>
        </w:r>
      </w:sdtContent>
    </w:sdt>
  </w:p>
  <w:p w14:paraId="44296FE3" w14:textId="77777777" w:rsidR="00F126B3" w:rsidRPr="001C1E90" w:rsidRDefault="00F126B3" w:rsidP="00603A2C">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1402"/>
    <w:multiLevelType w:val="hybridMultilevel"/>
    <w:tmpl w:val="A14A20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C5159"/>
    <w:multiLevelType w:val="multilevel"/>
    <w:tmpl w:val="CAAA9A7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color w:val="auto"/>
        <w:sz w:val="24"/>
        <w:szCs w:val="24"/>
      </w:rPr>
    </w:lvl>
    <w:lvl w:ilvl="2">
      <w:start w:val="1"/>
      <w:numFmt w:val="decimal"/>
      <w:lvlText w:val="%1.%2.%3"/>
      <w:lvlJc w:val="left"/>
      <w:pPr>
        <w:tabs>
          <w:tab w:val="num" w:pos="1701"/>
        </w:tabs>
        <w:ind w:left="1701" w:hanging="850"/>
      </w:pPr>
      <w:rPr>
        <w:rFonts w:hint="default"/>
        <w:color w:val="auto"/>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3" w15:restartNumberingAfterBreak="0">
    <w:nsid w:val="06D428DC"/>
    <w:multiLevelType w:val="multilevel"/>
    <w:tmpl w:val="CAAA9A7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color w:val="auto"/>
        <w:sz w:val="24"/>
        <w:szCs w:val="24"/>
      </w:rPr>
    </w:lvl>
    <w:lvl w:ilvl="2">
      <w:start w:val="1"/>
      <w:numFmt w:val="decimal"/>
      <w:lvlText w:val="%1.%2.%3"/>
      <w:lvlJc w:val="left"/>
      <w:pPr>
        <w:tabs>
          <w:tab w:val="num" w:pos="1701"/>
        </w:tabs>
        <w:ind w:left="1701" w:hanging="850"/>
      </w:pPr>
      <w:rPr>
        <w:rFonts w:hint="default"/>
        <w:color w:val="auto"/>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4" w15:restartNumberingAfterBreak="0">
    <w:nsid w:val="08B07830"/>
    <w:multiLevelType w:val="hybridMultilevel"/>
    <w:tmpl w:val="59163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632CBF"/>
    <w:multiLevelType w:val="multilevel"/>
    <w:tmpl w:val="CAAA9A7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color w:val="auto"/>
        <w:sz w:val="24"/>
        <w:szCs w:val="24"/>
      </w:rPr>
    </w:lvl>
    <w:lvl w:ilvl="2">
      <w:start w:val="1"/>
      <w:numFmt w:val="decimal"/>
      <w:lvlText w:val="%1.%2.%3"/>
      <w:lvlJc w:val="left"/>
      <w:pPr>
        <w:tabs>
          <w:tab w:val="num" w:pos="1701"/>
        </w:tabs>
        <w:ind w:left="1701" w:hanging="850"/>
      </w:pPr>
      <w:rPr>
        <w:rFonts w:hint="default"/>
        <w:color w:val="auto"/>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6" w15:restartNumberingAfterBreak="0">
    <w:nsid w:val="0E6E444C"/>
    <w:multiLevelType w:val="hybridMultilevel"/>
    <w:tmpl w:val="A378E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084608"/>
    <w:multiLevelType w:val="hybridMultilevel"/>
    <w:tmpl w:val="BEF69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673F62"/>
    <w:multiLevelType w:val="hybridMultilevel"/>
    <w:tmpl w:val="A83A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2D6BD3"/>
    <w:multiLevelType w:val="hybridMultilevel"/>
    <w:tmpl w:val="973EC20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15:restartNumberingAfterBreak="0">
    <w:nsid w:val="28673A84"/>
    <w:multiLevelType w:val="multilevel"/>
    <w:tmpl w:val="731A401A"/>
    <w:numStyleLink w:val="NumbListLegal"/>
  </w:abstractNum>
  <w:abstractNum w:abstractNumId="11" w15:restartNumberingAfterBreak="0">
    <w:nsid w:val="2A5254C4"/>
    <w:multiLevelType w:val="multilevel"/>
    <w:tmpl w:val="CAAA9A7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color w:val="auto"/>
        <w:sz w:val="24"/>
        <w:szCs w:val="24"/>
      </w:rPr>
    </w:lvl>
    <w:lvl w:ilvl="2">
      <w:start w:val="1"/>
      <w:numFmt w:val="decimal"/>
      <w:lvlText w:val="%1.%2.%3"/>
      <w:lvlJc w:val="left"/>
      <w:pPr>
        <w:tabs>
          <w:tab w:val="num" w:pos="1701"/>
        </w:tabs>
        <w:ind w:left="1701" w:hanging="850"/>
      </w:pPr>
      <w:rPr>
        <w:rFonts w:hint="default"/>
        <w:color w:val="auto"/>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12" w15:restartNumberingAfterBreak="0">
    <w:nsid w:val="2BC969E3"/>
    <w:multiLevelType w:val="multilevel"/>
    <w:tmpl w:val="ECFABD74"/>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3226FED"/>
    <w:multiLevelType w:val="multilevel"/>
    <w:tmpl w:val="CAAA9A7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color w:val="auto"/>
        <w:sz w:val="24"/>
        <w:szCs w:val="24"/>
      </w:rPr>
    </w:lvl>
    <w:lvl w:ilvl="2">
      <w:start w:val="1"/>
      <w:numFmt w:val="decimal"/>
      <w:lvlText w:val="%1.%2.%3"/>
      <w:lvlJc w:val="left"/>
      <w:pPr>
        <w:tabs>
          <w:tab w:val="num" w:pos="1701"/>
        </w:tabs>
        <w:ind w:left="1701" w:hanging="850"/>
      </w:pPr>
      <w:rPr>
        <w:rFonts w:hint="default"/>
        <w:color w:val="auto"/>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14" w15:restartNumberingAfterBreak="0">
    <w:nsid w:val="38F84979"/>
    <w:multiLevelType w:val="multilevel"/>
    <w:tmpl w:val="CAAA9A7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color w:val="auto"/>
        <w:sz w:val="24"/>
        <w:szCs w:val="24"/>
      </w:rPr>
    </w:lvl>
    <w:lvl w:ilvl="2">
      <w:start w:val="1"/>
      <w:numFmt w:val="decimal"/>
      <w:lvlText w:val="%1.%2.%3"/>
      <w:lvlJc w:val="left"/>
      <w:pPr>
        <w:tabs>
          <w:tab w:val="num" w:pos="1701"/>
        </w:tabs>
        <w:ind w:left="1701" w:hanging="850"/>
      </w:pPr>
      <w:rPr>
        <w:rFonts w:hint="default"/>
        <w:color w:val="auto"/>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15" w15:restartNumberingAfterBreak="0">
    <w:nsid w:val="433A5C25"/>
    <w:multiLevelType w:val="hybridMultilevel"/>
    <w:tmpl w:val="769A83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3D331F4"/>
    <w:multiLevelType w:val="multilevel"/>
    <w:tmpl w:val="5DFC15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sz w:val="24"/>
        <w:szCs w:val="24"/>
      </w:rPr>
    </w:lvl>
    <w:lvl w:ilvl="2">
      <w:start w:val="1"/>
      <w:numFmt w:val="decimal"/>
      <w:lvlText w:val="%1.%2.%3."/>
      <w:lvlJc w:val="left"/>
      <w:pPr>
        <w:ind w:left="1224" w:hanging="504"/>
      </w:pPr>
      <w:rPr>
        <w:rFonts w:hint="default"/>
        <w:b w:val="0"/>
        <w:b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C06F96"/>
    <w:multiLevelType w:val="hybridMultilevel"/>
    <w:tmpl w:val="4B3E1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E83AB2"/>
    <w:multiLevelType w:val="hybridMultilevel"/>
    <w:tmpl w:val="E988BB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B9575F"/>
    <w:multiLevelType w:val="multilevel"/>
    <w:tmpl w:val="F08E096E"/>
    <w:lvl w:ilvl="0">
      <w:start w:val="15"/>
      <w:numFmt w:val="decimal"/>
      <w:lvlText w:val="%1"/>
      <w:lvlJc w:val="left"/>
      <w:pPr>
        <w:ind w:left="855" w:hanging="855"/>
      </w:pPr>
      <w:rPr>
        <w:rFonts w:hint="default"/>
      </w:rPr>
    </w:lvl>
    <w:lvl w:ilvl="1">
      <w:start w:val="2"/>
      <w:numFmt w:val="decimal"/>
      <w:lvlText w:val="%1.%2"/>
      <w:lvlJc w:val="left"/>
      <w:pPr>
        <w:ind w:left="1422" w:hanging="855"/>
      </w:pPr>
      <w:rPr>
        <w:rFonts w:hint="default"/>
      </w:rPr>
    </w:lvl>
    <w:lvl w:ilvl="2">
      <w:start w:val="2"/>
      <w:numFmt w:val="decimal"/>
      <w:lvlText w:val="%1.%2.%3"/>
      <w:lvlJc w:val="left"/>
      <w:pPr>
        <w:ind w:left="1989" w:hanging="85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C2F6682"/>
    <w:multiLevelType w:val="multilevel"/>
    <w:tmpl w:val="F552E2F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color w:val="auto"/>
        <w:sz w:val="24"/>
        <w:szCs w:val="24"/>
      </w:rPr>
    </w:lvl>
    <w:lvl w:ilvl="2">
      <w:start w:val="1"/>
      <w:numFmt w:val="decimal"/>
      <w:lvlText w:val="%1.%2.%3"/>
      <w:lvlJc w:val="left"/>
      <w:pPr>
        <w:tabs>
          <w:tab w:val="num" w:pos="1701"/>
        </w:tabs>
        <w:ind w:left="1701" w:hanging="850"/>
      </w:pPr>
      <w:rPr>
        <w:rFonts w:hint="default"/>
        <w:color w:val="auto"/>
        <w:sz w:val="24"/>
        <w:szCs w:val="24"/>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22" w15:restartNumberingAfterBreak="0">
    <w:nsid w:val="53AF17F2"/>
    <w:multiLevelType w:val="multilevel"/>
    <w:tmpl w:val="731A401A"/>
    <w:numStyleLink w:val="NumbListLegal"/>
  </w:abstractNum>
  <w:abstractNum w:abstractNumId="23" w15:restartNumberingAfterBreak="0">
    <w:nsid w:val="563E45A1"/>
    <w:multiLevelType w:val="multilevel"/>
    <w:tmpl w:val="0D56058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i w:val="0"/>
        <w:iCs w:val="0"/>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24" w15:restartNumberingAfterBreak="0">
    <w:nsid w:val="5D415C6E"/>
    <w:multiLevelType w:val="multilevel"/>
    <w:tmpl w:val="CAAA9A7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color w:val="auto"/>
        <w:sz w:val="24"/>
        <w:szCs w:val="24"/>
      </w:rPr>
    </w:lvl>
    <w:lvl w:ilvl="2">
      <w:start w:val="1"/>
      <w:numFmt w:val="decimal"/>
      <w:lvlText w:val="%1.%2.%3"/>
      <w:lvlJc w:val="left"/>
      <w:pPr>
        <w:tabs>
          <w:tab w:val="num" w:pos="1701"/>
        </w:tabs>
        <w:ind w:left="1701" w:hanging="850"/>
      </w:pPr>
      <w:rPr>
        <w:rFonts w:hint="default"/>
        <w:color w:val="auto"/>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25" w15:restartNumberingAfterBreak="0">
    <w:nsid w:val="5D6B21FA"/>
    <w:multiLevelType w:val="hybridMultilevel"/>
    <w:tmpl w:val="44CE0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B01241"/>
    <w:multiLevelType w:val="multilevel"/>
    <w:tmpl w:val="CAAA9A7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color w:val="auto"/>
        <w:sz w:val="24"/>
        <w:szCs w:val="24"/>
      </w:rPr>
    </w:lvl>
    <w:lvl w:ilvl="2">
      <w:start w:val="1"/>
      <w:numFmt w:val="decimal"/>
      <w:lvlText w:val="%1.%2.%3"/>
      <w:lvlJc w:val="left"/>
      <w:pPr>
        <w:tabs>
          <w:tab w:val="num" w:pos="1701"/>
        </w:tabs>
        <w:ind w:left="1701" w:hanging="850"/>
      </w:pPr>
      <w:rPr>
        <w:rFonts w:hint="default"/>
        <w:color w:val="auto"/>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27" w15:restartNumberingAfterBreak="0">
    <w:nsid w:val="62CE4AB7"/>
    <w:multiLevelType w:val="multilevel"/>
    <w:tmpl w:val="CAAA9A7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color w:val="auto"/>
        <w:sz w:val="24"/>
        <w:szCs w:val="24"/>
      </w:rPr>
    </w:lvl>
    <w:lvl w:ilvl="2">
      <w:start w:val="1"/>
      <w:numFmt w:val="decimal"/>
      <w:lvlText w:val="%1.%2.%3"/>
      <w:lvlJc w:val="left"/>
      <w:pPr>
        <w:tabs>
          <w:tab w:val="num" w:pos="1701"/>
        </w:tabs>
        <w:ind w:left="1701" w:hanging="850"/>
      </w:pPr>
      <w:rPr>
        <w:rFonts w:hint="default"/>
        <w:color w:val="auto"/>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28" w15:restartNumberingAfterBreak="0">
    <w:nsid w:val="65B1131F"/>
    <w:multiLevelType w:val="multilevel"/>
    <w:tmpl w:val="731A401A"/>
    <w:styleLink w:val="NumbListLegal"/>
    <w:lvl w:ilvl="0">
      <w:start w:val="1"/>
      <w:numFmt w:val="decimal"/>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29" w15:restartNumberingAfterBreak="0">
    <w:nsid w:val="66230AA4"/>
    <w:multiLevelType w:val="multilevel"/>
    <w:tmpl w:val="CAAA9A7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color w:val="auto"/>
        <w:sz w:val="24"/>
        <w:szCs w:val="24"/>
      </w:rPr>
    </w:lvl>
    <w:lvl w:ilvl="2">
      <w:start w:val="1"/>
      <w:numFmt w:val="decimal"/>
      <w:lvlText w:val="%1.%2.%3"/>
      <w:lvlJc w:val="left"/>
      <w:pPr>
        <w:tabs>
          <w:tab w:val="num" w:pos="1701"/>
        </w:tabs>
        <w:ind w:left="1701" w:hanging="850"/>
      </w:pPr>
      <w:rPr>
        <w:rFonts w:hint="default"/>
        <w:color w:val="auto"/>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30" w15:restartNumberingAfterBreak="0">
    <w:nsid w:val="703027B5"/>
    <w:multiLevelType w:val="hybridMultilevel"/>
    <w:tmpl w:val="0FDCD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614E4D"/>
    <w:multiLevelType w:val="hybridMultilevel"/>
    <w:tmpl w:val="5E6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147BE9"/>
    <w:multiLevelType w:val="hybridMultilevel"/>
    <w:tmpl w:val="D6AE5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592C0C"/>
    <w:multiLevelType w:val="multilevel"/>
    <w:tmpl w:val="9DB6BC8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i w:val="0"/>
        <w:iCs w:val="0"/>
        <w:color w:val="auto"/>
      </w:rPr>
    </w:lvl>
    <w:lvl w:ilvl="2">
      <w:start w:val="1"/>
      <w:numFmt w:val="decimal"/>
      <w:lvlText w:val="%1.%2.%3"/>
      <w:lvlJc w:val="left"/>
      <w:pPr>
        <w:tabs>
          <w:tab w:val="num" w:pos="1701"/>
        </w:tabs>
        <w:ind w:left="1701" w:hanging="850"/>
      </w:pPr>
      <w:rPr>
        <w:rFonts w:hint="default"/>
        <w:i w:val="0"/>
        <w:iCs w:val="0"/>
        <w:color w:val="auto"/>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34" w15:restartNumberingAfterBreak="0">
    <w:nsid w:val="7F110B52"/>
    <w:multiLevelType w:val="multilevel"/>
    <w:tmpl w:val="CAAA9A7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color w:val="auto"/>
        <w:sz w:val="24"/>
        <w:szCs w:val="24"/>
      </w:rPr>
    </w:lvl>
    <w:lvl w:ilvl="2">
      <w:start w:val="1"/>
      <w:numFmt w:val="decimal"/>
      <w:lvlText w:val="%1.%2.%3"/>
      <w:lvlJc w:val="left"/>
      <w:pPr>
        <w:tabs>
          <w:tab w:val="num" w:pos="1701"/>
        </w:tabs>
        <w:ind w:left="1701" w:hanging="850"/>
      </w:pPr>
      <w:rPr>
        <w:rFonts w:hint="default"/>
        <w:color w:val="auto"/>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num w:numId="1" w16cid:durableId="1349795252">
    <w:abstractNumId w:val="1"/>
  </w:num>
  <w:num w:numId="2" w16cid:durableId="1394693074">
    <w:abstractNumId w:val="17"/>
  </w:num>
  <w:num w:numId="3" w16cid:durableId="570964709">
    <w:abstractNumId w:val="12"/>
  </w:num>
  <w:num w:numId="4" w16cid:durableId="1298605597">
    <w:abstractNumId w:val="25"/>
  </w:num>
  <w:num w:numId="5" w16cid:durableId="1812289830">
    <w:abstractNumId w:val="28"/>
  </w:num>
  <w:num w:numId="6" w16cid:durableId="768966549">
    <w:abstractNumId w:val="10"/>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Text w:val="%1.%2"/>
        <w:lvlJc w:val="left"/>
        <w:pPr>
          <w:tabs>
            <w:tab w:val="num" w:pos="851"/>
          </w:tabs>
          <w:ind w:left="851" w:hanging="851"/>
        </w:pPr>
        <w:rPr>
          <w:rFonts w:hint="default"/>
          <w:i w:val="0"/>
          <w:iCs w:val="0"/>
        </w:rPr>
      </w:lvl>
    </w:lvlOverride>
    <w:lvlOverride w:ilvl="2">
      <w:lvl w:ilvl="2">
        <w:start w:val="1"/>
        <w:numFmt w:val="decimal"/>
        <w:lvlText w:val="%1.%2.%3"/>
        <w:lvlJc w:val="left"/>
        <w:pPr>
          <w:tabs>
            <w:tab w:val="num" w:pos="1701"/>
          </w:tabs>
          <w:ind w:left="1701" w:hanging="850"/>
        </w:pPr>
        <w:rPr>
          <w:rFonts w:hint="default"/>
        </w:rPr>
      </w:lvl>
    </w:lvlOverride>
    <w:lvlOverride w:ilvl="3">
      <w:lvl w:ilvl="3">
        <w:start w:val="1"/>
        <w:numFmt w:val="lowerLetter"/>
        <w:lvlText w:val="(%4)"/>
        <w:lvlJc w:val="left"/>
        <w:pPr>
          <w:tabs>
            <w:tab w:val="num" w:pos="2552"/>
          </w:tabs>
          <w:ind w:left="2552" w:hanging="851"/>
        </w:pPr>
        <w:rPr>
          <w:rFonts w:hint="default"/>
        </w:rPr>
      </w:lvl>
    </w:lvlOverride>
    <w:lvlOverride w:ilvl="4">
      <w:lvl w:ilvl="4">
        <w:start w:val="1"/>
        <w:numFmt w:val="lowerRoman"/>
        <w:lvlText w:val="(%5)"/>
        <w:lvlJc w:val="left"/>
        <w:pPr>
          <w:tabs>
            <w:tab w:val="num" w:pos="3402"/>
          </w:tabs>
          <w:ind w:left="3402" w:hanging="850"/>
        </w:pPr>
        <w:rPr>
          <w:rFonts w:hint="default"/>
        </w:rPr>
      </w:lvl>
    </w:lvlOverride>
    <w:lvlOverride w:ilvl="5">
      <w:lvl w:ilvl="5">
        <w:start w:val="1"/>
        <w:numFmt w:val="upperLetter"/>
        <w:lvlText w:val="(%6)"/>
        <w:lvlJc w:val="left"/>
        <w:pPr>
          <w:tabs>
            <w:tab w:val="num" w:pos="4253"/>
          </w:tabs>
          <w:ind w:left="4253" w:hanging="851"/>
        </w:pPr>
        <w:rPr>
          <w:rFonts w:hint="default"/>
        </w:rPr>
      </w:lvl>
    </w:lvlOverride>
    <w:lvlOverride w:ilvl="6">
      <w:lvl w:ilvl="6">
        <w:start w:val="1"/>
        <w:numFmt w:val="upperRoman"/>
        <w:lvlText w:val="(%7)"/>
        <w:lvlJc w:val="left"/>
        <w:pPr>
          <w:tabs>
            <w:tab w:val="num" w:pos="5103"/>
          </w:tabs>
          <w:ind w:left="5103" w:hanging="850"/>
        </w:pPr>
        <w:rPr>
          <w:rFonts w:hint="default"/>
        </w:rPr>
      </w:lvl>
    </w:lvlOverride>
    <w:lvlOverride w:ilvl="7">
      <w:lvl w:ilvl="7">
        <w:start w:val="1"/>
        <w:numFmt w:val="decimal"/>
        <w:lvlText w:val="(%8)"/>
        <w:lvlJc w:val="left"/>
        <w:pPr>
          <w:tabs>
            <w:tab w:val="num" w:pos="5954"/>
          </w:tabs>
          <w:ind w:left="5954" w:hanging="851"/>
        </w:pPr>
        <w:rPr>
          <w:rFonts w:hint="default"/>
        </w:rPr>
      </w:lvl>
    </w:lvlOverride>
    <w:lvlOverride w:ilvl="8">
      <w:lvl w:ilvl="8">
        <w:start w:val="1"/>
        <w:numFmt w:val="ordinal"/>
        <w:lvlText w:val="(%9.)"/>
        <w:lvlJc w:val="left"/>
        <w:pPr>
          <w:tabs>
            <w:tab w:val="num" w:pos="6804"/>
          </w:tabs>
          <w:ind w:left="6804" w:hanging="850"/>
        </w:pPr>
        <w:rPr>
          <w:rFonts w:hint="default"/>
        </w:rPr>
      </w:lvl>
    </w:lvlOverride>
  </w:num>
  <w:num w:numId="7" w16cid:durableId="1463881900">
    <w:abstractNumId w:val="20"/>
  </w:num>
  <w:num w:numId="8" w16cid:durableId="8426648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6774192">
    <w:abstractNumId w:val="23"/>
  </w:num>
  <w:num w:numId="10" w16cid:durableId="1917323002">
    <w:abstractNumId w:val="33"/>
  </w:num>
  <w:num w:numId="11" w16cid:durableId="648677106">
    <w:abstractNumId w:val="12"/>
  </w:num>
  <w:num w:numId="12" w16cid:durableId="1766611111">
    <w:abstractNumId w:val="34"/>
  </w:num>
  <w:num w:numId="13" w16cid:durableId="463158692">
    <w:abstractNumId w:val="12"/>
  </w:num>
  <w:num w:numId="14" w16cid:durableId="1053430088">
    <w:abstractNumId w:val="12"/>
  </w:num>
  <w:num w:numId="15" w16cid:durableId="2141418803">
    <w:abstractNumId w:val="26"/>
  </w:num>
  <w:num w:numId="16" w16cid:durableId="671785">
    <w:abstractNumId w:val="2"/>
  </w:num>
  <w:num w:numId="17" w16cid:durableId="1200321682">
    <w:abstractNumId w:val="12"/>
  </w:num>
  <w:num w:numId="18" w16cid:durableId="1753115238">
    <w:abstractNumId w:val="5"/>
  </w:num>
  <w:num w:numId="19" w16cid:durableId="551771719">
    <w:abstractNumId w:val="27"/>
  </w:num>
  <w:num w:numId="20" w16cid:durableId="1665160527">
    <w:abstractNumId w:val="14"/>
  </w:num>
  <w:num w:numId="21" w16cid:durableId="684403988">
    <w:abstractNumId w:val="24"/>
  </w:num>
  <w:num w:numId="22" w16cid:durableId="975599474">
    <w:abstractNumId w:val="11"/>
  </w:num>
  <w:num w:numId="23" w16cid:durableId="706443856">
    <w:abstractNumId w:val="3"/>
  </w:num>
  <w:num w:numId="24" w16cid:durableId="1369260056">
    <w:abstractNumId w:val="21"/>
  </w:num>
  <w:num w:numId="25" w16cid:durableId="1609580525">
    <w:abstractNumId w:val="29"/>
  </w:num>
  <w:num w:numId="26" w16cid:durableId="224070326">
    <w:abstractNumId w:val="16"/>
  </w:num>
  <w:num w:numId="27" w16cid:durableId="597174678">
    <w:abstractNumId w:val="13"/>
  </w:num>
  <w:num w:numId="28" w16cid:durableId="1194226617">
    <w:abstractNumId w:val="22"/>
    <w:lvlOverride w:ilvl="0">
      <w:lvl w:ilvl="0">
        <w:start w:val="1"/>
        <w:numFmt w:val="decimal"/>
        <w:lvlText w:val="%1."/>
        <w:lvlJc w:val="left"/>
        <w:pPr>
          <w:ind w:left="360" w:hanging="360"/>
        </w:pPr>
      </w:lvl>
    </w:lvlOverride>
    <w:lvlOverride w:ilvl="1">
      <w:lvl w:ilvl="1">
        <w:start w:val="1"/>
        <w:numFmt w:val="lowerLetter"/>
        <w:pStyle w:val="Level2Number"/>
        <w:lvlText w:val="%2."/>
        <w:lvlJc w:val="left"/>
        <w:pPr>
          <w:ind w:left="1080" w:hanging="360"/>
        </w:pPr>
      </w:lvl>
    </w:lvlOverride>
    <w:lvlOverride w:ilvl="2">
      <w:lvl w:ilvl="2">
        <w:start w:val="1"/>
        <w:numFmt w:val="lowerRoman"/>
        <w:lvlText w:val="%3."/>
        <w:lvlJc w:val="right"/>
        <w:pPr>
          <w:ind w:left="1800" w:hanging="180"/>
        </w:pPr>
      </w:lvl>
    </w:lvlOverride>
    <w:lvlOverride w:ilvl="3">
      <w:lvl w:ilvl="3">
        <w:start w:val="1"/>
        <w:numFmt w:val="decimal"/>
        <w:lvlText w:val="%4."/>
        <w:lvlJc w:val="left"/>
        <w:pPr>
          <w:ind w:left="2520" w:hanging="360"/>
        </w:pPr>
      </w:lvl>
    </w:lvlOverride>
    <w:lvlOverride w:ilvl="4">
      <w:lvl w:ilvl="4">
        <w:start w:val="1"/>
        <w:numFmt w:val="lowerLetter"/>
        <w:lvlText w:val="%5."/>
        <w:lvlJc w:val="left"/>
        <w:pPr>
          <w:ind w:left="3240" w:hanging="360"/>
        </w:pPr>
      </w:lvl>
    </w:lvlOverride>
    <w:lvlOverride w:ilvl="5">
      <w:lvl w:ilvl="5">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9" w16cid:durableId="1188446753">
    <w:abstractNumId w:val="22"/>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rPr>
      </w:lvl>
    </w:lvlOverride>
    <w:lvlOverride w:ilvl="2">
      <w:lvl w:ilvl="2">
        <w:start w:val="1"/>
        <w:numFmt w:val="decimal"/>
        <w:lvlText w:val="%1.%2.%3"/>
        <w:lvlJc w:val="left"/>
        <w:pPr>
          <w:tabs>
            <w:tab w:val="num" w:pos="1701"/>
          </w:tabs>
          <w:ind w:left="1701" w:hanging="850"/>
        </w:pPr>
        <w:rPr>
          <w:rFonts w:hint="default"/>
        </w:rPr>
      </w:lvl>
    </w:lvlOverride>
    <w:lvlOverride w:ilvl="3">
      <w:lvl w:ilvl="3">
        <w:start w:val="1"/>
        <w:numFmt w:val="lowerLetter"/>
        <w:lvlText w:val="(%4)"/>
        <w:lvlJc w:val="left"/>
        <w:pPr>
          <w:tabs>
            <w:tab w:val="num" w:pos="2552"/>
          </w:tabs>
          <w:ind w:left="2552" w:hanging="851"/>
        </w:pPr>
        <w:rPr>
          <w:rFonts w:hint="default"/>
        </w:rPr>
      </w:lvl>
    </w:lvlOverride>
    <w:lvlOverride w:ilvl="4">
      <w:lvl w:ilvl="4">
        <w:start w:val="1"/>
        <w:numFmt w:val="lowerRoman"/>
        <w:lvlText w:val="(%5)"/>
        <w:lvlJc w:val="left"/>
        <w:pPr>
          <w:tabs>
            <w:tab w:val="num" w:pos="3402"/>
          </w:tabs>
          <w:ind w:left="3402" w:hanging="850"/>
        </w:pPr>
        <w:rPr>
          <w:rFonts w:hint="default"/>
        </w:rPr>
      </w:lvl>
    </w:lvlOverride>
    <w:lvlOverride w:ilvl="5">
      <w:lvl w:ilvl="5">
        <w:start w:val="1"/>
        <w:numFmt w:val="upperLetter"/>
        <w:lvlText w:val="(%6)"/>
        <w:lvlJc w:val="left"/>
        <w:pPr>
          <w:tabs>
            <w:tab w:val="num" w:pos="4253"/>
          </w:tabs>
          <w:ind w:left="4253" w:hanging="851"/>
        </w:pPr>
        <w:rPr>
          <w:rFonts w:hint="default"/>
        </w:rPr>
      </w:lvl>
    </w:lvlOverride>
    <w:lvlOverride w:ilvl="6">
      <w:lvl w:ilvl="6">
        <w:start w:val="1"/>
        <w:numFmt w:val="upperRoman"/>
        <w:lvlText w:val="(%7)"/>
        <w:lvlJc w:val="left"/>
        <w:pPr>
          <w:tabs>
            <w:tab w:val="num" w:pos="5103"/>
          </w:tabs>
          <w:ind w:left="5103" w:hanging="850"/>
        </w:pPr>
        <w:rPr>
          <w:rFonts w:hint="default"/>
        </w:rPr>
      </w:lvl>
    </w:lvlOverride>
    <w:lvlOverride w:ilvl="7">
      <w:lvl w:ilvl="7">
        <w:start w:val="1"/>
        <w:numFmt w:val="decimal"/>
        <w:lvlText w:val="(%8)"/>
        <w:lvlJc w:val="left"/>
        <w:pPr>
          <w:tabs>
            <w:tab w:val="num" w:pos="5954"/>
          </w:tabs>
          <w:ind w:left="5954" w:hanging="851"/>
        </w:pPr>
        <w:rPr>
          <w:rFonts w:hint="default"/>
        </w:rPr>
      </w:lvl>
    </w:lvlOverride>
    <w:lvlOverride w:ilvl="8">
      <w:lvl w:ilvl="8">
        <w:start w:val="1"/>
        <w:numFmt w:val="ordinal"/>
        <w:lvlText w:val="(%9.)"/>
        <w:lvlJc w:val="left"/>
        <w:pPr>
          <w:tabs>
            <w:tab w:val="num" w:pos="6804"/>
          </w:tabs>
          <w:ind w:left="6804" w:hanging="850"/>
        </w:pPr>
        <w:rPr>
          <w:rFonts w:hint="default"/>
        </w:rPr>
      </w:lvl>
    </w:lvlOverride>
  </w:num>
  <w:num w:numId="30" w16cid:durableId="1883469863">
    <w:abstractNumId w:val="22"/>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rPr>
      </w:lvl>
    </w:lvlOverride>
    <w:lvlOverride w:ilvl="2">
      <w:lvl w:ilvl="2">
        <w:start w:val="1"/>
        <w:numFmt w:val="decimal"/>
        <w:lvlText w:val="%1.%2.%3"/>
        <w:lvlJc w:val="left"/>
        <w:pPr>
          <w:tabs>
            <w:tab w:val="num" w:pos="1701"/>
          </w:tabs>
          <w:ind w:left="1701" w:hanging="850"/>
        </w:pPr>
        <w:rPr>
          <w:rFonts w:hint="default"/>
        </w:rPr>
      </w:lvl>
    </w:lvlOverride>
    <w:lvlOverride w:ilvl="3">
      <w:lvl w:ilvl="3">
        <w:start w:val="1"/>
        <w:numFmt w:val="lowerLetter"/>
        <w:lvlText w:val="(%4)"/>
        <w:lvlJc w:val="left"/>
        <w:pPr>
          <w:tabs>
            <w:tab w:val="num" w:pos="2552"/>
          </w:tabs>
          <w:ind w:left="2552" w:hanging="851"/>
        </w:pPr>
        <w:rPr>
          <w:rFonts w:hint="default"/>
        </w:rPr>
      </w:lvl>
    </w:lvlOverride>
    <w:lvlOverride w:ilvl="4">
      <w:lvl w:ilvl="4">
        <w:start w:val="1"/>
        <w:numFmt w:val="lowerRoman"/>
        <w:lvlText w:val="(%5)"/>
        <w:lvlJc w:val="left"/>
        <w:pPr>
          <w:tabs>
            <w:tab w:val="num" w:pos="3402"/>
          </w:tabs>
          <w:ind w:left="3402" w:hanging="850"/>
        </w:pPr>
        <w:rPr>
          <w:rFonts w:hint="default"/>
        </w:rPr>
      </w:lvl>
    </w:lvlOverride>
    <w:lvlOverride w:ilvl="5">
      <w:lvl w:ilvl="5">
        <w:start w:val="1"/>
        <w:numFmt w:val="upperLetter"/>
        <w:lvlText w:val="(%6)"/>
        <w:lvlJc w:val="left"/>
        <w:pPr>
          <w:tabs>
            <w:tab w:val="num" w:pos="4253"/>
          </w:tabs>
          <w:ind w:left="4253" w:hanging="851"/>
        </w:pPr>
        <w:rPr>
          <w:rFonts w:hint="default"/>
        </w:rPr>
      </w:lvl>
    </w:lvlOverride>
    <w:lvlOverride w:ilvl="6">
      <w:lvl w:ilvl="6">
        <w:start w:val="1"/>
        <w:numFmt w:val="upperRoman"/>
        <w:lvlText w:val="(%7)"/>
        <w:lvlJc w:val="left"/>
        <w:pPr>
          <w:tabs>
            <w:tab w:val="num" w:pos="5103"/>
          </w:tabs>
          <w:ind w:left="5103" w:hanging="850"/>
        </w:pPr>
        <w:rPr>
          <w:rFonts w:hint="default"/>
        </w:rPr>
      </w:lvl>
    </w:lvlOverride>
    <w:lvlOverride w:ilvl="7">
      <w:lvl w:ilvl="7">
        <w:start w:val="1"/>
        <w:numFmt w:val="decimal"/>
        <w:lvlText w:val="(%8)"/>
        <w:lvlJc w:val="left"/>
        <w:pPr>
          <w:tabs>
            <w:tab w:val="num" w:pos="5954"/>
          </w:tabs>
          <w:ind w:left="5954" w:hanging="851"/>
        </w:pPr>
        <w:rPr>
          <w:rFonts w:hint="default"/>
        </w:rPr>
      </w:lvl>
    </w:lvlOverride>
    <w:lvlOverride w:ilvl="8">
      <w:lvl w:ilvl="8">
        <w:start w:val="1"/>
        <w:numFmt w:val="ordinal"/>
        <w:lvlText w:val="(%9.)"/>
        <w:lvlJc w:val="left"/>
        <w:pPr>
          <w:tabs>
            <w:tab w:val="num" w:pos="6804"/>
          </w:tabs>
          <w:ind w:left="6804" w:hanging="850"/>
        </w:pPr>
        <w:rPr>
          <w:rFonts w:hint="default"/>
        </w:rPr>
      </w:lvl>
    </w:lvlOverride>
  </w:num>
  <w:num w:numId="31" w16cid:durableId="485170642">
    <w:abstractNumId w:val="22"/>
    <w:lvlOverride w:ilvl="0">
      <w:startOverride w:val="1"/>
      <w:lvl w:ilvl="0">
        <w:start w:val="1"/>
        <w:numFmt w:val="decimal"/>
        <w:lvlText w:val="%1"/>
        <w:lvlJc w:val="left"/>
        <w:pPr>
          <w:tabs>
            <w:tab w:val="num" w:pos="851"/>
          </w:tabs>
          <w:ind w:left="851" w:hanging="851"/>
        </w:pPr>
        <w:rPr>
          <w:rFonts w:hint="default"/>
        </w:rPr>
      </w:lvl>
    </w:lvlOverride>
    <w:lvlOverride w:ilvl="1">
      <w:startOverride w:val="1"/>
      <w:lvl w:ilvl="1">
        <w:start w:val="1"/>
        <w:numFmt w:val="decimal"/>
        <w:pStyle w:val="Level2Number"/>
        <w:lvlText w:val="%1.%2"/>
        <w:lvlJc w:val="left"/>
        <w:pPr>
          <w:tabs>
            <w:tab w:val="num" w:pos="851"/>
          </w:tabs>
          <w:ind w:left="851" w:hanging="851"/>
        </w:pPr>
        <w:rPr>
          <w:rFonts w:hint="default"/>
        </w:rPr>
      </w:lvl>
    </w:lvlOverride>
    <w:lvlOverride w:ilvl="2">
      <w:startOverride w:val="1"/>
      <w:lvl w:ilvl="2">
        <w:start w:val="1"/>
        <w:numFmt w:val="decimal"/>
        <w:lvlText w:val="%1.%2.%3"/>
        <w:lvlJc w:val="left"/>
        <w:pPr>
          <w:tabs>
            <w:tab w:val="num" w:pos="1701"/>
          </w:tabs>
          <w:ind w:left="1701" w:hanging="850"/>
        </w:pPr>
        <w:rPr>
          <w:rFonts w:hint="default"/>
        </w:rPr>
      </w:lvl>
    </w:lvlOverride>
    <w:lvlOverride w:ilvl="3">
      <w:startOverride w:val="1"/>
      <w:lvl w:ilvl="3">
        <w:start w:val="1"/>
        <w:numFmt w:val="lowerLetter"/>
        <w:lvlText w:val="(%4)"/>
        <w:lvlJc w:val="left"/>
        <w:pPr>
          <w:tabs>
            <w:tab w:val="num" w:pos="2552"/>
          </w:tabs>
          <w:ind w:left="2552" w:hanging="851"/>
        </w:pPr>
        <w:rPr>
          <w:rFonts w:hint="default"/>
        </w:rPr>
      </w:lvl>
    </w:lvlOverride>
    <w:lvlOverride w:ilvl="4">
      <w:startOverride w:val="1"/>
      <w:lvl w:ilvl="4">
        <w:start w:val="1"/>
        <w:numFmt w:val="lowerRoman"/>
        <w:lvlText w:val="(%5)"/>
        <w:lvlJc w:val="left"/>
        <w:pPr>
          <w:tabs>
            <w:tab w:val="num" w:pos="3402"/>
          </w:tabs>
          <w:ind w:left="3402" w:hanging="850"/>
        </w:pPr>
        <w:rPr>
          <w:rFonts w:hint="default"/>
        </w:rPr>
      </w:lvl>
    </w:lvlOverride>
    <w:lvlOverride w:ilvl="5">
      <w:startOverride w:val="1"/>
      <w:lvl w:ilvl="5">
        <w:start w:val="1"/>
        <w:numFmt w:val="upperLetter"/>
        <w:lvlText w:val="(%6)"/>
        <w:lvlJc w:val="left"/>
        <w:pPr>
          <w:tabs>
            <w:tab w:val="num" w:pos="4253"/>
          </w:tabs>
          <w:ind w:left="4253" w:hanging="851"/>
        </w:pPr>
        <w:rPr>
          <w:rFonts w:hint="default"/>
        </w:rPr>
      </w:lvl>
    </w:lvlOverride>
    <w:lvlOverride w:ilvl="6">
      <w:startOverride w:val="1"/>
      <w:lvl w:ilvl="6">
        <w:start w:val="1"/>
        <w:numFmt w:val="upperRoman"/>
        <w:lvlText w:val="(%7)"/>
        <w:lvlJc w:val="left"/>
        <w:pPr>
          <w:tabs>
            <w:tab w:val="num" w:pos="5103"/>
          </w:tabs>
          <w:ind w:left="5103" w:hanging="850"/>
        </w:pPr>
        <w:rPr>
          <w:rFonts w:hint="default"/>
        </w:rPr>
      </w:lvl>
    </w:lvlOverride>
    <w:lvlOverride w:ilvl="7">
      <w:startOverride w:val="1"/>
      <w:lvl w:ilvl="7">
        <w:start w:val="1"/>
        <w:numFmt w:val="decimal"/>
        <w:lvlText w:val="(%8)"/>
        <w:lvlJc w:val="left"/>
        <w:pPr>
          <w:tabs>
            <w:tab w:val="num" w:pos="5954"/>
          </w:tabs>
          <w:ind w:left="5954" w:hanging="851"/>
        </w:pPr>
        <w:rPr>
          <w:rFonts w:hint="default"/>
        </w:rPr>
      </w:lvl>
    </w:lvlOverride>
    <w:lvlOverride w:ilvl="8">
      <w:startOverride w:val="1"/>
      <w:lvl w:ilvl="8">
        <w:start w:val="1"/>
        <w:numFmt w:val="ordinal"/>
        <w:lvlText w:val="(%9.)"/>
        <w:lvlJc w:val="left"/>
        <w:pPr>
          <w:tabs>
            <w:tab w:val="num" w:pos="6804"/>
          </w:tabs>
          <w:ind w:left="6804" w:hanging="850"/>
        </w:pPr>
        <w:rPr>
          <w:rFonts w:hint="default"/>
        </w:rPr>
      </w:lvl>
    </w:lvlOverride>
  </w:num>
  <w:num w:numId="32" w16cid:durableId="1539396355">
    <w:abstractNumId w:val="22"/>
    <w:lvlOverride w:ilvl="0">
      <w:lvl w:ilvl="0">
        <w:start w:val="1"/>
        <w:numFmt w:val="decimal"/>
        <w:lvlText w:val="%1."/>
        <w:lvlJc w:val="left"/>
        <w:pPr>
          <w:ind w:left="360" w:hanging="360"/>
        </w:pPr>
      </w:lvl>
    </w:lvlOverride>
    <w:lvlOverride w:ilvl="1">
      <w:lvl w:ilvl="1">
        <w:start w:val="1"/>
        <w:numFmt w:val="lowerLetter"/>
        <w:pStyle w:val="Level2Number"/>
        <w:lvlText w:val="%2."/>
        <w:lvlJc w:val="left"/>
        <w:pPr>
          <w:ind w:left="1080" w:hanging="360"/>
        </w:pPr>
      </w:lvl>
    </w:lvlOverride>
    <w:lvlOverride w:ilvl="2">
      <w:lvl w:ilvl="2">
        <w:start w:val="1"/>
        <w:numFmt w:val="lowerRoman"/>
        <w:lvlText w:val="%3."/>
        <w:lvlJc w:val="right"/>
        <w:pPr>
          <w:ind w:left="1800" w:hanging="180"/>
        </w:pPr>
      </w:lvl>
    </w:lvlOverride>
    <w:lvlOverride w:ilvl="3">
      <w:lvl w:ilvl="3">
        <w:start w:val="1"/>
        <w:numFmt w:val="decimal"/>
        <w:lvlText w:val="%4."/>
        <w:lvlJc w:val="left"/>
        <w:pPr>
          <w:ind w:left="2520" w:hanging="360"/>
        </w:pPr>
      </w:lvl>
    </w:lvlOverride>
    <w:lvlOverride w:ilvl="4">
      <w:lvl w:ilvl="4">
        <w:start w:val="1"/>
        <w:numFmt w:val="lowerLetter"/>
        <w:lvlText w:val="%5."/>
        <w:lvlJc w:val="left"/>
        <w:pPr>
          <w:ind w:left="3240" w:hanging="360"/>
        </w:pPr>
      </w:lvl>
    </w:lvlOverride>
    <w:lvlOverride w:ilvl="5">
      <w:lvl w:ilvl="5">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3" w16cid:durableId="1545412556">
    <w:abstractNumId w:val="0"/>
  </w:num>
  <w:num w:numId="34" w16cid:durableId="1480077375">
    <w:abstractNumId w:val="7"/>
  </w:num>
  <w:num w:numId="35" w16cid:durableId="1661033204">
    <w:abstractNumId w:val="4"/>
  </w:num>
  <w:num w:numId="36" w16cid:durableId="1357149670">
    <w:abstractNumId w:val="15"/>
  </w:num>
  <w:num w:numId="37" w16cid:durableId="1201937798">
    <w:abstractNumId w:val="19"/>
  </w:num>
  <w:num w:numId="38" w16cid:durableId="1500854325">
    <w:abstractNumId w:val="9"/>
  </w:num>
  <w:num w:numId="39" w16cid:durableId="2059545278">
    <w:abstractNumId w:val="30"/>
  </w:num>
  <w:num w:numId="40" w16cid:durableId="1682313820">
    <w:abstractNumId w:val="32"/>
  </w:num>
  <w:num w:numId="41" w16cid:durableId="1088119718">
    <w:abstractNumId w:val="8"/>
  </w:num>
  <w:num w:numId="42" w16cid:durableId="1073166716">
    <w:abstractNumId w:val="31"/>
  </w:num>
  <w:num w:numId="43" w16cid:durableId="325595559">
    <w:abstractNumId w:val="6"/>
  </w:num>
  <w:num w:numId="44" w16cid:durableId="1233200428">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2494"/>
    <w:rsid w:val="000036DE"/>
    <w:rsid w:val="00003EE8"/>
    <w:rsid w:val="0000416F"/>
    <w:rsid w:val="000052A4"/>
    <w:rsid w:val="00006985"/>
    <w:rsid w:val="000108B8"/>
    <w:rsid w:val="0001164C"/>
    <w:rsid w:val="000125B8"/>
    <w:rsid w:val="00015217"/>
    <w:rsid w:val="000208CB"/>
    <w:rsid w:val="00023423"/>
    <w:rsid w:val="00024B7F"/>
    <w:rsid w:val="000269B2"/>
    <w:rsid w:val="000271F6"/>
    <w:rsid w:val="000317E0"/>
    <w:rsid w:val="0003185C"/>
    <w:rsid w:val="00031FD0"/>
    <w:rsid w:val="0003207D"/>
    <w:rsid w:val="00033370"/>
    <w:rsid w:val="00034BCA"/>
    <w:rsid w:val="00035855"/>
    <w:rsid w:val="00040360"/>
    <w:rsid w:val="00041FAB"/>
    <w:rsid w:val="00042E20"/>
    <w:rsid w:val="00044CC0"/>
    <w:rsid w:val="000454F0"/>
    <w:rsid w:val="000516F1"/>
    <w:rsid w:val="0005244D"/>
    <w:rsid w:val="00054DF6"/>
    <w:rsid w:val="00055630"/>
    <w:rsid w:val="00061452"/>
    <w:rsid w:val="000622CA"/>
    <w:rsid w:val="000733A2"/>
    <w:rsid w:val="00075172"/>
    <w:rsid w:val="00082C32"/>
    <w:rsid w:val="0008313C"/>
    <w:rsid w:val="000863E2"/>
    <w:rsid w:val="0008749C"/>
    <w:rsid w:val="000874AC"/>
    <w:rsid w:val="00091012"/>
    <w:rsid w:val="000935A1"/>
    <w:rsid w:val="00095621"/>
    <w:rsid w:val="000A266D"/>
    <w:rsid w:val="000A4A89"/>
    <w:rsid w:val="000A64E4"/>
    <w:rsid w:val="000B0226"/>
    <w:rsid w:val="000C2447"/>
    <w:rsid w:val="000C24AF"/>
    <w:rsid w:val="000C47F1"/>
    <w:rsid w:val="000C4C99"/>
    <w:rsid w:val="000C7CB4"/>
    <w:rsid w:val="000D1229"/>
    <w:rsid w:val="000D39C3"/>
    <w:rsid w:val="000D68CE"/>
    <w:rsid w:val="000E2EBE"/>
    <w:rsid w:val="000F21BE"/>
    <w:rsid w:val="000F27AF"/>
    <w:rsid w:val="000F2D8B"/>
    <w:rsid w:val="000F59C5"/>
    <w:rsid w:val="00100B79"/>
    <w:rsid w:val="00100FDE"/>
    <w:rsid w:val="00101883"/>
    <w:rsid w:val="0010192E"/>
    <w:rsid w:val="00103F4D"/>
    <w:rsid w:val="0010592F"/>
    <w:rsid w:val="00113EEC"/>
    <w:rsid w:val="00114CCB"/>
    <w:rsid w:val="00121A3A"/>
    <w:rsid w:val="00121D35"/>
    <w:rsid w:val="00124B25"/>
    <w:rsid w:val="00126122"/>
    <w:rsid w:val="001264BB"/>
    <w:rsid w:val="00127C11"/>
    <w:rsid w:val="00136C9E"/>
    <w:rsid w:val="001371F8"/>
    <w:rsid w:val="00137274"/>
    <w:rsid w:val="00140BBF"/>
    <w:rsid w:val="00142E6F"/>
    <w:rsid w:val="0014356B"/>
    <w:rsid w:val="00144C26"/>
    <w:rsid w:val="00146B38"/>
    <w:rsid w:val="00152B04"/>
    <w:rsid w:val="0015596F"/>
    <w:rsid w:val="00156C78"/>
    <w:rsid w:val="001628C0"/>
    <w:rsid w:val="001716E5"/>
    <w:rsid w:val="001778B4"/>
    <w:rsid w:val="00182265"/>
    <w:rsid w:val="00185ACD"/>
    <w:rsid w:val="00186F98"/>
    <w:rsid w:val="00193388"/>
    <w:rsid w:val="0019592C"/>
    <w:rsid w:val="001A0A35"/>
    <w:rsid w:val="001A0D72"/>
    <w:rsid w:val="001A3BFF"/>
    <w:rsid w:val="001A4843"/>
    <w:rsid w:val="001B02BF"/>
    <w:rsid w:val="001B04F9"/>
    <w:rsid w:val="001B2144"/>
    <w:rsid w:val="001B7BCA"/>
    <w:rsid w:val="001C08C9"/>
    <w:rsid w:val="001C1E90"/>
    <w:rsid w:val="001C34D9"/>
    <w:rsid w:val="001C3565"/>
    <w:rsid w:val="001C6937"/>
    <w:rsid w:val="001C7A1C"/>
    <w:rsid w:val="001D243C"/>
    <w:rsid w:val="001E004E"/>
    <w:rsid w:val="001E04D9"/>
    <w:rsid w:val="001E1B20"/>
    <w:rsid w:val="001E27F8"/>
    <w:rsid w:val="001E2B47"/>
    <w:rsid w:val="001E63F5"/>
    <w:rsid w:val="001F0B0B"/>
    <w:rsid w:val="001F1BFB"/>
    <w:rsid w:val="001F22B9"/>
    <w:rsid w:val="001F3126"/>
    <w:rsid w:val="001F4CAE"/>
    <w:rsid w:val="001F5391"/>
    <w:rsid w:val="001F79C9"/>
    <w:rsid w:val="00200785"/>
    <w:rsid w:val="00200D61"/>
    <w:rsid w:val="00204654"/>
    <w:rsid w:val="002069DB"/>
    <w:rsid w:val="0020750E"/>
    <w:rsid w:val="002129C0"/>
    <w:rsid w:val="0021668B"/>
    <w:rsid w:val="0022134A"/>
    <w:rsid w:val="00221E2E"/>
    <w:rsid w:val="00224046"/>
    <w:rsid w:val="00224379"/>
    <w:rsid w:val="00225892"/>
    <w:rsid w:val="0022596F"/>
    <w:rsid w:val="002365A0"/>
    <w:rsid w:val="00236D59"/>
    <w:rsid w:val="002379B9"/>
    <w:rsid w:val="00240B6E"/>
    <w:rsid w:val="00242D5C"/>
    <w:rsid w:val="0024426E"/>
    <w:rsid w:val="00245FE3"/>
    <w:rsid w:val="00246075"/>
    <w:rsid w:val="0024741A"/>
    <w:rsid w:val="00250574"/>
    <w:rsid w:val="00251B94"/>
    <w:rsid w:val="00255E2B"/>
    <w:rsid w:val="00263C52"/>
    <w:rsid w:val="00263D22"/>
    <w:rsid w:val="00263EE3"/>
    <w:rsid w:val="0026718B"/>
    <w:rsid w:val="00270714"/>
    <w:rsid w:val="00270DAD"/>
    <w:rsid w:val="0027567B"/>
    <w:rsid w:val="00276508"/>
    <w:rsid w:val="002855F7"/>
    <w:rsid w:val="00287C50"/>
    <w:rsid w:val="00294488"/>
    <w:rsid w:val="002951B3"/>
    <w:rsid w:val="00297A93"/>
    <w:rsid w:val="002A06EC"/>
    <w:rsid w:val="002A1FD2"/>
    <w:rsid w:val="002A3F48"/>
    <w:rsid w:val="002A45CD"/>
    <w:rsid w:val="002A48D1"/>
    <w:rsid w:val="002A5619"/>
    <w:rsid w:val="002A624A"/>
    <w:rsid w:val="002B24BD"/>
    <w:rsid w:val="002B3B9A"/>
    <w:rsid w:val="002B3BFD"/>
    <w:rsid w:val="002B6CE0"/>
    <w:rsid w:val="002B757F"/>
    <w:rsid w:val="002BBF71"/>
    <w:rsid w:val="002C0816"/>
    <w:rsid w:val="002C192F"/>
    <w:rsid w:val="002C658A"/>
    <w:rsid w:val="002C6C0C"/>
    <w:rsid w:val="002D026E"/>
    <w:rsid w:val="002D3436"/>
    <w:rsid w:val="002E1C1A"/>
    <w:rsid w:val="002E2A63"/>
    <w:rsid w:val="002E2A79"/>
    <w:rsid w:val="002E748A"/>
    <w:rsid w:val="002F122B"/>
    <w:rsid w:val="002F45CE"/>
    <w:rsid w:val="002F7B8F"/>
    <w:rsid w:val="002F7BB1"/>
    <w:rsid w:val="0030345B"/>
    <w:rsid w:val="003113F5"/>
    <w:rsid w:val="00317F6E"/>
    <w:rsid w:val="00330195"/>
    <w:rsid w:val="00332756"/>
    <w:rsid w:val="00332B93"/>
    <w:rsid w:val="0033565C"/>
    <w:rsid w:val="0033715E"/>
    <w:rsid w:val="00340651"/>
    <w:rsid w:val="0034439B"/>
    <w:rsid w:val="003444C7"/>
    <w:rsid w:val="00345487"/>
    <w:rsid w:val="0034560E"/>
    <w:rsid w:val="0034690D"/>
    <w:rsid w:val="0035386A"/>
    <w:rsid w:val="00353C86"/>
    <w:rsid w:val="0035464A"/>
    <w:rsid w:val="00356866"/>
    <w:rsid w:val="00360334"/>
    <w:rsid w:val="00365206"/>
    <w:rsid w:val="00365651"/>
    <w:rsid w:val="00365FDB"/>
    <w:rsid w:val="003715B2"/>
    <w:rsid w:val="00372480"/>
    <w:rsid w:val="00373D5F"/>
    <w:rsid w:val="00376122"/>
    <w:rsid w:val="0037705E"/>
    <w:rsid w:val="00383AD7"/>
    <w:rsid w:val="0038591C"/>
    <w:rsid w:val="0038737B"/>
    <w:rsid w:val="003919F0"/>
    <w:rsid w:val="003956DE"/>
    <w:rsid w:val="003A308F"/>
    <w:rsid w:val="003A4B22"/>
    <w:rsid w:val="003A6842"/>
    <w:rsid w:val="003B0D4D"/>
    <w:rsid w:val="003B2686"/>
    <w:rsid w:val="003B4F33"/>
    <w:rsid w:val="003B6BB4"/>
    <w:rsid w:val="003B6DB3"/>
    <w:rsid w:val="003C78D9"/>
    <w:rsid w:val="003D2BAD"/>
    <w:rsid w:val="003D370C"/>
    <w:rsid w:val="003D3A42"/>
    <w:rsid w:val="003E2FE6"/>
    <w:rsid w:val="003E4802"/>
    <w:rsid w:val="003E57B6"/>
    <w:rsid w:val="003E5FB5"/>
    <w:rsid w:val="003E6C2B"/>
    <w:rsid w:val="003F5F9D"/>
    <w:rsid w:val="003F7B0C"/>
    <w:rsid w:val="00401747"/>
    <w:rsid w:val="00405678"/>
    <w:rsid w:val="00411D1D"/>
    <w:rsid w:val="004153B8"/>
    <w:rsid w:val="00416E76"/>
    <w:rsid w:val="00417CC3"/>
    <w:rsid w:val="00420E7F"/>
    <w:rsid w:val="00423FAF"/>
    <w:rsid w:val="00425634"/>
    <w:rsid w:val="00425D33"/>
    <w:rsid w:val="00427636"/>
    <w:rsid w:val="00430131"/>
    <w:rsid w:val="00434D6D"/>
    <w:rsid w:val="00441315"/>
    <w:rsid w:val="00441A4C"/>
    <w:rsid w:val="00442828"/>
    <w:rsid w:val="00443088"/>
    <w:rsid w:val="00446E0D"/>
    <w:rsid w:val="00447243"/>
    <w:rsid w:val="00447E51"/>
    <w:rsid w:val="0045197D"/>
    <w:rsid w:val="004544EB"/>
    <w:rsid w:val="00455A09"/>
    <w:rsid w:val="00455A3F"/>
    <w:rsid w:val="00472D33"/>
    <w:rsid w:val="00473831"/>
    <w:rsid w:val="004748ED"/>
    <w:rsid w:val="0049091C"/>
    <w:rsid w:val="00491977"/>
    <w:rsid w:val="00491BF7"/>
    <w:rsid w:val="00492643"/>
    <w:rsid w:val="0049267D"/>
    <w:rsid w:val="00494338"/>
    <w:rsid w:val="00497DE0"/>
    <w:rsid w:val="004A43E6"/>
    <w:rsid w:val="004A6F7A"/>
    <w:rsid w:val="004B53A9"/>
    <w:rsid w:val="004C2F56"/>
    <w:rsid w:val="004C75CC"/>
    <w:rsid w:val="004D763F"/>
    <w:rsid w:val="004E21DE"/>
    <w:rsid w:val="004E3AD4"/>
    <w:rsid w:val="004E40A3"/>
    <w:rsid w:val="004E4BB4"/>
    <w:rsid w:val="004F0A67"/>
    <w:rsid w:val="004F1337"/>
    <w:rsid w:val="004F194A"/>
    <w:rsid w:val="004F1C82"/>
    <w:rsid w:val="004F28CE"/>
    <w:rsid w:val="004F4A11"/>
    <w:rsid w:val="004F5C41"/>
    <w:rsid w:val="004F6303"/>
    <w:rsid w:val="004F7411"/>
    <w:rsid w:val="005008BE"/>
    <w:rsid w:val="005014AF"/>
    <w:rsid w:val="005024D4"/>
    <w:rsid w:val="00504A1F"/>
    <w:rsid w:val="0050588A"/>
    <w:rsid w:val="0050666E"/>
    <w:rsid w:val="005073D6"/>
    <w:rsid w:val="00516B51"/>
    <w:rsid w:val="00520C6F"/>
    <w:rsid w:val="0052186B"/>
    <w:rsid w:val="0052302B"/>
    <w:rsid w:val="00525779"/>
    <w:rsid w:val="0052756A"/>
    <w:rsid w:val="005301EA"/>
    <w:rsid w:val="0053025E"/>
    <w:rsid w:val="00530C0F"/>
    <w:rsid w:val="0053291E"/>
    <w:rsid w:val="00534180"/>
    <w:rsid w:val="005346E5"/>
    <w:rsid w:val="00534973"/>
    <w:rsid w:val="00534C18"/>
    <w:rsid w:val="0054195F"/>
    <w:rsid w:val="00544C0C"/>
    <w:rsid w:val="0054575F"/>
    <w:rsid w:val="0054744F"/>
    <w:rsid w:val="005515DE"/>
    <w:rsid w:val="00553938"/>
    <w:rsid w:val="00554DB2"/>
    <w:rsid w:val="00556CA7"/>
    <w:rsid w:val="00560C2A"/>
    <w:rsid w:val="00562407"/>
    <w:rsid w:val="005634F0"/>
    <w:rsid w:val="005645FB"/>
    <w:rsid w:val="00565AEB"/>
    <w:rsid w:val="00565D9D"/>
    <w:rsid w:val="00573A45"/>
    <w:rsid w:val="00577A42"/>
    <w:rsid w:val="0058121B"/>
    <w:rsid w:val="00584D6A"/>
    <w:rsid w:val="0059017D"/>
    <w:rsid w:val="00590D21"/>
    <w:rsid w:val="005928CC"/>
    <w:rsid w:val="0059302E"/>
    <w:rsid w:val="005A3B89"/>
    <w:rsid w:val="005A5788"/>
    <w:rsid w:val="005B074C"/>
    <w:rsid w:val="005B5E71"/>
    <w:rsid w:val="005C068C"/>
    <w:rsid w:val="005C2644"/>
    <w:rsid w:val="005C3745"/>
    <w:rsid w:val="005C7514"/>
    <w:rsid w:val="005D0806"/>
    <w:rsid w:val="005D4E5A"/>
    <w:rsid w:val="005D61B4"/>
    <w:rsid w:val="005E044E"/>
    <w:rsid w:val="005E0798"/>
    <w:rsid w:val="005E0B8D"/>
    <w:rsid w:val="005E2A6D"/>
    <w:rsid w:val="005E3980"/>
    <w:rsid w:val="005E7E4E"/>
    <w:rsid w:val="005F0359"/>
    <w:rsid w:val="005F4617"/>
    <w:rsid w:val="005F4EAE"/>
    <w:rsid w:val="005F7183"/>
    <w:rsid w:val="006017D1"/>
    <w:rsid w:val="006019E4"/>
    <w:rsid w:val="00601DBA"/>
    <w:rsid w:val="00602759"/>
    <w:rsid w:val="00603A2C"/>
    <w:rsid w:val="00604766"/>
    <w:rsid w:val="00610251"/>
    <w:rsid w:val="00613251"/>
    <w:rsid w:val="006135C0"/>
    <w:rsid w:val="00614F79"/>
    <w:rsid w:val="00616632"/>
    <w:rsid w:val="006172BE"/>
    <w:rsid w:val="00617E9A"/>
    <w:rsid w:val="0062074A"/>
    <w:rsid w:val="00627148"/>
    <w:rsid w:val="0062790B"/>
    <w:rsid w:val="00627EC1"/>
    <w:rsid w:val="006314C3"/>
    <w:rsid w:val="00631890"/>
    <w:rsid w:val="00632D80"/>
    <w:rsid w:val="006339F6"/>
    <w:rsid w:val="00634DB8"/>
    <w:rsid w:val="00634E0C"/>
    <w:rsid w:val="0063502E"/>
    <w:rsid w:val="00636001"/>
    <w:rsid w:val="00636E3B"/>
    <w:rsid w:val="006450FA"/>
    <w:rsid w:val="00645A67"/>
    <w:rsid w:val="00650F5A"/>
    <w:rsid w:val="0065309D"/>
    <w:rsid w:val="00654DBD"/>
    <w:rsid w:val="00654EE0"/>
    <w:rsid w:val="006562B8"/>
    <w:rsid w:val="00656903"/>
    <w:rsid w:val="00657E03"/>
    <w:rsid w:val="0066182B"/>
    <w:rsid w:val="0066628F"/>
    <w:rsid w:val="00667724"/>
    <w:rsid w:val="006679DE"/>
    <w:rsid w:val="00671B7A"/>
    <w:rsid w:val="00672017"/>
    <w:rsid w:val="00672717"/>
    <w:rsid w:val="00672774"/>
    <w:rsid w:val="00674AA5"/>
    <w:rsid w:val="00675E35"/>
    <w:rsid w:val="006840B0"/>
    <w:rsid w:val="00684633"/>
    <w:rsid w:val="006875E8"/>
    <w:rsid w:val="00687A52"/>
    <w:rsid w:val="00692041"/>
    <w:rsid w:val="00694FC4"/>
    <w:rsid w:val="006A0E15"/>
    <w:rsid w:val="006A1411"/>
    <w:rsid w:val="006A3A5D"/>
    <w:rsid w:val="006A4B21"/>
    <w:rsid w:val="006B3146"/>
    <w:rsid w:val="006C2FBA"/>
    <w:rsid w:val="006C430E"/>
    <w:rsid w:val="006C5600"/>
    <w:rsid w:val="006C72E7"/>
    <w:rsid w:val="006D02E8"/>
    <w:rsid w:val="006D082B"/>
    <w:rsid w:val="006D18CE"/>
    <w:rsid w:val="006D7C5D"/>
    <w:rsid w:val="006D7C69"/>
    <w:rsid w:val="006E1B14"/>
    <w:rsid w:val="006E2FE7"/>
    <w:rsid w:val="006F0F15"/>
    <w:rsid w:val="006F12ED"/>
    <w:rsid w:val="006F37F0"/>
    <w:rsid w:val="0070209C"/>
    <w:rsid w:val="00702B4D"/>
    <w:rsid w:val="00702D94"/>
    <w:rsid w:val="00710E40"/>
    <w:rsid w:val="00713F30"/>
    <w:rsid w:val="0071497F"/>
    <w:rsid w:val="00714C06"/>
    <w:rsid w:val="00717A9D"/>
    <w:rsid w:val="00722204"/>
    <w:rsid w:val="00722357"/>
    <w:rsid w:val="007227E2"/>
    <w:rsid w:val="00723A85"/>
    <w:rsid w:val="0073162F"/>
    <w:rsid w:val="00731E83"/>
    <w:rsid w:val="00733D23"/>
    <w:rsid w:val="0073429A"/>
    <w:rsid w:val="007375BC"/>
    <w:rsid w:val="00740573"/>
    <w:rsid w:val="00742E2E"/>
    <w:rsid w:val="007450A0"/>
    <w:rsid w:val="007469E6"/>
    <w:rsid w:val="007478F5"/>
    <w:rsid w:val="00751952"/>
    <w:rsid w:val="00751982"/>
    <w:rsid w:val="00753953"/>
    <w:rsid w:val="00753B12"/>
    <w:rsid w:val="00754772"/>
    <w:rsid w:val="00755C00"/>
    <w:rsid w:val="00760981"/>
    <w:rsid w:val="00761E45"/>
    <w:rsid w:val="00763FA3"/>
    <w:rsid w:val="00764AFE"/>
    <w:rsid w:val="007663CB"/>
    <w:rsid w:val="0077155C"/>
    <w:rsid w:val="007722B3"/>
    <w:rsid w:val="00796504"/>
    <w:rsid w:val="00796E96"/>
    <w:rsid w:val="007A1D0E"/>
    <w:rsid w:val="007A5802"/>
    <w:rsid w:val="007B0BC7"/>
    <w:rsid w:val="007B2205"/>
    <w:rsid w:val="007B62EE"/>
    <w:rsid w:val="007B7962"/>
    <w:rsid w:val="007C2E5F"/>
    <w:rsid w:val="007D1E52"/>
    <w:rsid w:val="007D480C"/>
    <w:rsid w:val="007D5E38"/>
    <w:rsid w:val="007E0C26"/>
    <w:rsid w:val="007E4138"/>
    <w:rsid w:val="007E68A4"/>
    <w:rsid w:val="007F0B71"/>
    <w:rsid w:val="007F4F82"/>
    <w:rsid w:val="007F51B1"/>
    <w:rsid w:val="007F5954"/>
    <w:rsid w:val="00801629"/>
    <w:rsid w:val="00805DF4"/>
    <w:rsid w:val="00810B97"/>
    <w:rsid w:val="00811505"/>
    <w:rsid w:val="00811876"/>
    <w:rsid w:val="0081544B"/>
    <w:rsid w:val="00822F89"/>
    <w:rsid w:val="00825DD0"/>
    <w:rsid w:val="00837492"/>
    <w:rsid w:val="00837D0B"/>
    <w:rsid w:val="00840007"/>
    <w:rsid w:val="00840A22"/>
    <w:rsid w:val="00842D21"/>
    <w:rsid w:val="00853A57"/>
    <w:rsid w:val="00855116"/>
    <w:rsid w:val="00855D19"/>
    <w:rsid w:val="00856061"/>
    <w:rsid w:val="00856F6B"/>
    <w:rsid w:val="00860FF2"/>
    <w:rsid w:val="00862464"/>
    <w:rsid w:val="008625E8"/>
    <w:rsid w:val="00864885"/>
    <w:rsid w:val="008663A3"/>
    <w:rsid w:val="00867898"/>
    <w:rsid w:val="00871A4A"/>
    <w:rsid w:val="008723DB"/>
    <w:rsid w:val="008744B1"/>
    <w:rsid w:val="00875A6F"/>
    <w:rsid w:val="00880D4A"/>
    <w:rsid w:val="008832EB"/>
    <w:rsid w:val="0089027E"/>
    <w:rsid w:val="008919BE"/>
    <w:rsid w:val="0089292F"/>
    <w:rsid w:val="00893C16"/>
    <w:rsid w:val="00893E2F"/>
    <w:rsid w:val="00897829"/>
    <w:rsid w:val="008A31C2"/>
    <w:rsid w:val="008A3E2F"/>
    <w:rsid w:val="008A421C"/>
    <w:rsid w:val="008A6086"/>
    <w:rsid w:val="008B0CA3"/>
    <w:rsid w:val="008C020E"/>
    <w:rsid w:val="008C54B6"/>
    <w:rsid w:val="008C56A6"/>
    <w:rsid w:val="008C5EA5"/>
    <w:rsid w:val="008C7569"/>
    <w:rsid w:val="008D2816"/>
    <w:rsid w:val="008D38A9"/>
    <w:rsid w:val="008D50ED"/>
    <w:rsid w:val="008D5572"/>
    <w:rsid w:val="008D56C6"/>
    <w:rsid w:val="008D5953"/>
    <w:rsid w:val="008D6F14"/>
    <w:rsid w:val="008D7D9D"/>
    <w:rsid w:val="008E2296"/>
    <w:rsid w:val="008E3983"/>
    <w:rsid w:val="008E5876"/>
    <w:rsid w:val="008F1771"/>
    <w:rsid w:val="008F6069"/>
    <w:rsid w:val="008F62DD"/>
    <w:rsid w:val="00905552"/>
    <w:rsid w:val="00905876"/>
    <w:rsid w:val="00906204"/>
    <w:rsid w:val="00911FE8"/>
    <w:rsid w:val="00914202"/>
    <w:rsid w:val="00914C9E"/>
    <w:rsid w:val="00917854"/>
    <w:rsid w:val="00920DDA"/>
    <w:rsid w:val="00922AD1"/>
    <w:rsid w:val="00923315"/>
    <w:rsid w:val="00923E71"/>
    <w:rsid w:val="00925025"/>
    <w:rsid w:val="00927158"/>
    <w:rsid w:val="00931332"/>
    <w:rsid w:val="00937AB7"/>
    <w:rsid w:val="0094128E"/>
    <w:rsid w:val="00942A09"/>
    <w:rsid w:val="00943EAE"/>
    <w:rsid w:val="00943EC5"/>
    <w:rsid w:val="0094476C"/>
    <w:rsid w:val="00945F82"/>
    <w:rsid w:val="00956013"/>
    <w:rsid w:val="00970C89"/>
    <w:rsid w:val="00977653"/>
    <w:rsid w:val="009841E3"/>
    <w:rsid w:val="00987163"/>
    <w:rsid w:val="00987448"/>
    <w:rsid w:val="00990E1C"/>
    <w:rsid w:val="00991253"/>
    <w:rsid w:val="00991DE2"/>
    <w:rsid w:val="00992E13"/>
    <w:rsid w:val="009949B8"/>
    <w:rsid w:val="0099506B"/>
    <w:rsid w:val="009A0001"/>
    <w:rsid w:val="009A7C6A"/>
    <w:rsid w:val="009B0321"/>
    <w:rsid w:val="009B24EC"/>
    <w:rsid w:val="009B3273"/>
    <w:rsid w:val="009B3382"/>
    <w:rsid w:val="009B47EA"/>
    <w:rsid w:val="009B50D2"/>
    <w:rsid w:val="009B5E90"/>
    <w:rsid w:val="009B6565"/>
    <w:rsid w:val="009B65DA"/>
    <w:rsid w:val="009C12EB"/>
    <w:rsid w:val="009C27F0"/>
    <w:rsid w:val="009C415B"/>
    <w:rsid w:val="009D24D4"/>
    <w:rsid w:val="009D29BE"/>
    <w:rsid w:val="009E419D"/>
    <w:rsid w:val="009E546D"/>
    <w:rsid w:val="009F09FD"/>
    <w:rsid w:val="009F0EA1"/>
    <w:rsid w:val="009F14E9"/>
    <w:rsid w:val="009F1650"/>
    <w:rsid w:val="009F4912"/>
    <w:rsid w:val="009F59A4"/>
    <w:rsid w:val="009F5A26"/>
    <w:rsid w:val="009F7412"/>
    <w:rsid w:val="009F7FE6"/>
    <w:rsid w:val="00A02EEF"/>
    <w:rsid w:val="00A03469"/>
    <w:rsid w:val="00A03C65"/>
    <w:rsid w:val="00A04FD4"/>
    <w:rsid w:val="00A056D0"/>
    <w:rsid w:val="00A06CFC"/>
    <w:rsid w:val="00A06F36"/>
    <w:rsid w:val="00A124B9"/>
    <w:rsid w:val="00A223DF"/>
    <w:rsid w:val="00A22827"/>
    <w:rsid w:val="00A24407"/>
    <w:rsid w:val="00A268E2"/>
    <w:rsid w:val="00A26B73"/>
    <w:rsid w:val="00A26E34"/>
    <w:rsid w:val="00A26FDD"/>
    <w:rsid w:val="00A27978"/>
    <w:rsid w:val="00A37CC2"/>
    <w:rsid w:val="00A408EB"/>
    <w:rsid w:val="00A46DAD"/>
    <w:rsid w:val="00A50B74"/>
    <w:rsid w:val="00A5615D"/>
    <w:rsid w:val="00A569CB"/>
    <w:rsid w:val="00A646D7"/>
    <w:rsid w:val="00A66950"/>
    <w:rsid w:val="00A67219"/>
    <w:rsid w:val="00A674F0"/>
    <w:rsid w:val="00A7059B"/>
    <w:rsid w:val="00A70C29"/>
    <w:rsid w:val="00A72CDA"/>
    <w:rsid w:val="00A7340F"/>
    <w:rsid w:val="00A75B7E"/>
    <w:rsid w:val="00A75D7B"/>
    <w:rsid w:val="00A76C70"/>
    <w:rsid w:val="00A812B3"/>
    <w:rsid w:val="00A82BA6"/>
    <w:rsid w:val="00A8443D"/>
    <w:rsid w:val="00A868C2"/>
    <w:rsid w:val="00A9158A"/>
    <w:rsid w:val="00A92A70"/>
    <w:rsid w:val="00A92D32"/>
    <w:rsid w:val="00A92FD9"/>
    <w:rsid w:val="00A94321"/>
    <w:rsid w:val="00A94909"/>
    <w:rsid w:val="00AA4344"/>
    <w:rsid w:val="00AA45EC"/>
    <w:rsid w:val="00AA7937"/>
    <w:rsid w:val="00AB05D4"/>
    <w:rsid w:val="00AB2C6E"/>
    <w:rsid w:val="00AB3248"/>
    <w:rsid w:val="00AB614E"/>
    <w:rsid w:val="00AB731C"/>
    <w:rsid w:val="00AB74D7"/>
    <w:rsid w:val="00AC103C"/>
    <w:rsid w:val="00AC32F0"/>
    <w:rsid w:val="00AC3F36"/>
    <w:rsid w:val="00AC4E19"/>
    <w:rsid w:val="00AC7958"/>
    <w:rsid w:val="00AD13C4"/>
    <w:rsid w:val="00AD16B1"/>
    <w:rsid w:val="00AD5360"/>
    <w:rsid w:val="00AE16F1"/>
    <w:rsid w:val="00AE1B59"/>
    <w:rsid w:val="00AE45DB"/>
    <w:rsid w:val="00AE554A"/>
    <w:rsid w:val="00AE6B55"/>
    <w:rsid w:val="00AE6FE2"/>
    <w:rsid w:val="00AF1C58"/>
    <w:rsid w:val="00AF2D56"/>
    <w:rsid w:val="00AF7217"/>
    <w:rsid w:val="00B03646"/>
    <w:rsid w:val="00B051B5"/>
    <w:rsid w:val="00B07099"/>
    <w:rsid w:val="00B111B6"/>
    <w:rsid w:val="00B1175E"/>
    <w:rsid w:val="00B172F2"/>
    <w:rsid w:val="00B177AF"/>
    <w:rsid w:val="00B1782D"/>
    <w:rsid w:val="00B17BB5"/>
    <w:rsid w:val="00B2449E"/>
    <w:rsid w:val="00B24AB7"/>
    <w:rsid w:val="00B24D9C"/>
    <w:rsid w:val="00B2660B"/>
    <w:rsid w:val="00B3000B"/>
    <w:rsid w:val="00B3020F"/>
    <w:rsid w:val="00B32019"/>
    <w:rsid w:val="00B36F19"/>
    <w:rsid w:val="00B37BD5"/>
    <w:rsid w:val="00B37BF8"/>
    <w:rsid w:val="00B37CA4"/>
    <w:rsid w:val="00B40904"/>
    <w:rsid w:val="00B40D69"/>
    <w:rsid w:val="00B43C34"/>
    <w:rsid w:val="00B44DD5"/>
    <w:rsid w:val="00B45E24"/>
    <w:rsid w:val="00B5143A"/>
    <w:rsid w:val="00B5184E"/>
    <w:rsid w:val="00B541B8"/>
    <w:rsid w:val="00B55557"/>
    <w:rsid w:val="00B56A1E"/>
    <w:rsid w:val="00B57496"/>
    <w:rsid w:val="00B615F6"/>
    <w:rsid w:val="00B6364A"/>
    <w:rsid w:val="00B64B40"/>
    <w:rsid w:val="00B70CC7"/>
    <w:rsid w:val="00B71255"/>
    <w:rsid w:val="00B72132"/>
    <w:rsid w:val="00B738AB"/>
    <w:rsid w:val="00B7725C"/>
    <w:rsid w:val="00B77C41"/>
    <w:rsid w:val="00B81669"/>
    <w:rsid w:val="00B8247F"/>
    <w:rsid w:val="00B82DA0"/>
    <w:rsid w:val="00B85A65"/>
    <w:rsid w:val="00B8607A"/>
    <w:rsid w:val="00B907B5"/>
    <w:rsid w:val="00B94CD0"/>
    <w:rsid w:val="00BA1750"/>
    <w:rsid w:val="00BA5EDB"/>
    <w:rsid w:val="00BA6DA0"/>
    <w:rsid w:val="00BB3A83"/>
    <w:rsid w:val="00BB546C"/>
    <w:rsid w:val="00BC294E"/>
    <w:rsid w:val="00BC2B98"/>
    <w:rsid w:val="00BC34AA"/>
    <w:rsid w:val="00BC4CA4"/>
    <w:rsid w:val="00BC5961"/>
    <w:rsid w:val="00BC5F53"/>
    <w:rsid w:val="00BC78C6"/>
    <w:rsid w:val="00BE0046"/>
    <w:rsid w:val="00BE1905"/>
    <w:rsid w:val="00BE49FF"/>
    <w:rsid w:val="00BE6447"/>
    <w:rsid w:val="00BE6800"/>
    <w:rsid w:val="00BE77A0"/>
    <w:rsid w:val="00BF01C7"/>
    <w:rsid w:val="00BF233D"/>
    <w:rsid w:val="00BF2F79"/>
    <w:rsid w:val="00BF660A"/>
    <w:rsid w:val="00C01D97"/>
    <w:rsid w:val="00C021AB"/>
    <w:rsid w:val="00C05532"/>
    <w:rsid w:val="00C05B83"/>
    <w:rsid w:val="00C060E9"/>
    <w:rsid w:val="00C079D5"/>
    <w:rsid w:val="00C07AD8"/>
    <w:rsid w:val="00C07F6B"/>
    <w:rsid w:val="00C10B6B"/>
    <w:rsid w:val="00C110F7"/>
    <w:rsid w:val="00C15176"/>
    <w:rsid w:val="00C1620C"/>
    <w:rsid w:val="00C23BD2"/>
    <w:rsid w:val="00C2506B"/>
    <w:rsid w:val="00C32E0A"/>
    <w:rsid w:val="00C37063"/>
    <w:rsid w:val="00C377A6"/>
    <w:rsid w:val="00C40AAB"/>
    <w:rsid w:val="00C447DE"/>
    <w:rsid w:val="00C51E66"/>
    <w:rsid w:val="00C52947"/>
    <w:rsid w:val="00C52CBF"/>
    <w:rsid w:val="00C54B60"/>
    <w:rsid w:val="00C54EC7"/>
    <w:rsid w:val="00C574CE"/>
    <w:rsid w:val="00C669E0"/>
    <w:rsid w:val="00C67367"/>
    <w:rsid w:val="00C80069"/>
    <w:rsid w:val="00C846FE"/>
    <w:rsid w:val="00C85F4A"/>
    <w:rsid w:val="00C87597"/>
    <w:rsid w:val="00C90344"/>
    <w:rsid w:val="00C90CD4"/>
    <w:rsid w:val="00C92413"/>
    <w:rsid w:val="00C970C2"/>
    <w:rsid w:val="00CA0F49"/>
    <w:rsid w:val="00CA0FAC"/>
    <w:rsid w:val="00CA6057"/>
    <w:rsid w:val="00CA6331"/>
    <w:rsid w:val="00CA667A"/>
    <w:rsid w:val="00CB2F9B"/>
    <w:rsid w:val="00CB6F2E"/>
    <w:rsid w:val="00CC7B1C"/>
    <w:rsid w:val="00CD0DAC"/>
    <w:rsid w:val="00CD3852"/>
    <w:rsid w:val="00CD6015"/>
    <w:rsid w:val="00CD6A76"/>
    <w:rsid w:val="00CD7671"/>
    <w:rsid w:val="00CE086C"/>
    <w:rsid w:val="00CE0A97"/>
    <w:rsid w:val="00CE2F70"/>
    <w:rsid w:val="00CE5F68"/>
    <w:rsid w:val="00CE7CA0"/>
    <w:rsid w:val="00CF35C1"/>
    <w:rsid w:val="00CF4088"/>
    <w:rsid w:val="00CF4C68"/>
    <w:rsid w:val="00CF6D8E"/>
    <w:rsid w:val="00CF7DA5"/>
    <w:rsid w:val="00D00293"/>
    <w:rsid w:val="00D005C3"/>
    <w:rsid w:val="00D03170"/>
    <w:rsid w:val="00D07F5C"/>
    <w:rsid w:val="00D07F69"/>
    <w:rsid w:val="00D2315A"/>
    <w:rsid w:val="00D24173"/>
    <w:rsid w:val="00D25E54"/>
    <w:rsid w:val="00D2675D"/>
    <w:rsid w:val="00D26FF1"/>
    <w:rsid w:val="00D27401"/>
    <w:rsid w:val="00D356F8"/>
    <w:rsid w:val="00D35839"/>
    <w:rsid w:val="00D41D66"/>
    <w:rsid w:val="00D425F2"/>
    <w:rsid w:val="00D4281F"/>
    <w:rsid w:val="00D46818"/>
    <w:rsid w:val="00D47484"/>
    <w:rsid w:val="00D50FF0"/>
    <w:rsid w:val="00D54D1D"/>
    <w:rsid w:val="00D55A46"/>
    <w:rsid w:val="00D60BF7"/>
    <w:rsid w:val="00D6547B"/>
    <w:rsid w:val="00D66537"/>
    <w:rsid w:val="00D76716"/>
    <w:rsid w:val="00D774E5"/>
    <w:rsid w:val="00D85173"/>
    <w:rsid w:val="00D85531"/>
    <w:rsid w:val="00D87F59"/>
    <w:rsid w:val="00D909E6"/>
    <w:rsid w:val="00D927A4"/>
    <w:rsid w:val="00D92BBC"/>
    <w:rsid w:val="00D93D0D"/>
    <w:rsid w:val="00D96290"/>
    <w:rsid w:val="00DA39EF"/>
    <w:rsid w:val="00DA47FF"/>
    <w:rsid w:val="00DA589B"/>
    <w:rsid w:val="00DB0011"/>
    <w:rsid w:val="00DB279A"/>
    <w:rsid w:val="00DB37DE"/>
    <w:rsid w:val="00DB38CC"/>
    <w:rsid w:val="00DB3BC7"/>
    <w:rsid w:val="00DB4630"/>
    <w:rsid w:val="00DB73CF"/>
    <w:rsid w:val="00DB7409"/>
    <w:rsid w:val="00DC75C8"/>
    <w:rsid w:val="00DC7A9D"/>
    <w:rsid w:val="00DD0545"/>
    <w:rsid w:val="00DD05DB"/>
    <w:rsid w:val="00DD1729"/>
    <w:rsid w:val="00DD3B24"/>
    <w:rsid w:val="00DD618A"/>
    <w:rsid w:val="00DD68FD"/>
    <w:rsid w:val="00DD7053"/>
    <w:rsid w:val="00DD77F0"/>
    <w:rsid w:val="00DD7C30"/>
    <w:rsid w:val="00DE1A97"/>
    <w:rsid w:val="00DE224D"/>
    <w:rsid w:val="00DE3AB8"/>
    <w:rsid w:val="00DE5728"/>
    <w:rsid w:val="00DE5853"/>
    <w:rsid w:val="00DE5C30"/>
    <w:rsid w:val="00DF0F2A"/>
    <w:rsid w:val="00DF2220"/>
    <w:rsid w:val="00DF336C"/>
    <w:rsid w:val="00DF4DBC"/>
    <w:rsid w:val="00DF667B"/>
    <w:rsid w:val="00DF69FC"/>
    <w:rsid w:val="00DF7AB9"/>
    <w:rsid w:val="00E0573E"/>
    <w:rsid w:val="00E07DBB"/>
    <w:rsid w:val="00E14D78"/>
    <w:rsid w:val="00E14F39"/>
    <w:rsid w:val="00E17292"/>
    <w:rsid w:val="00E21637"/>
    <w:rsid w:val="00E21D05"/>
    <w:rsid w:val="00E21DE6"/>
    <w:rsid w:val="00E22111"/>
    <w:rsid w:val="00E24362"/>
    <w:rsid w:val="00E2598C"/>
    <w:rsid w:val="00E25DF9"/>
    <w:rsid w:val="00E31F53"/>
    <w:rsid w:val="00E34335"/>
    <w:rsid w:val="00E37249"/>
    <w:rsid w:val="00E40EC1"/>
    <w:rsid w:val="00E423F3"/>
    <w:rsid w:val="00E43F44"/>
    <w:rsid w:val="00E45C31"/>
    <w:rsid w:val="00E5122E"/>
    <w:rsid w:val="00E53319"/>
    <w:rsid w:val="00E55A1B"/>
    <w:rsid w:val="00E5704B"/>
    <w:rsid w:val="00E61C7B"/>
    <w:rsid w:val="00E64CE3"/>
    <w:rsid w:val="00E666BD"/>
    <w:rsid w:val="00E66F72"/>
    <w:rsid w:val="00E73036"/>
    <w:rsid w:val="00E73274"/>
    <w:rsid w:val="00E7354B"/>
    <w:rsid w:val="00E7643B"/>
    <w:rsid w:val="00E77106"/>
    <w:rsid w:val="00E774EF"/>
    <w:rsid w:val="00E803E1"/>
    <w:rsid w:val="00E81B8E"/>
    <w:rsid w:val="00E83102"/>
    <w:rsid w:val="00E8421B"/>
    <w:rsid w:val="00E84744"/>
    <w:rsid w:val="00E85295"/>
    <w:rsid w:val="00E957DA"/>
    <w:rsid w:val="00E974AA"/>
    <w:rsid w:val="00E97559"/>
    <w:rsid w:val="00EA1896"/>
    <w:rsid w:val="00EA18E3"/>
    <w:rsid w:val="00EA1E5B"/>
    <w:rsid w:val="00EA28E4"/>
    <w:rsid w:val="00EB1195"/>
    <w:rsid w:val="00EB2A2B"/>
    <w:rsid w:val="00EB4236"/>
    <w:rsid w:val="00EB4C88"/>
    <w:rsid w:val="00EB6372"/>
    <w:rsid w:val="00EC1CE4"/>
    <w:rsid w:val="00EC229E"/>
    <w:rsid w:val="00EC37E3"/>
    <w:rsid w:val="00EC5299"/>
    <w:rsid w:val="00EC5562"/>
    <w:rsid w:val="00EC7A78"/>
    <w:rsid w:val="00ED2B99"/>
    <w:rsid w:val="00ED3649"/>
    <w:rsid w:val="00EE0481"/>
    <w:rsid w:val="00EE16A2"/>
    <w:rsid w:val="00EE351D"/>
    <w:rsid w:val="00EE6D84"/>
    <w:rsid w:val="00EF2D9D"/>
    <w:rsid w:val="00EF3174"/>
    <w:rsid w:val="00EF42D6"/>
    <w:rsid w:val="00EF4635"/>
    <w:rsid w:val="00F024A9"/>
    <w:rsid w:val="00F06B8C"/>
    <w:rsid w:val="00F06F3B"/>
    <w:rsid w:val="00F126B3"/>
    <w:rsid w:val="00F13D85"/>
    <w:rsid w:val="00F1569E"/>
    <w:rsid w:val="00F169CB"/>
    <w:rsid w:val="00F17972"/>
    <w:rsid w:val="00F20927"/>
    <w:rsid w:val="00F25CC7"/>
    <w:rsid w:val="00F260EC"/>
    <w:rsid w:val="00F3208A"/>
    <w:rsid w:val="00F362ED"/>
    <w:rsid w:val="00F40ECA"/>
    <w:rsid w:val="00F42EB9"/>
    <w:rsid w:val="00F43D0B"/>
    <w:rsid w:val="00F454BD"/>
    <w:rsid w:val="00F46B7C"/>
    <w:rsid w:val="00F47CD5"/>
    <w:rsid w:val="00F50182"/>
    <w:rsid w:val="00F508F0"/>
    <w:rsid w:val="00F523E6"/>
    <w:rsid w:val="00F534F0"/>
    <w:rsid w:val="00F5718C"/>
    <w:rsid w:val="00F609E1"/>
    <w:rsid w:val="00F61204"/>
    <w:rsid w:val="00F64933"/>
    <w:rsid w:val="00F67432"/>
    <w:rsid w:val="00F75E0D"/>
    <w:rsid w:val="00F8041C"/>
    <w:rsid w:val="00F82A82"/>
    <w:rsid w:val="00F8486E"/>
    <w:rsid w:val="00F8709D"/>
    <w:rsid w:val="00F87417"/>
    <w:rsid w:val="00F94B8B"/>
    <w:rsid w:val="00F94E17"/>
    <w:rsid w:val="00F96374"/>
    <w:rsid w:val="00FA03F5"/>
    <w:rsid w:val="00FA0524"/>
    <w:rsid w:val="00FA209D"/>
    <w:rsid w:val="00FA30C8"/>
    <w:rsid w:val="00FA4212"/>
    <w:rsid w:val="00FA44B9"/>
    <w:rsid w:val="00FA7965"/>
    <w:rsid w:val="00FA7F23"/>
    <w:rsid w:val="00FB1A10"/>
    <w:rsid w:val="00FB1B6F"/>
    <w:rsid w:val="00FB4899"/>
    <w:rsid w:val="00FB4BA1"/>
    <w:rsid w:val="00FB4EB0"/>
    <w:rsid w:val="00FC134B"/>
    <w:rsid w:val="00FC2C4F"/>
    <w:rsid w:val="00FC4ADB"/>
    <w:rsid w:val="00FD7929"/>
    <w:rsid w:val="00FE1B18"/>
    <w:rsid w:val="00FE211E"/>
    <w:rsid w:val="00FE3BDA"/>
    <w:rsid w:val="00FE59C4"/>
    <w:rsid w:val="00FE63EA"/>
    <w:rsid w:val="00FF5782"/>
    <w:rsid w:val="00FF6224"/>
    <w:rsid w:val="00FF69AB"/>
    <w:rsid w:val="07C33B57"/>
    <w:rsid w:val="095F0BB8"/>
    <w:rsid w:val="1150F540"/>
    <w:rsid w:val="1D1A2894"/>
    <w:rsid w:val="26C9BB80"/>
    <w:rsid w:val="354A7387"/>
    <w:rsid w:val="448FD8E9"/>
    <w:rsid w:val="48C43323"/>
    <w:rsid w:val="49F754CD"/>
    <w:rsid w:val="58F8AD47"/>
    <w:rsid w:val="59BD0D1B"/>
    <w:rsid w:val="5E838125"/>
    <w:rsid w:val="68831BFD"/>
    <w:rsid w:val="6A229330"/>
    <w:rsid w:val="736792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45796BD7-A0A1-4EBF-849C-E1BE30BD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qFormat="1"/>
    <w:lsdException w:name="heading 6" w:semiHidden="1" w:uiPriority="9" w:qFormat="1"/>
    <w:lsdException w:name="heading 7" w:semiHidden="1" w:uiPriority="19" w:qFormat="1"/>
    <w:lsdException w:name="heading 8" w:semiHidden="1" w:uiPriority="19"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3"/>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D8517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2"/>
    <w:semiHidden/>
    <w:rsid w:val="0014356B"/>
    <w:pPr>
      <w:keepNext/>
      <w:outlineLvl w:val="0"/>
    </w:pPr>
    <w:rPr>
      <w:rFonts w:ascii="Arial" w:hAnsi="Arial" w:cs="Arial"/>
      <w:b/>
      <w:bCs/>
      <w:color w:val="005EB8"/>
      <w:kern w:val="28"/>
      <w:sz w:val="56"/>
      <w:szCs w:val="24"/>
      <w14:ligatures w14:val="standardContextual"/>
    </w:rPr>
  </w:style>
  <w:style w:type="paragraph" w:styleId="Heading2">
    <w:name w:val="heading 2"/>
    <w:next w:val="Normal"/>
    <w:link w:val="Heading2Char"/>
    <w:autoRedefine/>
    <w:uiPriority w:val="3"/>
    <w:qFormat/>
    <w:rsid w:val="00B7725C"/>
    <w:pPr>
      <w:keepNext/>
      <w:tabs>
        <w:tab w:val="left" w:pos="5963"/>
      </w:tabs>
      <w:spacing w:before="400" w:after="120"/>
      <w:outlineLvl w:val="1"/>
    </w:pPr>
    <w:rPr>
      <w:rFonts w:ascii="Arial Bold" w:hAnsi="Arial Bold" w:cs="Arial"/>
      <w:b/>
      <w:color w:val="005EB8"/>
      <w:kern w:val="28"/>
      <w:sz w:val="32"/>
      <w:szCs w:val="24"/>
      <w14:ligatures w14:val="standardContextual"/>
    </w:rPr>
  </w:style>
  <w:style w:type="paragraph" w:styleId="Heading3">
    <w:name w:val="heading 3"/>
    <w:next w:val="Normal"/>
    <w:link w:val="Heading3Char"/>
    <w:autoRedefine/>
    <w:uiPriority w:val="5"/>
    <w:qFormat/>
    <w:rsid w:val="00B7725C"/>
    <w:pPr>
      <w:keepNext/>
      <w:spacing w:before="300" w:after="60"/>
      <w:outlineLvl w:val="2"/>
    </w:pPr>
    <w:rPr>
      <w:rFonts w:ascii="Arial" w:hAnsi="Arial" w:cs="Arial"/>
      <w:color w:val="005EB8" w:themeColor="text2"/>
      <w:kern w:val="28"/>
      <w:sz w:val="28"/>
      <w:szCs w:val="24"/>
      <w14:ligatures w14:val="standardContextual"/>
    </w:rPr>
  </w:style>
  <w:style w:type="paragraph" w:styleId="Heading4">
    <w:name w:val="heading 4"/>
    <w:next w:val="Normal"/>
    <w:link w:val="Heading4Char"/>
    <w:autoRedefine/>
    <w:uiPriority w:val="6"/>
    <w:qFormat/>
    <w:rsid w:val="00B7725C"/>
    <w:pPr>
      <w:keepNext/>
      <w:spacing w:before="300" w:after="60"/>
      <w:outlineLvl w:val="3"/>
    </w:pPr>
    <w:rPr>
      <w:rFonts w:ascii="Arial Bold" w:eastAsia="MS Mincho" w:hAnsi="Arial Bold"/>
      <w:b/>
      <w:color w:val="231F20" w:themeColor="background1"/>
      <w:kern w:val="28"/>
      <w:sz w:val="26"/>
      <w14:ligatures w14:val="standardContextual"/>
    </w:rPr>
  </w:style>
  <w:style w:type="paragraph" w:styleId="Heading5">
    <w:name w:val="heading 5"/>
    <w:next w:val="Normal"/>
    <w:link w:val="Heading5Char"/>
    <w:autoRedefine/>
    <w:uiPriority w:val="8"/>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uiPriority w:val="9"/>
    <w:semiHidden/>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B7725C"/>
    <w:rPr>
      <w:rFonts w:ascii="Arial Bold" w:hAnsi="Arial Bold" w:cs="Arial"/>
      <w:b/>
      <w:color w:val="005EB8"/>
      <w:kern w:val="28"/>
      <w:sz w:val="32"/>
      <w:szCs w:val="24"/>
      <w14:ligatures w14:val="standardContextual"/>
    </w:rPr>
  </w:style>
  <w:style w:type="character" w:customStyle="1" w:styleId="Heading1Char">
    <w:name w:val="Heading 1 Char"/>
    <w:basedOn w:val="DefaultParagraphFont"/>
    <w:link w:val="Heading1"/>
    <w:uiPriority w:val="2"/>
    <w:semiHidden/>
    <w:rsid w:val="0014356B"/>
    <w:rPr>
      <w:rFonts w:ascii="Arial" w:hAnsi="Arial" w:cs="Arial"/>
      <w:b/>
      <w:bCs/>
      <w:color w:val="005EB8"/>
      <w:kern w:val="28"/>
      <w:sz w:val="56"/>
      <w:szCs w:val="24"/>
      <w14:ligatures w14:val="standardContextual"/>
    </w:rPr>
  </w:style>
  <w:style w:type="paragraph" w:styleId="ListParagraph">
    <w:name w:val="List Paragraph"/>
    <w:basedOn w:val="Normal"/>
    <w:link w:val="ListParagraphChar"/>
    <w:uiPriority w:val="34"/>
    <w:semiHidden/>
    <w:rsid w:val="00D93D0D"/>
    <w:pPr>
      <w:spacing w:after="180"/>
      <w:ind w:firstLine="360"/>
    </w:pPr>
  </w:style>
  <w:style w:type="character" w:customStyle="1" w:styleId="Heading3Char">
    <w:name w:val="Heading 3 Char"/>
    <w:basedOn w:val="DefaultParagraphFont"/>
    <w:link w:val="Heading3"/>
    <w:uiPriority w:val="5"/>
    <w:rsid w:val="00B7725C"/>
    <w:rPr>
      <w:rFonts w:ascii="Arial" w:hAnsi="Arial" w:cs="Arial"/>
      <w:color w:val="005EB8" w:themeColor="text2"/>
      <w:kern w:val="28"/>
      <w:sz w:val="28"/>
      <w:szCs w:val="24"/>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6"/>
    <w:rsid w:val="00B7725C"/>
    <w:rPr>
      <w:rFonts w:ascii="Arial Bold" w:eastAsia="MS Mincho" w:hAnsi="Arial Bold"/>
      <w:b/>
      <w:color w:val="231F20" w:themeColor="background1"/>
      <w:kern w:val="28"/>
      <w:sz w:val="26"/>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semiHidden/>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hAnsi="Arial" w:cs="Arial"/>
      <w:noProof/>
      <w:color w:val="005EB8" w:themeColor="text2"/>
      <w:w w:val="200"/>
      <w:kern w:val="28"/>
      <w:sz w:val="16"/>
      <w:szCs w:val="16"/>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semiHidden/>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uiPriority w:val="99"/>
    <w:semiHidden/>
    <w:rsid w:val="00F64933"/>
    <w:rPr>
      <w:rFonts w:ascii="Arial" w:hAnsi="Arial"/>
      <w:color w:val="000000"/>
      <w:szCs w:val="24"/>
    </w:rPr>
  </w:style>
  <w:style w:type="paragraph" w:styleId="Footer">
    <w:name w:val="footer"/>
    <w:basedOn w:val="Normal"/>
    <w:link w:val="FooterChar"/>
    <w:uiPriority w:val="99"/>
    <w:semiHidden/>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semiHidden/>
    <w:rsid w:val="00F64933"/>
    <w:rPr>
      <w:rFonts w:ascii="Arial" w:hAnsi="Arial"/>
      <w:color w:val="000000"/>
      <w:spacing w:val="-4"/>
      <w:sz w:val="18"/>
      <w:szCs w:val="24"/>
    </w:rPr>
  </w:style>
  <w:style w:type="character" w:styleId="Strong">
    <w:name w:val="Strong"/>
    <w:aliases w:val="Bold"/>
    <w:uiPriority w:val="23"/>
    <w:semiHidden/>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semiHidden/>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semiHidden/>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14:ligatures w14:val="standardContextual"/>
    </w:rPr>
  </w:style>
  <w:style w:type="table" w:styleId="TableGrid">
    <w:name w:val="Table Grid"/>
    <w:aliases w:val="attestation table"/>
    <w:basedOn w:val="TableNormal"/>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uiPriority w:val="9"/>
    <w:semiHidden/>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uiPriority w:val="8"/>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E974AA"/>
    <w:pPr>
      <w:spacing w:before="400" w:after="400" w:line="264" w:lineRule="auto"/>
    </w:pPr>
    <w:rPr>
      <w:rFonts w:ascii="Arial Bold" w:hAnsi="Arial Bold" w:cs="Arial"/>
      <w:b/>
      <w:bCs/>
      <w:kern w:val="28"/>
      <w:sz w:val="48"/>
      <w:szCs w:val="32"/>
      <w14:ligatures w14:val="standardContextual"/>
    </w:rPr>
  </w:style>
  <w:style w:type="paragraph" w:customStyle="1" w:styleId="h2numbered">
    <w:name w:val="h2 numbered"/>
    <w:basedOn w:val="Heading2"/>
    <w:link w:val="h2numberedChar"/>
    <w:uiPriority w:val="4"/>
    <w:qFormat/>
    <w:rsid w:val="005928CC"/>
    <w:pPr>
      <w:numPr>
        <w:numId w:val="3"/>
      </w:numPr>
      <w:spacing w:before="240" w:after="360"/>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5928CC"/>
    <w:rPr>
      <w:rFonts w:ascii="Arial Bold" w:hAnsi="Arial Bold" w:cs="Arial"/>
      <w:b/>
      <w:color w:val="005EB8"/>
      <w:kern w:val="28"/>
      <w:sz w:val="32"/>
      <w:szCs w:val="24"/>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hAnsi="Arial" w:cs="Arial"/>
      <w:color w:val="005EB8" w:themeColor="text2"/>
      <w:kern w:val="28"/>
      <w:sz w:val="28"/>
      <w:szCs w:val="24"/>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6"/>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semiHidden/>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semiHidden/>
    <w:unhideWhenUsed/>
    <w:rsid w:val="0019592C"/>
    <w:rPr>
      <w:b/>
      <w:bCs/>
    </w:rPr>
  </w:style>
  <w:style w:type="character" w:customStyle="1" w:styleId="CommentSubjectChar">
    <w:name w:val="Comment Subject Char"/>
    <w:basedOn w:val="CommentTextChar"/>
    <w:link w:val="CommentSubject"/>
    <w:uiPriority w:val="99"/>
    <w:semiHidden/>
    <w:rsid w:val="0019592C"/>
    <w:rPr>
      <w:rFonts w:ascii="Arial" w:hAnsi="Arial"/>
      <w:b/>
      <w:bCs/>
      <w:color w:val="000000"/>
    </w:rPr>
  </w:style>
  <w:style w:type="paragraph" w:styleId="BodyText">
    <w:name w:val="Body Text"/>
    <w:basedOn w:val="Normal"/>
    <w:link w:val="BodyTextChar"/>
    <w:qFormat/>
    <w:rsid w:val="00A7340F"/>
    <w:pPr>
      <w:jc w:val="both"/>
      <w:textboxTightWrap w:val="none"/>
    </w:pPr>
    <w:rPr>
      <w:rFonts w:eastAsiaTheme="minorHAnsi" w:cstheme="minorBidi"/>
      <w:color w:val="231F20"/>
    </w:rPr>
  </w:style>
  <w:style w:type="character" w:customStyle="1" w:styleId="BodyTextChar">
    <w:name w:val="Body Text Char"/>
    <w:basedOn w:val="DefaultParagraphFont"/>
    <w:link w:val="BodyText"/>
    <w:rsid w:val="00A7340F"/>
    <w:rPr>
      <w:rFonts w:ascii="Arial" w:eastAsiaTheme="minorHAnsi" w:hAnsi="Arial" w:cstheme="minorBidi"/>
      <w:color w:val="231F20"/>
      <w:sz w:val="24"/>
      <w:szCs w:val="24"/>
    </w:rPr>
  </w:style>
  <w:style w:type="paragraph" w:styleId="BodyText2">
    <w:name w:val="Body Text 2"/>
    <w:basedOn w:val="Normal"/>
    <w:link w:val="BodyText2Char"/>
    <w:uiPriority w:val="99"/>
    <w:unhideWhenUsed/>
    <w:rsid w:val="00AC4E19"/>
    <w:pPr>
      <w:spacing w:after="120" w:line="480" w:lineRule="auto"/>
    </w:pPr>
  </w:style>
  <w:style w:type="character" w:customStyle="1" w:styleId="BodyText2Char">
    <w:name w:val="Body Text 2 Char"/>
    <w:basedOn w:val="DefaultParagraphFont"/>
    <w:link w:val="BodyText2"/>
    <w:uiPriority w:val="99"/>
    <w:rsid w:val="00AC4E19"/>
    <w:rPr>
      <w:rFonts w:ascii="Arial" w:hAnsi="Arial"/>
      <w:color w:val="000000"/>
      <w:sz w:val="24"/>
      <w:szCs w:val="24"/>
    </w:rPr>
  </w:style>
  <w:style w:type="table" w:customStyle="1" w:styleId="attestationtable1">
    <w:name w:val="attestation table1"/>
    <w:basedOn w:val="TableNormal"/>
    <w:next w:val="TableGrid"/>
    <w:rsid w:val="00AC4E19"/>
    <w:pPr>
      <w:spacing w:after="240"/>
    </w:pPr>
    <w:rPr>
      <w:rFonts w:ascii="Arial" w:eastAsiaTheme="minorHAnsi" w:hAnsi="Arial"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Number">
    <w:name w:val="Level 3 Number"/>
    <w:aliases w:val="Paragraph 1.1.1,Block paragraph 1.1.1,Block paragraph 1.1.1 CB,Report Para 1.1.1 RB,Block Para 1.1.1 RB"/>
    <w:basedOn w:val="Normal"/>
    <w:uiPriority w:val="5"/>
    <w:qFormat/>
    <w:rsid w:val="00634DB8"/>
    <w:pPr>
      <w:tabs>
        <w:tab w:val="num" w:pos="643"/>
      </w:tabs>
      <w:spacing w:after="240" w:line="300" w:lineRule="auto"/>
      <w:ind w:left="643" w:hanging="360"/>
      <w:jc w:val="both"/>
      <w:textboxTightWrap w:val="none"/>
    </w:pPr>
    <w:rPr>
      <w:rFonts w:eastAsiaTheme="minorHAnsi" w:cstheme="minorBidi"/>
      <w:color w:val="auto"/>
      <w:szCs w:val="20"/>
    </w:rPr>
  </w:style>
  <w:style w:type="numbering" w:customStyle="1" w:styleId="NumbListLegal">
    <w:name w:val="NumbList Legal"/>
    <w:uiPriority w:val="99"/>
    <w:rsid w:val="00634DB8"/>
    <w:pPr>
      <w:numPr>
        <w:numId w:val="5"/>
      </w:numPr>
    </w:pPr>
  </w:style>
  <w:style w:type="paragraph" w:styleId="FootnoteText">
    <w:name w:val="footnote text"/>
    <w:basedOn w:val="Normal"/>
    <w:link w:val="FootnoteTextChar"/>
    <w:uiPriority w:val="99"/>
    <w:rsid w:val="00634DB8"/>
    <w:pPr>
      <w:spacing w:after="0" w:line="240" w:lineRule="auto"/>
      <w:jc w:val="both"/>
      <w:textboxTightWrap w:val="none"/>
    </w:pPr>
    <w:rPr>
      <w:rFonts w:eastAsiaTheme="minorHAnsi" w:cstheme="minorBidi"/>
      <w:color w:val="auto"/>
      <w:sz w:val="18"/>
      <w:szCs w:val="20"/>
    </w:rPr>
  </w:style>
  <w:style w:type="character" w:customStyle="1" w:styleId="FootnoteTextChar">
    <w:name w:val="Footnote Text Char"/>
    <w:basedOn w:val="DefaultParagraphFont"/>
    <w:link w:val="FootnoteText"/>
    <w:uiPriority w:val="99"/>
    <w:rsid w:val="00634DB8"/>
    <w:rPr>
      <w:rFonts w:ascii="Arial" w:eastAsiaTheme="minorHAnsi" w:hAnsi="Arial" w:cstheme="minorBidi"/>
      <w:sz w:val="18"/>
    </w:rPr>
  </w:style>
  <w:style w:type="character" w:customStyle="1" w:styleId="cf01">
    <w:name w:val="cf01"/>
    <w:basedOn w:val="DefaultParagraphFont"/>
    <w:rsid w:val="00634DB8"/>
    <w:rPr>
      <w:rFonts w:ascii="Segoe UI" w:hAnsi="Segoe UI" w:cs="Segoe UI" w:hint="default"/>
      <w:sz w:val="18"/>
      <w:szCs w:val="18"/>
    </w:rPr>
  </w:style>
  <w:style w:type="character" w:styleId="UnresolvedMention">
    <w:name w:val="Unresolved Mention"/>
    <w:basedOn w:val="DefaultParagraphFont"/>
    <w:uiPriority w:val="99"/>
    <w:semiHidden/>
    <w:unhideWhenUsed/>
    <w:rsid w:val="001F79C9"/>
    <w:rPr>
      <w:color w:val="605E5C"/>
      <w:shd w:val="clear" w:color="auto" w:fill="E1DFDD"/>
    </w:rPr>
  </w:style>
  <w:style w:type="paragraph" w:styleId="Revision">
    <w:name w:val="Revision"/>
    <w:hidden/>
    <w:uiPriority w:val="99"/>
    <w:semiHidden/>
    <w:rsid w:val="0014356B"/>
    <w:rPr>
      <w:rFonts w:ascii="Arial" w:hAnsi="Arial"/>
      <w:color w:val="000000"/>
      <w:sz w:val="24"/>
      <w:szCs w:val="24"/>
    </w:rPr>
  </w:style>
  <w:style w:type="paragraph" w:customStyle="1" w:styleId="BodyTextNoSpacing">
    <w:name w:val="Body Text No Spacing"/>
    <w:basedOn w:val="BodyText"/>
    <w:qFormat/>
    <w:rsid w:val="00E84744"/>
    <w:pPr>
      <w:spacing w:after="0"/>
      <w:jc w:val="left"/>
    </w:pPr>
  </w:style>
  <w:style w:type="paragraph" w:customStyle="1" w:styleId="Level1Number">
    <w:name w:val="Level 1 Number"/>
    <w:aliases w:val="Block paragraph 1 CB,Block Para 1 RB"/>
    <w:basedOn w:val="Normal"/>
    <w:uiPriority w:val="5"/>
    <w:qFormat/>
    <w:rsid w:val="00E84744"/>
    <w:pPr>
      <w:tabs>
        <w:tab w:val="left" w:pos="851"/>
      </w:tabs>
      <w:spacing w:after="240" w:line="300" w:lineRule="auto"/>
      <w:ind w:left="360" w:hanging="360"/>
      <w:textboxTightWrap w:val="none"/>
    </w:pPr>
    <w:rPr>
      <w:rFonts w:eastAsiaTheme="minorHAnsi" w:cstheme="minorBidi"/>
      <w:noProof/>
      <w:color w:val="003087" w:themeColor="accent1"/>
      <w:sz w:val="48"/>
      <w:szCs w:val="20"/>
      <w:lang w:eastAsia="en-GB"/>
    </w:rPr>
  </w:style>
  <w:style w:type="paragraph" w:customStyle="1" w:styleId="Level2Number">
    <w:name w:val="Level 2 Number"/>
    <w:aliases w:val="Paragraph 1.1,Block paragraph 1.1,Block paragraph 1.1 CB,Report Para 1.1 RB,Block Para 1.1 RB"/>
    <w:basedOn w:val="Normal"/>
    <w:uiPriority w:val="5"/>
    <w:qFormat/>
    <w:rsid w:val="00E84744"/>
    <w:pPr>
      <w:numPr>
        <w:ilvl w:val="1"/>
        <w:numId w:val="32"/>
      </w:numPr>
      <w:spacing w:after="240" w:line="300" w:lineRule="auto"/>
      <w:jc w:val="both"/>
      <w:textboxTightWrap w:val="none"/>
    </w:pPr>
    <w:rPr>
      <w:rFonts w:eastAsiaTheme="minorHAnsi" w:cstheme="minorBidi"/>
      <w:color w:val="auto"/>
      <w:szCs w:val="20"/>
    </w:rPr>
  </w:style>
  <w:style w:type="paragraph" w:customStyle="1" w:styleId="Level5Number">
    <w:name w:val="Level 5 Number"/>
    <w:aliases w:val="Paragraph 1.1.1(a)(i),Block paragraph 1.1.1(a)(i),Report Para 1.1.1(a)(i) RB,Block Para 1.1.1(a)(i) RB"/>
    <w:basedOn w:val="Normal"/>
    <w:uiPriority w:val="5"/>
    <w:qFormat/>
    <w:rsid w:val="00E84744"/>
    <w:pPr>
      <w:spacing w:after="240" w:line="300" w:lineRule="auto"/>
      <w:ind w:left="3240" w:hanging="360"/>
      <w:jc w:val="both"/>
      <w:textboxTightWrap w:val="none"/>
    </w:pPr>
    <w:rPr>
      <w:rFonts w:eastAsiaTheme="minorHAnsi" w:cstheme="minorBidi"/>
      <w:noProof/>
      <w:color w:val="auto"/>
      <w:szCs w:val="20"/>
    </w:rPr>
  </w:style>
  <w:style w:type="paragraph" w:customStyle="1" w:styleId="Level6Number">
    <w:name w:val="Level 6 Number"/>
    <w:aliases w:val="Paragraph 1.1.1(a)(i)(A),Block paragraph 1.1.1(a)(i)(A),Report Para 1.1.1(a)(i)(A) RB,Block Para 1.1.1(a)(i)(A) RB"/>
    <w:basedOn w:val="Normal"/>
    <w:uiPriority w:val="5"/>
    <w:qFormat/>
    <w:rsid w:val="00E84744"/>
    <w:pPr>
      <w:spacing w:after="240" w:line="300" w:lineRule="auto"/>
      <w:ind w:left="3960" w:hanging="180"/>
      <w:jc w:val="both"/>
      <w:textboxTightWrap w:val="none"/>
    </w:pPr>
    <w:rPr>
      <w:rFonts w:eastAsiaTheme="minorHAnsi" w:cstheme="minorBidi"/>
      <w:color w:val="auto"/>
      <w:szCs w:val="20"/>
    </w:rPr>
  </w:style>
  <w:style w:type="paragraph" w:customStyle="1" w:styleId="Level7Number">
    <w:name w:val="Level 7 Number"/>
    <w:basedOn w:val="Normal"/>
    <w:uiPriority w:val="49"/>
    <w:qFormat/>
    <w:rsid w:val="00E84744"/>
    <w:pPr>
      <w:spacing w:after="240" w:line="300" w:lineRule="auto"/>
      <w:ind w:left="4680" w:hanging="360"/>
      <w:jc w:val="both"/>
      <w:textboxTightWrap w:val="none"/>
    </w:pPr>
    <w:rPr>
      <w:rFonts w:eastAsiaTheme="minorHAnsi" w:cstheme="minorBidi"/>
      <w:color w:val="auto"/>
      <w:szCs w:val="20"/>
    </w:rPr>
  </w:style>
  <w:style w:type="paragraph" w:customStyle="1" w:styleId="Level8Number">
    <w:name w:val="Level 8 Number"/>
    <w:basedOn w:val="Normal"/>
    <w:uiPriority w:val="49"/>
    <w:qFormat/>
    <w:rsid w:val="00E84744"/>
    <w:pPr>
      <w:spacing w:after="240" w:line="300" w:lineRule="auto"/>
      <w:ind w:left="5400" w:hanging="360"/>
      <w:jc w:val="both"/>
      <w:textboxTightWrap w:val="none"/>
    </w:pPr>
    <w:rPr>
      <w:rFonts w:eastAsiaTheme="minorHAnsi" w:cstheme="minorBidi"/>
      <w:color w:val="auto"/>
      <w:szCs w:val="20"/>
    </w:rPr>
  </w:style>
  <w:style w:type="paragraph" w:customStyle="1" w:styleId="Level9Number">
    <w:name w:val="Level 9 Number"/>
    <w:basedOn w:val="Normal"/>
    <w:uiPriority w:val="49"/>
    <w:qFormat/>
    <w:rsid w:val="00E84744"/>
    <w:pPr>
      <w:spacing w:after="240" w:line="300" w:lineRule="auto"/>
      <w:ind w:left="6120" w:hanging="180"/>
      <w:jc w:val="both"/>
      <w:textboxTightWrap w:val="none"/>
    </w:pPr>
    <w:rPr>
      <w:rFonts w:eastAsiaTheme="minorHAnsi" w:cstheme="minorBidi"/>
      <w:color w:val="auto"/>
      <w:szCs w:val="20"/>
    </w:rPr>
  </w:style>
  <w:style w:type="character" w:styleId="FollowedHyperlink">
    <w:name w:val="FollowedHyperlink"/>
    <w:basedOn w:val="DefaultParagraphFont"/>
    <w:uiPriority w:val="99"/>
    <w:semiHidden/>
    <w:unhideWhenUsed/>
    <w:rsid w:val="00A70C29"/>
    <w:rPr>
      <w:color w:val="00308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england.nhs.uk/publication/approved-particular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A8D8F10D9C434186B8B656E8B8E2D6"/>
        <w:category>
          <w:name w:val="General"/>
          <w:gallery w:val="placeholder"/>
        </w:category>
        <w:types>
          <w:type w:val="bbPlcHdr"/>
        </w:types>
        <w:behaviors>
          <w:behavior w:val="content"/>
        </w:behaviors>
        <w:guid w:val="{AAE766CC-B557-488A-AA0C-2EFA8E0C18F4}"/>
      </w:docPartPr>
      <w:docPartBody>
        <w:p w:rsidR="00CE7B5B" w:rsidRDefault="001E63F5" w:rsidP="001E63F5">
          <w:pPr>
            <w:pStyle w:val="2BA8D8F10D9C434186B8B656E8B8E2D61"/>
          </w:pPr>
          <w:r w:rsidRPr="006E2FE7">
            <w:rPr>
              <w:color w:val="FFFFFF" w:themeColor="background1"/>
              <w:highlight w:val="yellow"/>
            </w:rPr>
            <w:t>Select protective marking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3F5"/>
    <w:rsid w:val="00080E07"/>
    <w:rsid w:val="000A241B"/>
    <w:rsid w:val="000D5DFD"/>
    <w:rsid w:val="000F1CB1"/>
    <w:rsid w:val="001440E9"/>
    <w:rsid w:val="001A0D72"/>
    <w:rsid w:val="001E63F5"/>
    <w:rsid w:val="00224379"/>
    <w:rsid w:val="002900B6"/>
    <w:rsid w:val="002C658A"/>
    <w:rsid w:val="002E1C1A"/>
    <w:rsid w:val="00315263"/>
    <w:rsid w:val="00322D1B"/>
    <w:rsid w:val="00340651"/>
    <w:rsid w:val="00344800"/>
    <w:rsid w:val="003C0181"/>
    <w:rsid w:val="003E7FF7"/>
    <w:rsid w:val="00407156"/>
    <w:rsid w:val="00442AE0"/>
    <w:rsid w:val="00446E0D"/>
    <w:rsid w:val="005F4EAE"/>
    <w:rsid w:val="006019E4"/>
    <w:rsid w:val="00605D97"/>
    <w:rsid w:val="006532AD"/>
    <w:rsid w:val="006A77B0"/>
    <w:rsid w:val="006F00F1"/>
    <w:rsid w:val="007967EA"/>
    <w:rsid w:val="007E0C26"/>
    <w:rsid w:val="00832825"/>
    <w:rsid w:val="00840A22"/>
    <w:rsid w:val="008D09BA"/>
    <w:rsid w:val="00902F4D"/>
    <w:rsid w:val="00921496"/>
    <w:rsid w:val="00956013"/>
    <w:rsid w:val="0098245F"/>
    <w:rsid w:val="00A01555"/>
    <w:rsid w:val="00A569CB"/>
    <w:rsid w:val="00A94321"/>
    <w:rsid w:val="00AB28F9"/>
    <w:rsid w:val="00AF1C58"/>
    <w:rsid w:val="00B23F31"/>
    <w:rsid w:val="00B40F4A"/>
    <w:rsid w:val="00B71FCA"/>
    <w:rsid w:val="00BF2DC0"/>
    <w:rsid w:val="00C07510"/>
    <w:rsid w:val="00C079D5"/>
    <w:rsid w:val="00CB78D5"/>
    <w:rsid w:val="00CD664D"/>
    <w:rsid w:val="00CE7B5B"/>
    <w:rsid w:val="00D81C52"/>
    <w:rsid w:val="00DB4630"/>
    <w:rsid w:val="00E0404C"/>
    <w:rsid w:val="00EB726D"/>
    <w:rsid w:val="00F2611D"/>
    <w:rsid w:val="00FB1B6F"/>
    <w:rsid w:val="00FD22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63F5"/>
    <w:rPr>
      <w:color w:val="808080"/>
    </w:rPr>
  </w:style>
  <w:style w:type="paragraph" w:customStyle="1" w:styleId="2BA8D8F10D9C434186B8B656E8B8E2D61">
    <w:name w:val="2BA8D8F10D9C434186B8B656E8B8E2D61"/>
    <w:rsid w:val="001E63F5"/>
    <w:pPr>
      <w:spacing w:after="0" w:line="240" w:lineRule="auto"/>
    </w:pPr>
    <w:rPr>
      <w:rFonts w:ascii="Arial" w:eastAsiaTheme="minorHAnsi" w:hAnsi="Arial"/>
      <w:color w:val="768692"/>
      <w:kern w:val="0"/>
      <w:sz w:val="24"/>
      <w:szCs w:val="24"/>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63E1AC7B36C94180DB332D59DE702B" ma:contentTypeVersion="17" ma:contentTypeDescription="Create a new document." ma:contentTypeScope="" ma:versionID="9527554157ee4bdfed6a6a2bf90c29d2">
  <xsd:schema xmlns:xsd="http://www.w3.org/2001/XMLSchema" xmlns:xs="http://www.w3.org/2001/XMLSchema" xmlns:p="http://schemas.microsoft.com/office/2006/metadata/properties" xmlns:ns2="3f8d4465-ef0f-423b-a0b0-1953ea81e786" xmlns:ns3="6c1015e3-4cdd-404a-9668-01d02646692f" targetNamespace="http://schemas.microsoft.com/office/2006/metadata/properties" ma:root="true" ma:fieldsID="ce2e8275463ea179c9251812c193da35" ns2:_="" ns3:_="">
    <xsd:import namespace="3f8d4465-ef0f-423b-a0b0-1953ea81e786"/>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_ip_UnifiedCompliancePolicyProperties" minOccurs="0"/>
                <xsd:element ref="ns3: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d4465-ef0f-423b-a0b0-1953ea81e786"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1" nillable="true" ma:displayName="Unified Compliance Policy Properties"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p r o p e r t i e s   x m l n s = " h t t p : / / w w w . i m a n a g e . c o m / w o r k / x m l s c h e m a " >  
     < d o c u m e n t i d > A c t i v e 2 ! 4 5 9 2 3 5 6 . 1 < / d o c u m e n t i d >  
     < s e n d e r i d > C K B < / s e n d e r i d >  
     < s e n d e r e m a i l > C K B U R N E T T @ D A C B E A C H C R O F T . C O M < / s e n d e r e m a i l >  
     < l a s t m o d i f i e d > 2 0 2 4 - 0 5 - 0 2 T 1 7 : 0 1 : 0 0 . 0 0 0 0 0 0 0 + 0 1 : 0 0 < / l a s t m o d i f i e d >  
     < d a t a b a s e > A c t i v e 2 < / d a t a b a s e >  
 < / 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f8d4465-ef0f-423b-a0b0-1953ea81e786">
      <Terms xmlns="http://schemas.microsoft.com/office/infopath/2007/PartnerControls"/>
    </lcf76f155ced4ddcb4097134ff3c332f>
    <TaxCatchAll xmlns="6c1015e3-4cdd-404a-9668-01d02646692f" xsi:nil="true"/>
    <_ip_UnifiedCompliancePolicyUIAction xmlns="6c1015e3-4cdd-404a-9668-01d02646692f" xsi:nil="true"/>
    <_ip_UnifiedCompliancePolicyProperties xmlns="6c1015e3-4cdd-404a-9668-01d02646692f" xsi:nil="true"/>
    <Review_x0020_Date xmlns="3f8d4465-ef0f-423b-a0b0-1953ea81e786" xsi:nil="true"/>
  </documentManagement>
</p:properties>
</file>

<file path=customXml/itemProps1.xml><?xml version="1.0" encoding="utf-8"?>
<ds:datastoreItem xmlns:ds="http://schemas.openxmlformats.org/officeDocument/2006/customXml" ds:itemID="{E7DC00E4-0CA8-499D-82DB-347AF51B9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d4465-ef0f-423b-a0b0-1953ea81e786"/>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3.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4.xml><?xml version="1.0" encoding="utf-8"?>
<ds:datastoreItem xmlns:ds="http://schemas.openxmlformats.org/officeDocument/2006/customXml" ds:itemID="{30EDBEA0-A239-4D49-8CE6-D7C46EEA9FAC}">
  <ds:schemaRefs>
    <ds:schemaRef ds:uri="http://www.imanage.com/work/xmlschema"/>
  </ds:schemaRefs>
</ds:datastoreItem>
</file>

<file path=customXml/itemProps5.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f8d4465-ef0f-423b-a0b0-1953ea81e786"/>
    <ds:schemaRef ds:uri="6c1015e3-4cdd-404a-9668-01d02646692f"/>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2673</Words>
  <Characters>15586</Characters>
  <Application>Microsoft Office Word</Application>
  <DocSecurity>4</DocSecurity>
  <Lines>365</Lines>
  <Paragraphs>189</Paragraphs>
  <ScaleCrop>false</ScaleCrop>
  <Company>Health &amp; Social Care Information Centre</Company>
  <LinksUpToDate>false</LinksUpToDate>
  <CharactersWithSpaces>18269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Pharmacy Enhanced Service – Service Name</dc:title>
  <dc:subject/>
  <dc:creator>Thomas Waterman</dc:creator>
  <cp:keywords/>
  <cp:lastModifiedBy>RAJA, Fatima (NHS ENGLAND)</cp:lastModifiedBy>
  <cp:revision>2</cp:revision>
  <cp:lastPrinted>2026-01-16T12:06:00Z</cp:lastPrinted>
  <dcterms:created xsi:type="dcterms:W3CDTF">2026-07-20T12:42:00Z</dcterms:created>
  <dcterms:modified xsi:type="dcterms:W3CDTF">2026-07-20T12:42:00Z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0x0101007763E1AC7B36C94180DB332D59DE702B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SIP_Label_a1c73d33-e118-4613-b0c3-154714f1c083_Enabled">
    <vt:lpwstr>true</vt:lpwstr>
  </property>
  <property fmtid="{D5CDD505-2E9C-101B-9397-08002B2CF9AE}" pid="8" name="MSIP_Label_a1c73d33-e118-4613-b0c3-154714f1c083_SetDate">
    <vt:lpwstr>2024-01-05T10:27:43Z</vt:lpwstr>
  </property>
  <property fmtid="{D5CDD505-2E9C-101B-9397-08002B2CF9AE}" pid="9" name="MSIP_Label_a1c73d33-e118-4613-b0c3-154714f1c083_Method">
    <vt:lpwstr>Privileged</vt:lpwstr>
  </property>
  <property fmtid="{D5CDD505-2E9C-101B-9397-08002B2CF9AE}" pid="10" name="MSIP_Label_a1c73d33-e118-4613-b0c3-154714f1c083_Name">
    <vt:lpwstr>OFFICIAL</vt:lpwstr>
  </property>
  <property fmtid="{D5CDD505-2E9C-101B-9397-08002B2CF9AE}" pid="11" name="MSIP_Label_a1c73d33-e118-4613-b0c3-154714f1c083_SiteId">
    <vt:lpwstr>03159e92-72c6-4b23-a64a-af50e790adbf</vt:lpwstr>
  </property>
  <property fmtid="{D5CDD505-2E9C-101B-9397-08002B2CF9AE}" pid="12" name="MSIP_Label_a1c73d33-e118-4613-b0c3-154714f1c083_ActionId">
    <vt:lpwstr>c7d80025-dff8-4ce2-9f3d-0cc158bb01a7</vt:lpwstr>
  </property>
  <property fmtid="{D5CDD505-2E9C-101B-9397-08002B2CF9AE}" pid="13" name="MSIP_Label_a1c73d33-e118-4613-b0c3-154714f1c083_ContentBits">
    <vt:lpwstr>0</vt:lpwstr>
  </property>
  <property fmtid="{D5CDD505-2E9C-101B-9397-08002B2CF9AE}" pid="14" name="MediaServiceImageTags">
    <vt:lpwstr/>
  </property>
  <property fmtid="{D5CDD505-2E9C-101B-9397-08002B2CF9AE}" pid="15" name="_ExtendedDescription">
    <vt:lpwstr/>
  </property>
  <property fmtid="{D5CDD505-2E9C-101B-9397-08002B2CF9AE}" pid="16" name="docLang">
    <vt:lpwstr>en</vt:lpwstr>
  </property>
</Properties>
</file>