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BAE23" w14:textId="6626440F" w:rsidR="00100B97" w:rsidRDefault="0097004D" w:rsidP="003474DB">
      <w:pPr>
        <w:pStyle w:val="Heading2"/>
        <w:spacing w:after="0"/>
      </w:pPr>
      <w:bookmarkStart w:id="0" w:name="_Toc229130996"/>
      <w:r>
        <w:t xml:space="preserve">Example </w:t>
      </w:r>
      <w:r w:rsidR="00B30D15">
        <w:t>standard operating protocol (SOP)</w:t>
      </w:r>
      <w:r w:rsidR="00100B97">
        <w:t xml:space="preserve"> </w:t>
      </w:r>
      <w:r w:rsidR="003C6B02">
        <w:t>for</w:t>
      </w:r>
      <w:r w:rsidR="00100B97">
        <w:t xml:space="preserve"> </w:t>
      </w:r>
      <w:r w:rsidR="00E8349A">
        <w:t>orthograde (first time) root canal treatment</w:t>
      </w:r>
      <w:bookmarkEnd w:id="0"/>
      <w:r w:rsidR="00E8349A">
        <w:t xml:space="preserve"> </w:t>
      </w:r>
      <w:r w:rsidR="00100B97">
        <w:t xml:space="preserve"> </w:t>
      </w:r>
    </w:p>
    <w:p w14:paraId="2D8D36BB" w14:textId="77777777" w:rsidR="00680642" w:rsidRPr="00680642" w:rsidRDefault="00680642" w:rsidP="00680642"/>
    <w:tbl>
      <w:tblPr>
        <w:tblStyle w:val="TableGrid1"/>
        <w:tblW w:w="5000" w:type="pct"/>
        <w:jc w:val="center"/>
        <w:tblInd w:w="0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64"/>
        <w:gridCol w:w="2465"/>
        <w:gridCol w:w="180"/>
        <w:gridCol w:w="1857"/>
        <w:gridCol w:w="425"/>
        <w:gridCol w:w="2463"/>
      </w:tblGrid>
      <w:tr w:rsidR="00680642" w:rsidRPr="00680642" w14:paraId="2CA6948D" w14:textId="77777777" w:rsidTr="00385588">
        <w:trPr>
          <w:trHeight w:val="401"/>
          <w:jc w:val="center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0FFB" w14:textId="77777777" w:rsidR="00680642" w:rsidRPr="00680642" w:rsidRDefault="00680642" w:rsidP="00680642">
            <w:pPr>
              <w:spacing w:after="0" w:line="259" w:lineRule="auto"/>
              <w:ind w:left="103"/>
              <w:textboxTightWrap w:val="none"/>
              <w:rPr>
                <w:rFonts w:eastAsia="Calibri" w:cs="Arial"/>
                <w:color w:val="auto"/>
              </w:rPr>
            </w:pPr>
            <w:bookmarkStart w:id="1" w:name="_Hlk152925489"/>
            <w:r w:rsidRPr="00680642">
              <w:rPr>
                <w:rFonts w:eastAsia="Calibri" w:cs="Arial"/>
                <w:b/>
                <w:color w:val="auto"/>
              </w:rPr>
              <w:t xml:space="preserve">Title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ED18" w14:textId="77777777" w:rsidR="00680642" w:rsidRPr="00680642" w:rsidRDefault="00680642" w:rsidP="00680642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  <w:r w:rsidRPr="00680642">
              <w:rPr>
                <w:rFonts w:eastAsia="Calibri" w:cs="Arial"/>
                <w:color w:val="auto"/>
              </w:rPr>
              <w:t xml:space="preserve">Orthograde (first time) root canal treatment </w:t>
            </w:r>
          </w:p>
        </w:tc>
      </w:tr>
      <w:tr w:rsidR="00385588" w:rsidRPr="00680642" w14:paraId="007FEBC0" w14:textId="77777777" w:rsidTr="00385588">
        <w:trPr>
          <w:trHeight w:val="398"/>
          <w:jc w:val="center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AF1B" w14:textId="77777777" w:rsidR="00385588" w:rsidRPr="00680642" w:rsidRDefault="00385588" w:rsidP="00680642">
            <w:pPr>
              <w:spacing w:after="0" w:line="259" w:lineRule="auto"/>
              <w:ind w:left="103"/>
              <w:textboxTightWrap w:val="none"/>
              <w:rPr>
                <w:rFonts w:eastAsia="Calibri" w:cs="Arial"/>
                <w:color w:val="auto"/>
              </w:rPr>
            </w:pPr>
            <w:r w:rsidRPr="00680642">
              <w:rPr>
                <w:rFonts w:eastAsia="Calibri" w:cs="Arial"/>
                <w:b/>
                <w:color w:val="auto"/>
              </w:rPr>
              <w:t xml:space="preserve">Reference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5607" w14:textId="597A4882" w:rsidR="00385588" w:rsidRPr="00C7226A" w:rsidRDefault="00385588" w:rsidP="00680642">
            <w:pPr>
              <w:spacing w:after="0" w:line="259" w:lineRule="auto"/>
              <w:textboxTightWrap w:val="none"/>
              <w:rPr>
                <w:rFonts w:eastAsia="Calibri" w:cs="Arial"/>
                <w:color w:val="auto"/>
              </w:rPr>
            </w:pPr>
            <w:r w:rsidRPr="00C7226A">
              <w:rPr>
                <w:rFonts w:eastAsia="Calibri" w:cs="Arial"/>
                <w:color w:val="auto"/>
              </w:rPr>
              <w:t>For example</w:t>
            </w:r>
            <w:r>
              <w:rPr>
                <w:rFonts w:eastAsia="Calibri" w:cs="Arial"/>
                <w:color w:val="auto"/>
              </w:rPr>
              <w:t>,</w:t>
            </w:r>
            <w:r w:rsidRPr="00C7226A">
              <w:rPr>
                <w:rFonts w:eastAsia="Calibri" w:cs="Arial"/>
                <w:color w:val="auto"/>
              </w:rPr>
              <w:t xml:space="preserve"> SOP 8</w:t>
            </w:r>
          </w:p>
        </w:tc>
        <w:tc>
          <w:tcPr>
            <w:tcW w:w="2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BBB9" w14:textId="42D1789F" w:rsidR="00385588" w:rsidRPr="00680642" w:rsidRDefault="00385588" w:rsidP="00680642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  <w:r w:rsidRPr="00680642">
              <w:rPr>
                <w:rFonts w:eastAsia="Calibri" w:cs="Arial"/>
                <w:b/>
                <w:color w:val="auto"/>
              </w:rPr>
              <w:t xml:space="preserve">Version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892B" w14:textId="77777777" w:rsidR="00385588" w:rsidRPr="00680642" w:rsidRDefault="00385588" w:rsidP="00680642">
            <w:pPr>
              <w:spacing w:after="0" w:line="259" w:lineRule="auto"/>
              <w:textboxTightWrap w:val="none"/>
              <w:rPr>
                <w:rFonts w:eastAsia="Calibri" w:cs="Arial"/>
                <w:color w:val="auto"/>
              </w:rPr>
            </w:pPr>
            <w:r w:rsidRPr="00680642">
              <w:rPr>
                <w:rFonts w:eastAsia="Calibri" w:cs="Arial"/>
                <w:color w:val="auto"/>
              </w:rPr>
              <w:t>1.0</w:t>
            </w:r>
          </w:p>
        </w:tc>
      </w:tr>
      <w:tr w:rsidR="00680642" w:rsidRPr="00680642" w14:paraId="2EBA4604" w14:textId="77777777" w:rsidTr="00385588">
        <w:trPr>
          <w:jc w:val="center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CFE9" w14:textId="77777777" w:rsidR="00680642" w:rsidRPr="00680642" w:rsidRDefault="00680642" w:rsidP="00680642">
            <w:pPr>
              <w:spacing w:after="0" w:line="259" w:lineRule="auto"/>
              <w:ind w:left="103"/>
              <w:textboxTightWrap w:val="none"/>
              <w:rPr>
                <w:rFonts w:eastAsia="Calibri" w:cs="Arial"/>
                <w:color w:val="auto"/>
              </w:rPr>
            </w:pPr>
            <w:r w:rsidRPr="00680642">
              <w:rPr>
                <w:rFonts w:eastAsia="Calibri" w:cs="Arial"/>
                <w:b/>
                <w:color w:val="auto"/>
              </w:rPr>
              <w:t xml:space="preserve">Author(s)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E919" w14:textId="77777777" w:rsidR="00680642" w:rsidRPr="00680642" w:rsidRDefault="00680642" w:rsidP="00680642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</w:p>
        </w:tc>
      </w:tr>
      <w:tr w:rsidR="00680642" w:rsidRPr="00680642" w14:paraId="3DE6A71C" w14:textId="77777777" w:rsidTr="00385588">
        <w:trPr>
          <w:jc w:val="center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CA71" w14:textId="4B805FEA" w:rsidR="00680642" w:rsidRPr="00680642" w:rsidRDefault="00680642" w:rsidP="00680642">
            <w:pPr>
              <w:spacing w:after="0" w:line="259" w:lineRule="auto"/>
              <w:textboxTightWrap w:val="none"/>
              <w:rPr>
                <w:rFonts w:eastAsia="Calibri" w:cs="Arial"/>
                <w:color w:val="auto"/>
              </w:rPr>
            </w:pPr>
            <w:r w:rsidRPr="00680642">
              <w:rPr>
                <w:rFonts w:eastAsia="Calibri" w:cs="Arial"/>
                <w:b/>
                <w:color w:val="auto"/>
              </w:rPr>
              <w:t xml:space="preserve"> Quality </w:t>
            </w:r>
            <w:r w:rsidR="007F2A9C">
              <w:rPr>
                <w:rFonts w:eastAsia="Calibri" w:cs="Arial"/>
                <w:b/>
                <w:color w:val="auto"/>
              </w:rPr>
              <w:t>a</w:t>
            </w:r>
            <w:r w:rsidRPr="00680642">
              <w:rPr>
                <w:rFonts w:eastAsia="Calibri" w:cs="Arial"/>
                <w:b/>
                <w:color w:val="auto"/>
              </w:rPr>
              <w:t xml:space="preserve">ssurance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135C" w14:textId="77777777" w:rsidR="00680642" w:rsidRPr="00680642" w:rsidRDefault="00680642" w:rsidP="00680642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</w:p>
        </w:tc>
      </w:tr>
      <w:tr w:rsidR="00680642" w:rsidRPr="00680642" w14:paraId="36AFE4FA" w14:textId="77777777" w:rsidTr="00385588">
        <w:trPr>
          <w:trHeight w:val="401"/>
          <w:jc w:val="center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AC38" w14:textId="77777777" w:rsidR="00680642" w:rsidRPr="00680642" w:rsidRDefault="00680642" w:rsidP="00680642">
            <w:pPr>
              <w:spacing w:after="0" w:line="259" w:lineRule="auto"/>
              <w:ind w:left="103"/>
              <w:textboxTightWrap w:val="none"/>
              <w:rPr>
                <w:rFonts w:eastAsia="Calibri" w:cs="Arial"/>
                <w:color w:val="auto"/>
              </w:rPr>
            </w:pPr>
            <w:r w:rsidRPr="00680642">
              <w:rPr>
                <w:rFonts w:eastAsia="Calibri" w:cs="Arial"/>
                <w:b/>
                <w:color w:val="auto"/>
              </w:rPr>
              <w:t xml:space="preserve">Approved by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D262" w14:textId="1949F6A6" w:rsidR="00680642" w:rsidRPr="00680642" w:rsidRDefault="00680642" w:rsidP="00680642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</w:p>
        </w:tc>
      </w:tr>
      <w:tr w:rsidR="00385588" w:rsidRPr="00680642" w14:paraId="0DDD6555" w14:textId="77777777" w:rsidTr="00A51B36">
        <w:trPr>
          <w:trHeight w:val="516"/>
          <w:jc w:val="center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098A" w14:textId="08E57C7F" w:rsidR="00385588" w:rsidRPr="00680642" w:rsidRDefault="00385588" w:rsidP="00680642">
            <w:pPr>
              <w:spacing w:after="0" w:line="259" w:lineRule="auto"/>
              <w:ind w:left="103"/>
              <w:textboxTightWrap w:val="none"/>
              <w:rPr>
                <w:rFonts w:eastAsia="Calibri" w:cs="Arial"/>
                <w:color w:val="auto"/>
              </w:rPr>
            </w:pPr>
            <w:r w:rsidRPr="00680642">
              <w:rPr>
                <w:rFonts w:eastAsia="Calibri" w:cs="Arial"/>
                <w:b/>
                <w:color w:val="auto"/>
              </w:rPr>
              <w:t xml:space="preserve">Effective </w:t>
            </w:r>
            <w:r w:rsidR="007F2A9C">
              <w:rPr>
                <w:rFonts w:eastAsia="Calibri" w:cs="Arial"/>
                <w:b/>
                <w:color w:val="auto"/>
              </w:rPr>
              <w:t>d</w:t>
            </w:r>
            <w:r w:rsidRPr="00680642">
              <w:rPr>
                <w:rFonts w:eastAsia="Calibri" w:cs="Arial"/>
                <w:b/>
                <w:color w:val="auto"/>
              </w:rPr>
              <w:t xml:space="preserve">ate </w:t>
            </w: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75E25" w14:textId="77777777" w:rsidR="00385588" w:rsidRPr="00680642" w:rsidRDefault="00385588" w:rsidP="00680642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9180" w14:textId="0C1F6E26" w:rsidR="00385588" w:rsidRPr="00680642" w:rsidRDefault="00385588" w:rsidP="00680642">
            <w:pPr>
              <w:spacing w:after="0" w:line="259" w:lineRule="auto"/>
              <w:ind w:left="101"/>
              <w:textboxTightWrap w:val="none"/>
              <w:rPr>
                <w:rFonts w:eastAsia="Calibri" w:cs="Arial"/>
                <w:color w:val="auto"/>
              </w:rPr>
            </w:pPr>
            <w:r w:rsidRPr="00680642">
              <w:rPr>
                <w:rFonts w:eastAsia="Calibri" w:cs="Arial"/>
                <w:b/>
                <w:color w:val="auto"/>
              </w:rPr>
              <w:t xml:space="preserve">Review by </w:t>
            </w:r>
            <w:r w:rsidR="007F2A9C">
              <w:rPr>
                <w:rFonts w:eastAsia="Calibri" w:cs="Arial"/>
                <w:b/>
                <w:color w:val="auto"/>
              </w:rPr>
              <w:t>d</w:t>
            </w:r>
            <w:r w:rsidRPr="00680642">
              <w:rPr>
                <w:rFonts w:eastAsia="Calibri" w:cs="Arial"/>
                <w:b/>
                <w:color w:val="auto"/>
              </w:rPr>
              <w:t xml:space="preserve">ate 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1B018" w14:textId="77777777" w:rsidR="00385588" w:rsidRPr="00680642" w:rsidRDefault="00385588" w:rsidP="00680642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</w:p>
        </w:tc>
      </w:tr>
    </w:tbl>
    <w:tbl>
      <w:tblPr>
        <w:tblStyle w:val="NHSEnglandtable"/>
        <w:tblpPr w:leftFromText="180" w:rightFromText="180" w:vertAnchor="text" w:horzAnchor="margin" w:tblpY="617"/>
        <w:tblW w:w="5000" w:type="pct"/>
        <w:tblLook w:val="04A0" w:firstRow="1" w:lastRow="0" w:firstColumn="1" w:lastColumn="0" w:noHBand="0" w:noVBand="1"/>
      </w:tblPr>
      <w:tblGrid>
        <w:gridCol w:w="2395"/>
        <w:gridCol w:w="2562"/>
        <w:gridCol w:w="2551"/>
        <w:gridCol w:w="2346"/>
      </w:tblGrid>
      <w:tr w:rsidR="007F2A9C" w:rsidRPr="000A3EAD" w14:paraId="779D5E3A" w14:textId="77777777" w:rsidTr="00102E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tcW w:w="2395" w:type="dxa"/>
          </w:tcPr>
          <w:bookmarkEnd w:id="1"/>
          <w:p w14:paraId="5AB85F9F" w14:textId="77777777" w:rsidR="007F2A9C" w:rsidRPr="003E1D96" w:rsidRDefault="007F2A9C" w:rsidP="000D5912">
            <w:pPr>
              <w:pStyle w:val="Table-headertext"/>
            </w:pPr>
            <w:r>
              <w:t>Version</w:t>
            </w:r>
          </w:p>
        </w:tc>
        <w:tc>
          <w:tcPr>
            <w:tcW w:w="2562" w:type="dxa"/>
          </w:tcPr>
          <w:p w14:paraId="6E39497A" w14:textId="77777777" w:rsidR="007F2A9C" w:rsidRPr="003E1D96" w:rsidRDefault="007F2A9C" w:rsidP="000D5912">
            <w:pPr>
              <w:pStyle w:val="Table-headertext"/>
            </w:pPr>
            <w:r>
              <w:t xml:space="preserve">Date </w:t>
            </w:r>
          </w:p>
        </w:tc>
        <w:tc>
          <w:tcPr>
            <w:tcW w:w="2551" w:type="dxa"/>
          </w:tcPr>
          <w:p w14:paraId="26C4C1B0" w14:textId="77777777" w:rsidR="007F2A9C" w:rsidRPr="003E1D96" w:rsidRDefault="007F2A9C" w:rsidP="000D5912">
            <w:pPr>
              <w:pStyle w:val="Table-headertext"/>
            </w:pPr>
            <w:r>
              <w:t>Changes made</w:t>
            </w:r>
          </w:p>
        </w:tc>
        <w:tc>
          <w:tcPr>
            <w:tcW w:w="2346" w:type="dxa"/>
          </w:tcPr>
          <w:p w14:paraId="654733DC" w14:textId="77777777" w:rsidR="007F2A9C" w:rsidRDefault="007F2A9C" w:rsidP="000D5912">
            <w:pPr>
              <w:pStyle w:val="Table-headertext"/>
            </w:pPr>
            <w:r>
              <w:t>Author</w:t>
            </w:r>
          </w:p>
        </w:tc>
      </w:tr>
      <w:tr w:rsidR="007F2A9C" w:rsidRPr="00A96387" w14:paraId="157C23CC" w14:textId="77777777" w:rsidTr="00102E6E">
        <w:trPr>
          <w:trHeight w:val="113"/>
        </w:trPr>
        <w:tc>
          <w:tcPr>
            <w:tcW w:w="2395" w:type="dxa"/>
          </w:tcPr>
          <w:p w14:paraId="6B34D912" w14:textId="77777777" w:rsidR="007F2A9C" w:rsidRPr="003E1D96" w:rsidRDefault="007F2A9C" w:rsidP="000D5912">
            <w:pPr>
              <w:pStyle w:val="Table-headertext"/>
            </w:pPr>
            <w:r>
              <w:t xml:space="preserve">1.0 </w:t>
            </w:r>
          </w:p>
        </w:tc>
        <w:tc>
          <w:tcPr>
            <w:tcW w:w="2562" w:type="dxa"/>
          </w:tcPr>
          <w:p w14:paraId="65786712" w14:textId="77777777" w:rsidR="007F2A9C" w:rsidRPr="003E1D96" w:rsidRDefault="007F2A9C" w:rsidP="000D5912">
            <w:pPr>
              <w:pStyle w:val="Table-headertext"/>
            </w:pPr>
          </w:p>
        </w:tc>
        <w:tc>
          <w:tcPr>
            <w:tcW w:w="2551" w:type="dxa"/>
          </w:tcPr>
          <w:p w14:paraId="57170E28" w14:textId="77777777" w:rsidR="007F2A9C" w:rsidRPr="003E1D96" w:rsidRDefault="007F2A9C" w:rsidP="000D5912">
            <w:pPr>
              <w:pStyle w:val="Table-headertext"/>
            </w:pPr>
          </w:p>
        </w:tc>
        <w:tc>
          <w:tcPr>
            <w:tcW w:w="2346" w:type="dxa"/>
          </w:tcPr>
          <w:p w14:paraId="2A86EE99" w14:textId="77777777" w:rsidR="007F2A9C" w:rsidRPr="00AB15F8" w:rsidRDefault="007F2A9C" w:rsidP="000D5912">
            <w:pPr>
              <w:pStyle w:val="Table-headertext"/>
            </w:pPr>
          </w:p>
        </w:tc>
      </w:tr>
      <w:tr w:rsidR="007F2A9C" w:rsidRPr="00A96387" w14:paraId="7146BFFC" w14:textId="77777777" w:rsidTr="00102E6E">
        <w:trPr>
          <w:trHeight w:val="113"/>
        </w:trPr>
        <w:tc>
          <w:tcPr>
            <w:tcW w:w="2395" w:type="dxa"/>
          </w:tcPr>
          <w:p w14:paraId="56761622" w14:textId="77777777" w:rsidR="007F2A9C" w:rsidRPr="003E1D96" w:rsidRDefault="007F2A9C" w:rsidP="000D5912">
            <w:pPr>
              <w:pStyle w:val="Table-headertext"/>
            </w:pPr>
          </w:p>
        </w:tc>
        <w:tc>
          <w:tcPr>
            <w:tcW w:w="2562" w:type="dxa"/>
          </w:tcPr>
          <w:p w14:paraId="0B3C0C11" w14:textId="77777777" w:rsidR="007F2A9C" w:rsidRPr="003E1D96" w:rsidRDefault="007F2A9C" w:rsidP="000D5912">
            <w:pPr>
              <w:pStyle w:val="Table-headertext"/>
            </w:pPr>
          </w:p>
        </w:tc>
        <w:tc>
          <w:tcPr>
            <w:tcW w:w="2551" w:type="dxa"/>
          </w:tcPr>
          <w:p w14:paraId="19A7A95E" w14:textId="77777777" w:rsidR="007F2A9C" w:rsidRPr="003E1D96" w:rsidRDefault="007F2A9C" w:rsidP="000D5912">
            <w:pPr>
              <w:pStyle w:val="Table-headertext"/>
            </w:pPr>
          </w:p>
        </w:tc>
        <w:tc>
          <w:tcPr>
            <w:tcW w:w="2346" w:type="dxa"/>
          </w:tcPr>
          <w:p w14:paraId="50192FAC" w14:textId="77777777" w:rsidR="007F2A9C" w:rsidRPr="00AB15F8" w:rsidRDefault="007F2A9C" w:rsidP="000D5912">
            <w:pPr>
              <w:pStyle w:val="Table-headertext"/>
            </w:pPr>
          </w:p>
        </w:tc>
      </w:tr>
      <w:tr w:rsidR="007F2A9C" w:rsidRPr="00A96387" w14:paraId="6BB9683C" w14:textId="77777777" w:rsidTr="00102E6E">
        <w:trPr>
          <w:trHeight w:val="113"/>
        </w:trPr>
        <w:tc>
          <w:tcPr>
            <w:tcW w:w="2395" w:type="dxa"/>
          </w:tcPr>
          <w:p w14:paraId="424012F8" w14:textId="77777777" w:rsidR="007F2A9C" w:rsidRPr="003E1D96" w:rsidRDefault="007F2A9C" w:rsidP="000D5912">
            <w:pPr>
              <w:pStyle w:val="Table-headertext"/>
            </w:pPr>
          </w:p>
        </w:tc>
        <w:tc>
          <w:tcPr>
            <w:tcW w:w="2562" w:type="dxa"/>
          </w:tcPr>
          <w:p w14:paraId="2F2487A4" w14:textId="77777777" w:rsidR="007F2A9C" w:rsidRPr="003E1D96" w:rsidRDefault="007F2A9C" w:rsidP="000D5912">
            <w:pPr>
              <w:pStyle w:val="Table-headertext"/>
            </w:pPr>
          </w:p>
        </w:tc>
        <w:tc>
          <w:tcPr>
            <w:tcW w:w="2551" w:type="dxa"/>
          </w:tcPr>
          <w:p w14:paraId="2774665C" w14:textId="77777777" w:rsidR="007F2A9C" w:rsidRPr="003E1D96" w:rsidRDefault="007F2A9C" w:rsidP="000D5912">
            <w:pPr>
              <w:pStyle w:val="Table-headertext"/>
            </w:pPr>
          </w:p>
        </w:tc>
        <w:tc>
          <w:tcPr>
            <w:tcW w:w="2346" w:type="dxa"/>
          </w:tcPr>
          <w:p w14:paraId="3787B1B6" w14:textId="77777777" w:rsidR="007F2A9C" w:rsidRPr="00AB15F8" w:rsidRDefault="007F2A9C" w:rsidP="000D5912">
            <w:pPr>
              <w:pStyle w:val="Table-headertext"/>
            </w:pPr>
          </w:p>
        </w:tc>
      </w:tr>
    </w:tbl>
    <w:p w14:paraId="1FDFA482" w14:textId="77777777" w:rsidR="00941280" w:rsidRDefault="00941280" w:rsidP="00941280"/>
    <w:p w14:paraId="20A5CB34" w14:textId="77777777" w:rsidR="00B8245E" w:rsidRDefault="00B8245E" w:rsidP="00B8245E">
      <w:pPr>
        <w:pStyle w:val="Heading3-numbered"/>
        <w:numPr>
          <w:ilvl w:val="0"/>
          <w:numId w:val="0"/>
        </w:numPr>
        <w:ind w:left="624" w:hanging="624"/>
      </w:pPr>
      <w:bookmarkStart w:id="2" w:name="_Toc229130997"/>
    </w:p>
    <w:p w14:paraId="3B248764" w14:textId="0ED51C27" w:rsidR="00941280" w:rsidRDefault="00EE03EF" w:rsidP="00D77FF8">
      <w:pPr>
        <w:pStyle w:val="Heading3-numbered"/>
        <w:numPr>
          <w:ilvl w:val="0"/>
          <w:numId w:val="0"/>
        </w:numPr>
        <w:spacing w:before="120"/>
        <w:ind w:left="624" w:hanging="624"/>
      </w:pPr>
      <w:r>
        <w:t>Purpose</w:t>
      </w:r>
      <w:bookmarkEnd w:id="2"/>
      <w:r>
        <w:t xml:space="preserve"> </w:t>
      </w:r>
    </w:p>
    <w:p w14:paraId="3D49B55C" w14:textId="28EB99BE" w:rsidR="00FF4474" w:rsidRDefault="0079567B" w:rsidP="00385588">
      <w:r>
        <w:t>To provide</w:t>
      </w:r>
      <w:r w:rsidR="00EB2160">
        <w:t xml:space="preserve"> standard operating p</w:t>
      </w:r>
      <w:r w:rsidR="001F0C82" w:rsidRPr="001728D2">
        <w:t>rotocol for a routine, orthograde first time root canal treatment</w:t>
      </w:r>
      <w:r w:rsidR="00C556C1">
        <w:t>.</w:t>
      </w:r>
      <w:r w:rsidR="001F0C82" w:rsidRPr="001728D2">
        <w:t xml:space="preserve"> </w:t>
      </w:r>
    </w:p>
    <w:p w14:paraId="780E3C42" w14:textId="461F764E" w:rsidR="009C484B" w:rsidRDefault="00C337E1" w:rsidP="00B8245E">
      <w:pPr>
        <w:pStyle w:val="Heading3-numbered"/>
        <w:numPr>
          <w:ilvl w:val="0"/>
          <w:numId w:val="0"/>
        </w:numPr>
        <w:ind w:left="624" w:hanging="624"/>
      </w:pPr>
      <w:bookmarkStart w:id="3" w:name="_Toc229130998"/>
      <w:r>
        <w:t>Associated SOPs</w:t>
      </w:r>
      <w:r w:rsidR="0001136C">
        <w:t xml:space="preserve"> or </w:t>
      </w:r>
      <w:r w:rsidR="00385588">
        <w:t>g</w:t>
      </w:r>
      <w:r>
        <w:t>uidance</w:t>
      </w:r>
      <w:bookmarkEnd w:id="3"/>
      <w:r>
        <w:t xml:space="preserve"> </w:t>
      </w:r>
    </w:p>
    <w:p w14:paraId="6365B7D6" w14:textId="57C8B71F" w:rsidR="00404DB8" w:rsidRPr="00C556C1" w:rsidRDefault="00404DB8" w:rsidP="00CB473D">
      <w:pPr>
        <w:pStyle w:val="Bulletlist"/>
        <w:ind w:left="924" w:hanging="357"/>
        <w:rPr>
          <w:color w:val="auto"/>
        </w:rPr>
      </w:pPr>
      <w:r w:rsidRPr="00C556C1">
        <w:rPr>
          <w:b/>
          <w:bCs/>
          <w:color w:val="auto"/>
        </w:rPr>
        <w:t>SOP (insert number)</w:t>
      </w:r>
      <w:r w:rsidRPr="00C556C1">
        <w:rPr>
          <w:color w:val="auto"/>
        </w:rPr>
        <w:t xml:space="preserve">: </w:t>
      </w:r>
      <w:r w:rsidR="00A97DEC" w:rsidRPr="00C556C1">
        <w:rPr>
          <w:color w:val="auto"/>
        </w:rPr>
        <w:t>p</w:t>
      </w:r>
      <w:r w:rsidRPr="00C556C1">
        <w:rPr>
          <w:color w:val="auto"/>
        </w:rPr>
        <w:t xml:space="preserve">re-operative steps - clinical team to outline the pre-operative steps they undertake and will include review </w:t>
      </w:r>
      <w:r w:rsidR="0001136C" w:rsidRPr="00C556C1">
        <w:rPr>
          <w:color w:val="auto"/>
        </w:rPr>
        <w:t>or</w:t>
      </w:r>
      <w:r w:rsidRPr="00C556C1">
        <w:rPr>
          <w:color w:val="auto"/>
        </w:rPr>
        <w:t xml:space="preserve"> update of </w:t>
      </w:r>
      <w:r w:rsidR="00C556C1" w:rsidRPr="00C556C1">
        <w:rPr>
          <w:color w:val="auto"/>
        </w:rPr>
        <w:t>m</w:t>
      </w:r>
      <w:r w:rsidRPr="00C556C1">
        <w:rPr>
          <w:color w:val="auto"/>
        </w:rPr>
        <w:t xml:space="preserve">edical </w:t>
      </w:r>
      <w:r w:rsidR="00C556C1" w:rsidRPr="00C556C1">
        <w:rPr>
          <w:color w:val="auto"/>
        </w:rPr>
        <w:t>h</w:t>
      </w:r>
      <w:r w:rsidRPr="00C556C1">
        <w:rPr>
          <w:color w:val="auto"/>
        </w:rPr>
        <w:t>istory, verbal consent, decision on whether to proceed with treatment, confirmation of site of treatment</w:t>
      </w:r>
      <w:r w:rsidR="0001136C" w:rsidRPr="00C556C1">
        <w:rPr>
          <w:color w:val="auto"/>
        </w:rPr>
        <w:t xml:space="preserve"> or </w:t>
      </w:r>
      <w:r w:rsidRPr="00C556C1">
        <w:rPr>
          <w:color w:val="auto"/>
        </w:rPr>
        <w:t xml:space="preserve">surgery </w:t>
      </w:r>
      <w:r w:rsidR="0001136C" w:rsidRPr="00C556C1">
        <w:rPr>
          <w:color w:val="auto"/>
        </w:rPr>
        <w:t>and so on</w:t>
      </w:r>
      <w:r w:rsidR="00C556C1" w:rsidRPr="00C556C1">
        <w:rPr>
          <w:color w:val="auto"/>
        </w:rPr>
        <w:t>.</w:t>
      </w:r>
    </w:p>
    <w:p w14:paraId="504A8873" w14:textId="4A260F15" w:rsidR="00404DB8" w:rsidRPr="00C556C1" w:rsidRDefault="00404DB8" w:rsidP="00CB473D">
      <w:pPr>
        <w:pStyle w:val="Bulletlist"/>
        <w:ind w:left="924" w:hanging="357"/>
        <w:rPr>
          <w:color w:val="auto"/>
        </w:rPr>
      </w:pPr>
      <w:r w:rsidRPr="00C556C1">
        <w:rPr>
          <w:b/>
          <w:bCs/>
          <w:color w:val="auto"/>
        </w:rPr>
        <w:t>SOP (insert number):</w:t>
      </w:r>
      <w:r w:rsidRPr="00C556C1">
        <w:rPr>
          <w:color w:val="auto"/>
        </w:rPr>
        <w:t xml:space="preserve"> for </w:t>
      </w:r>
      <w:r w:rsidR="00A97DEC" w:rsidRPr="00C556C1">
        <w:rPr>
          <w:color w:val="auto"/>
        </w:rPr>
        <w:t>pre-treatment</w:t>
      </w:r>
      <w:r w:rsidRPr="00C556C1">
        <w:rPr>
          <w:color w:val="auto"/>
        </w:rPr>
        <w:t xml:space="preserve"> occlusal assessment</w:t>
      </w:r>
      <w:r w:rsidR="00C556C1" w:rsidRPr="00C556C1">
        <w:rPr>
          <w:color w:val="auto"/>
        </w:rPr>
        <w:t>.</w:t>
      </w:r>
      <w:r w:rsidRPr="00C556C1">
        <w:rPr>
          <w:color w:val="auto"/>
        </w:rPr>
        <w:t xml:space="preserve"> </w:t>
      </w:r>
    </w:p>
    <w:p w14:paraId="56617958" w14:textId="311D64E8" w:rsidR="00404DB8" w:rsidRPr="00C556C1" w:rsidRDefault="00404DB8" w:rsidP="008D0A95">
      <w:pPr>
        <w:pStyle w:val="Bulletlist"/>
        <w:ind w:left="924" w:hanging="357"/>
        <w:rPr>
          <w:color w:val="auto"/>
        </w:rPr>
      </w:pPr>
      <w:r w:rsidRPr="00C556C1">
        <w:rPr>
          <w:b/>
          <w:bCs/>
          <w:color w:val="auto"/>
        </w:rPr>
        <w:t>SOP (insert number):</w:t>
      </w:r>
      <w:r w:rsidRPr="00C556C1">
        <w:rPr>
          <w:color w:val="auto"/>
        </w:rPr>
        <w:t xml:space="preserve"> </w:t>
      </w:r>
      <w:r w:rsidR="00A97DEC" w:rsidRPr="00C556C1">
        <w:rPr>
          <w:color w:val="auto"/>
        </w:rPr>
        <w:t>l</w:t>
      </w:r>
      <w:r w:rsidRPr="00C556C1">
        <w:rPr>
          <w:color w:val="auto"/>
        </w:rPr>
        <w:t>ocal anaesthetic administration and post-operative warnings related to the local anaesthetic</w:t>
      </w:r>
      <w:r w:rsidR="00C556C1" w:rsidRPr="00C556C1">
        <w:rPr>
          <w:color w:val="auto"/>
        </w:rPr>
        <w:t>.</w:t>
      </w:r>
    </w:p>
    <w:p w14:paraId="74790F70" w14:textId="4FB4EEAC" w:rsidR="00404DB8" w:rsidRPr="00C556C1" w:rsidRDefault="00404DB8" w:rsidP="008D0A95">
      <w:pPr>
        <w:pStyle w:val="Bulletlist"/>
        <w:ind w:left="924" w:hanging="357"/>
        <w:rPr>
          <w:color w:val="auto"/>
        </w:rPr>
      </w:pPr>
      <w:r w:rsidRPr="00C556C1">
        <w:rPr>
          <w:b/>
          <w:bCs/>
          <w:color w:val="auto"/>
        </w:rPr>
        <w:t>SOP (insert number)</w:t>
      </w:r>
      <w:r w:rsidRPr="00C556C1">
        <w:rPr>
          <w:color w:val="auto"/>
        </w:rPr>
        <w:t xml:space="preserve">: </w:t>
      </w:r>
      <w:r w:rsidR="00A97DEC" w:rsidRPr="00C556C1">
        <w:rPr>
          <w:color w:val="auto"/>
        </w:rPr>
        <w:t>r</w:t>
      </w:r>
      <w:r w:rsidRPr="00C556C1">
        <w:rPr>
          <w:color w:val="auto"/>
        </w:rPr>
        <w:t>ubber dam isolation</w:t>
      </w:r>
      <w:r w:rsidR="00C556C1" w:rsidRPr="00C556C1">
        <w:rPr>
          <w:color w:val="auto"/>
        </w:rPr>
        <w:t>.</w:t>
      </w:r>
    </w:p>
    <w:p w14:paraId="63524029" w14:textId="6B3526E1" w:rsidR="00404DB8" w:rsidRDefault="00404DB8" w:rsidP="008D0A95">
      <w:pPr>
        <w:pStyle w:val="Bulletlist"/>
        <w:ind w:left="924" w:hanging="357"/>
        <w:rPr>
          <w:color w:val="auto"/>
        </w:rPr>
      </w:pPr>
      <w:r w:rsidRPr="00C556C1">
        <w:rPr>
          <w:b/>
          <w:bCs/>
          <w:color w:val="auto"/>
        </w:rPr>
        <w:t>SOPs (insert numbers)</w:t>
      </w:r>
      <w:r w:rsidR="00A97DEC" w:rsidRPr="00C556C1">
        <w:rPr>
          <w:b/>
          <w:bCs/>
          <w:color w:val="auto"/>
        </w:rPr>
        <w:t>:</w:t>
      </w:r>
      <w:r w:rsidRPr="00C556C1">
        <w:rPr>
          <w:b/>
          <w:bCs/>
          <w:color w:val="auto"/>
        </w:rPr>
        <w:t xml:space="preserve"> </w:t>
      </w:r>
      <w:r w:rsidRPr="00C556C1">
        <w:rPr>
          <w:color w:val="auto"/>
        </w:rPr>
        <w:t>for direct restorations</w:t>
      </w:r>
      <w:r w:rsidR="00C556C1" w:rsidRPr="00C556C1">
        <w:rPr>
          <w:color w:val="auto"/>
        </w:rPr>
        <w:t>.</w:t>
      </w:r>
    </w:p>
    <w:p w14:paraId="28440B66" w14:textId="77777777" w:rsidR="00E66A3C" w:rsidRPr="00E66A3C" w:rsidRDefault="00E66A3C" w:rsidP="00E66A3C">
      <w:pPr>
        <w:jc w:val="right"/>
      </w:pPr>
    </w:p>
    <w:p w14:paraId="4FB96BE1" w14:textId="77777777" w:rsidR="00385588" w:rsidRDefault="00751FFB" w:rsidP="00FA0BAB">
      <w:pPr>
        <w:pStyle w:val="Heading3-numbered"/>
        <w:numPr>
          <w:ilvl w:val="0"/>
          <w:numId w:val="0"/>
        </w:numPr>
        <w:ind w:left="624" w:hanging="624"/>
      </w:pPr>
      <w:bookmarkStart w:id="4" w:name="_Toc229130999"/>
      <w:r w:rsidRPr="00385588">
        <w:t>Steps</w:t>
      </w:r>
      <w:bookmarkEnd w:id="4"/>
      <w:r>
        <w:t xml:space="preserve"> </w:t>
      </w:r>
    </w:p>
    <w:p w14:paraId="2B831244" w14:textId="2F509BBF" w:rsidR="00751FFB" w:rsidRPr="00385588" w:rsidRDefault="00385588" w:rsidP="00DB5A63">
      <w:pPr>
        <w:pStyle w:val="Heading4-numbered"/>
        <w:numPr>
          <w:ilvl w:val="0"/>
          <w:numId w:val="0"/>
        </w:numPr>
        <w:ind w:left="794" w:hanging="794"/>
        <w:rPr>
          <w:rFonts w:hint="eastAsia"/>
        </w:rPr>
      </w:pPr>
      <w:r>
        <w:t xml:space="preserve">1. </w:t>
      </w:r>
      <w:r w:rsidR="00751FFB" w:rsidRPr="001728D2">
        <w:t>Pre-</w:t>
      </w:r>
      <w:r w:rsidR="00751FFB" w:rsidRPr="00385588">
        <w:t>operative</w:t>
      </w:r>
      <w:r w:rsidR="00751FFB" w:rsidRPr="001728D2">
        <w:t xml:space="preserve"> </w:t>
      </w:r>
    </w:p>
    <w:p w14:paraId="45533CFD" w14:textId="4BC3F80B" w:rsidR="00751FFB" w:rsidRPr="00B06FD3" w:rsidRDefault="00751FFB" w:rsidP="009550C7">
      <w:pPr>
        <w:pStyle w:val="Bulletlist"/>
        <w:rPr>
          <w:b/>
          <w:bCs/>
        </w:rPr>
      </w:pPr>
      <w:r w:rsidRPr="001728D2">
        <w:t>Re-examine pre-operative radiograph and check</w:t>
      </w:r>
      <w:r>
        <w:t xml:space="preserve"> that the </w:t>
      </w:r>
      <w:r w:rsidRPr="001728D2">
        <w:t>patient understands the procedures and is willing to proceed with the planned treatment</w:t>
      </w:r>
      <w:r w:rsidR="00DB5A63">
        <w:t>.</w:t>
      </w:r>
    </w:p>
    <w:p w14:paraId="5B64942F" w14:textId="77777777" w:rsidR="00385588" w:rsidRDefault="00385588" w:rsidP="00DB5A63">
      <w:pPr>
        <w:pStyle w:val="Heading4-numbered"/>
        <w:numPr>
          <w:ilvl w:val="0"/>
          <w:numId w:val="0"/>
        </w:numPr>
        <w:ind w:left="794" w:hanging="794"/>
        <w:rPr>
          <w:rFonts w:hint="eastAsia"/>
        </w:rPr>
      </w:pPr>
      <w:r>
        <w:t xml:space="preserve">2. </w:t>
      </w:r>
      <w:r w:rsidR="00EB3CD9" w:rsidRPr="00EB3CD9">
        <w:t>Operative</w:t>
      </w:r>
    </w:p>
    <w:p w14:paraId="0D38DFC4" w14:textId="4CA33225" w:rsidR="001147E8" w:rsidRPr="002F0E21" w:rsidRDefault="00385588" w:rsidP="00DB5A63">
      <w:pPr>
        <w:pStyle w:val="Heading5-numbered"/>
        <w:numPr>
          <w:ilvl w:val="0"/>
          <w:numId w:val="0"/>
        </w:numPr>
        <w:ind w:left="1021" w:hanging="1021"/>
      </w:pPr>
      <w:r w:rsidRPr="00DB5A63">
        <w:rPr>
          <w:color w:val="auto"/>
        </w:rPr>
        <w:t xml:space="preserve">2.1 </w:t>
      </w:r>
      <w:r w:rsidR="002F0E21" w:rsidRPr="00DB5A63">
        <w:rPr>
          <w:color w:val="auto"/>
        </w:rPr>
        <w:t xml:space="preserve">Analgesia </w:t>
      </w:r>
    </w:p>
    <w:p w14:paraId="32166CE7" w14:textId="3E996566" w:rsidR="00EB3CD9" w:rsidRPr="00B414C4" w:rsidRDefault="00EB3CD9" w:rsidP="008D0A95">
      <w:pPr>
        <w:pStyle w:val="Bulletlist"/>
      </w:pPr>
      <w:r w:rsidRPr="00B414C4">
        <w:t xml:space="preserve">Analgesia: </w:t>
      </w:r>
      <w:r w:rsidR="001044F8">
        <w:t>a</w:t>
      </w:r>
      <w:r w:rsidRPr="00B414C4">
        <w:t>dminister local anaesthetic if required (refer to LA SOP</w:t>
      </w:r>
      <w:r w:rsidR="008F2944">
        <w:t>,</w:t>
      </w:r>
      <w:r w:rsidRPr="00B414C4">
        <w:t xml:space="preserve"> insert </w:t>
      </w:r>
      <w:r w:rsidR="008F2944">
        <w:t xml:space="preserve">SOP </w:t>
      </w:r>
      <w:r w:rsidRPr="00B414C4">
        <w:t>number)</w:t>
      </w:r>
      <w:r w:rsidR="001044F8">
        <w:t>.</w:t>
      </w:r>
    </w:p>
    <w:p w14:paraId="215CB748" w14:textId="1DD3C1FD" w:rsidR="00EB3CD9" w:rsidRPr="00B414C4" w:rsidRDefault="00EB3CD9" w:rsidP="008D0A95">
      <w:pPr>
        <w:pStyle w:val="Bulletlist"/>
        <w:ind w:left="924" w:hanging="357"/>
      </w:pPr>
      <w:r w:rsidRPr="00B414C4">
        <w:t>Confirm presence of effective analgesia (if required)</w:t>
      </w:r>
      <w:r w:rsidR="001044F8">
        <w:t>.</w:t>
      </w:r>
    </w:p>
    <w:p w14:paraId="1EFF5B0F" w14:textId="5FC5C8C5" w:rsidR="00EB3CD9" w:rsidRPr="00D209A5" w:rsidRDefault="00EB3CD9" w:rsidP="00617032">
      <w:pPr>
        <w:pStyle w:val="Bulletlist"/>
        <w:ind w:left="924" w:hanging="357"/>
      </w:pPr>
      <w:r w:rsidRPr="00B414C4">
        <w:t>Advise patient to alert dental team if any concerns arise during the procedure</w:t>
      </w:r>
      <w:r w:rsidR="001044F8">
        <w:t>.</w:t>
      </w:r>
    </w:p>
    <w:p w14:paraId="702ED5DD" w14:textId="29C7F537" w:rsidR="00994D7C" w:rsidRPr="00D10DD0" w:rsidRDefault="00385588" w:rsidP="00D10DD0">
      <w:pPr>
        <w:pStyle w:val="Heading5-numbered"/>
        <w:numPr>
          <w:ilvl w:val="0"/>
          <w:numId w:val="0"/>
        </w:numPr>
        <w:ind w:left="1021" w:hanging="1021"/>
        <w:rPr>
          <w:color w:val="auto"/>
        </w:rPr>
      </w:pPr>
      <w:r w:rsidRPr="00D10DD0">
        <w:rPr>
          <w:color w:val="auto"/>
        </w:rPr>
        <w:t xml:space="preserve">2.2 </w:t>
      </w:r>
      <w:r w:rsidR="00263885" w:rsidRPr="00D10DD0">
        <w:rPr>
          <w:color w:val="auto"/>
        </w:rPr>
        <w:t>Stage 1 - a</w:t>
      </w:r>
      <w:r w:rsidR="00EB3CD9" w:rsidRPr="00D10DD0">
        <w:rPr>
          <w:color w:val="auto"/>
        </w:rPr>
        <w:t>ccess cavity, location of canals</w:t>
      </w:r>
    </w:p>
    <w:p w14:paraId="6A1DA86C" w14:textId="0184DC5D" w:rsidR="00EB3CD9" w:rsidRPr="00D10DD0" w:rsidRDefault="00EB3CD9" w:rsidP="00B414C4">
      <w:pPr>
        <w:pStyle w:val="Bulletlist"/>
      </w:pPr>
      <w:bookmarkStart w:id="5" w:name="_Hlk215231710"/>
      <w:r w:rsidRPr="001728D2">
        <w:t xml:space="preserve">Apply rubber dam isolation </w:t>
      </w:r>
      <w:r w:rsidRPr="00D10DD0">
        <w:t>(insert</w:t>
      </w:r>
      <w:r w:rsidR="001B5441" w:rsidRPr="00D10DD0">
        <w:t xml:space="preserve"> SOP</w:t>
      </w:r>
      <w:r w:rsidRPr="00D10DD0">
        <w:t xml:space="preserve"> number)</w:t>
      </w:r>
      <w:r w:rsidR="00D10DD0">
        <w:t>.</w:t>
      </w:r>
      <w:r w:rsidRPr="00D10DD0">
        <w:t xml:space="preserve"> </w:t>
      </w:r>
    </w:p>
    <w:p w14:paraId="0ED32036" w14:textId="61068EBC" w:rsidR="00EB3CD9" w:rsidRPr="00D10DD0" w:rsidRDefault="00EB3CD9" w:rsidP="00B414C4">
      <w:pPr>
        <w:pStyle w:val="Bulletlist"/>
      </w:pPr>
      <w:r w:rsidRPr="001728D2">
        <w:t>Remove caries and defective restorations</w:t>
      </w:r>
      <w:r>
        <w:t xml:space="preserve"> if required</w:t>
      </w:r>
      <w:r w:rsidRPr="001728D2">
        <w:t xml:space="preserve"> </w:t>
      </w:r>
      <w:r w:rsidRPr="00D10DD0">
        <w:t>(document if alternative approach taken)</w:t>
      </w:r>
      <w:r w:rsidR="00D10DD0">
        <w:t>.</w:t>
      </w:r>
    </w:p>
    <w:p w14:paraId="54877D73" w14:textId="539EAFEB" w:rsidR="00EB3CD9" w:rsidRPr="001728D2" w:rsidRDefault="00EB3CD9" w:rsidP="00B414C4">
      <w:pPr>
        <w:pStyle w:val="Bulletlist"/>
        <w:rPr>
          <w:i/>
          <w:iCs/>
        </w:rPr>
      </w:pPr>
      <w:r w:rsidRPr="001728D2">
        <w:t>Prepare access cavity</w:t>
      </w:r>
      <w:r w:rsidR="00D10DD0">
        <w:t>.</w:t>
      </w:r>
      <w:r w:rsidRPr="001728D2">
        <w:t xml:space="preserve"> </w:t>
      </w:r>
    </w:p>
    <w:p w14:paraId="6CE489B4" w14:textId="09CFA5B6" w:rsidR="00EB3CD9" w:rsidRPr="00D10DD0" w:rsidRDefault="00EB3CD9" w:rsidP="00B414C4">
      <w:pPr>
        <w:pStyle w:val="Bulletlist"/>
      </w:pPr>
      <w:r w:rsidRPr="001728D2">
        <w:t xml:space="preserve">Locate root canals </w:t>
      </w:r>
      <w:r w:rsidRPr="00D10DD0">
        <w:t>(document number of canals as well as location and any challenges if necessary)</w:t>
      </w:r>
      <w:r w:rsidR="00D10DD0">
        <w:t>.</w:t>
      </w:r>
    </w:p>
    <w:p w14:paraId="1683B1EF" w14:textId="0815E5DF" w:rsidR="00EB3CD9" w:rsidRPr="00D10DD0" w:rsidRDefault="00EB3CD9" w:rsidP="00B414C4">
      <w:pPr>
        <w:pStyle w:val="Bulletlist"/>
      </w:pPr>
      <w:r w:rsidRPr="001728D2">
        <w:t>Undertake working length</w:t>
      </w:r>
      <w:r w:rsidR="00D10DD0">
        <w:t>, for example,</w:t>
      </w:r>
      <w:r w:rsidRPr="001728D2">
        <w:t xml:space="preserve"> </w:t>
      </w:r>
      <w:r>
        <w:t>a</w:t>
      </w:r>
      <w:r w:rsidRPr="001728D2">
        <w:t>pex locator or undertake working length radiograph</w:t>
      </w:r>
      <w:r w:rsidR="008C1A5E">
        <w:t>s</w:t>
      </w:r>
      <w:r w:rsidRPr="001728D2">
        <w:t xml:space="preserve"> </w:t>
      </w:r>
      <w:r w:rsidRPr="00D10DD0">
        <w:t>(record findings including number of canals and working lengths)</w:t>
      </w:r>
      <w:r w:rsidR="00D10DD0">
        <w:t>.</w:t>
      </w:r>
    </w:p>
    <w:bookmarkEnd w:id="5"/>
    <w:p w14:paraId="554DD4E5" w14:textId="168CD217" w:rsidR="00EB3CD9" w:rsidRPr="00D10DD0" w:rsidRDefault="00EB3CD9" w:rsidP="00B414C4">
      <w:pPr>
        <w:pStyle w:val="Bulletlist"/>
      </w:pPr>
      <w:r w:rsidRPr="001728D2">
        <w:t xml:space="preserve">Prepare and shape root canals </w:t>
      </w:r>
      <w:r w:rsidRPr="00D10DD0">
        <w:t xml:space="preserve">(state system used, as well as </w:t>
      </w:r>
      <w:r w:rsidR="00D10DD0">
        <w:t>m</w:t>
      </w:r>
      <w:r w:rsidR="00D63FE4" w:rsidRPr="00D10DD0">
        <w:t xml:space="preserve">aster </w:t>
      </w:r>
      <w:r w:rsidR="00590E67">
        <w:t>a</w:t>
      </w:r>
      <w:r w:rsidR="00D63FE4" w:rsidRPr="00D10DD0">
        <w:t xml:space="preserve">pical </w:t>
      </w:r>
      <w:r w:rsidR="00590E67">
        <w:t>f</w:t>
      </w:r>
      <w:r w:rsidR="00D63FE4" w:rsidRPr="00D10DD0">
        <w:t>ile</w:t>
      </w:r>
      <w:r w:rsidRPr="00D10DD0">
        <w:t xml:space="preserve"> size)</w:t>
      </w:r>
      <w:r w:rsidR="00590E67">
        <w:t>.</w:t>
      </w:r>
    </w:p>
    <w:p w14:paraId="25ED4270" w14:textId="33646904" w:rsidR="00EB3CD9" w:rsidRPr="00590E67" w:rsidRDefault="00EB3CD9" w:rsidP="00B414C4">
      <w:pPr>
        <w:pStyle w:val="Bulletlist"/>
      </w:pPr>
      <w:r w:rsidRPr="001728D2">
        <w:t>Irrigate canals using (insert solutions to be used)</w:t>
      </w:r>
      <w:r>
        <w:t xml:space="preserve">, </w:t>
      </w:r>
      <w:r w:rsidRPr="001728D2">
        <w:t xml:space="preserve">remove debris </w:t>
      </w:r>
      <w:r w:rsidRPr="00590E67">
        <w:t>(document if other agents used, syringe type used if non-routine, or non-standard concentration of solution)</w:t>
      </w:r>
      <w:r w:rsidR="00590E67">
        <w:t>.</w:t>
      </w:r>
    </w:p>
    <w:p w14:paraId="1A1A9616" w14:textId="2E1D7BD2" w:rsidR="00EB3CD9" w:rsidRPr="00590E67" w:rsidRDefault="00EB3CD9" w:rsidP="00B414C4">
      <w:pPr>
        <w:pStyle w:val="Bulletlist"/>
      </w:pPr>
      <w:r w:rsidRPr="001728D2">
        <w:t xml:space="preserve">Dry </w:t>
      </w:r>
      <w:r>
        <w:t>c</w:t>
      </w:r>
      <w:r w:rsidRPr="001728D2">
        <w:t xml:space="preserve">anals using sterile paper points </w:t>
      </w:r>
      <w:r w:rsidRPr="00590E67">
        <w:t>(record observations as necessary)</w:t>
      </w:r>
      <w:r w:rsidR="00590E67">
        <w:t>.</w:t>
      </w:r>
    </w:p>
    <w:p w14:paraId="08FC83D7" w14:textId="3C23F810" w:rsidR="00EB3CD9" w:rsidRPr="00590E67" w:rsidRDefault="00EB3CD9" w:rsidP="00B414C4">
      <w:pPr>
        <w:pStyle w:val="Bulletlist"/>
      </w:pPr>
      <w:r w:rsidRPr="001728D2">
        <w:t>If required</w:t>
      </w:r>
      <w:r>
        <w:t>,</w:t>
      </w:r>
      <w:r w:rsidRPr="001728D2">
        <w:t xml:space="preserve"> utilise </w:t>
      </w:r>
      <w:r>
        <w:t>i</w:t>
      </w:r>
      <w:r w:rsidRPr="001728D2">
        <w:t>ntra-canal medicament (</w:t>
      </w:r>
      <w:r w:rsidRPr="00590E67">
        <w:t>document agent if used; if obturated the same day, it is assumed that this stage has not been undertaken)</w:t>
      </w:r>
      <w:r w:rsidR="00590E67">
        <w:t>.</w:t>
      </w:r>
    </w:p>
    <w:p w14:paraId="5A5A8B46" w14:textId="68E4C660" w:rsidR="00EB3CD9" w:rsidRPr="001728D2" w:rsidRDefault="00EB3CD9" w:rsidP="00B414C4">
      <w:pPr>
        <w:pStyle w:val="Bulletlist"/>
        <w:rPr>
          <w:i/>
          <w:iCs/>
        </w:rPr>
      </w:pPr>
      <w:r w:rsidRPr="001728D2">
        <w:t xml:space="preserve">Place temporary dressing to seal access cavity </w:t>
      </w:r>
      <w:r w:rsidRPr="00640E62">
        <w:t>(document materials used)</w:t>
      </w:r>
      <w:r w:rsidR="00640E62">
        <w:t>.</w:t>
      </w:r>
    </w:p>
    <w:p w14:paraId="5E9DD0CC" w14:textId="77777777" w:rsidR="00EB3CD9" w:rsidRPr="001728D2" w:rsidRDefault="00EB3CD9" w:rsidP="00B414C4">
      <w:pPr>
        <w:pStyle w:val="Bulletlist"/>
        <w:rPr>
          <w:i/>
          <w:iCs/>
        </w:rPr>
      </w:pPr>
      <w:r w:rsidRPr="001728D2">
        <w:t>Check occlusion</w:t>
      </w:r>
    </w:p>
    <w:p w14:paraId="6B181FB0" w14:textId="2B9B46BD" w:rsidR="005928B9" w:rsidRPr="00763B59" w:rsidRDefault="00EB3CD9" w:rsidP="00763B59">
      <w:pPr>
        <w:pStyle w:val="Bulletlist"/>
        <w:rPr>
          <w:i/>
          <w:iCs/>
        </w:rPr>
      </w:pPr>
      <w:r w:rsidRPr="001728D2">
        <w:t xml:space="preserve">Give post-operative advice </w:t>
      </w:r>
      <w:r w:rsidRPr="00640E62">
        <w:t>(document if medication prescribed or recommended)</w:t>
      </w:r>
      <w:r w:rsidR="00640E62">
        <w:t>.</w:t>
      </w:r>
    </w:p>
    <w:p w14:paraId="4B3A20B1" w14:textId="4F9E3572" w:rsidR="009E4192" w:rsidRPr="00640E62" w:rsidRDefault="0081578E" w:rsidP="00640E62">
      <w:pPr>
        <w:pStyle w:val="Heading5-numbered"/>
        <w:numPr>
          <w:ilvl w:val="0"/>
          <w:numId w:val="0"/>
        </w:numPr>
        <w:ind w:left="1021" w:hanging="1021"/>
        <w:rPr>
          <w:color w:val="auto"/>
        </w:rPr>
      </w:pPr>
      <w:r w:rsidRPr="00640E62">
        <w:rPr>
          <w:color w:val="auto"/>
        </w:rPr>
        <w:t xml:space="preserve">2.3 </w:t>
      </w:r>
      <w:r w:rsidR="009E4192" w:rsidRPr="00640E62">
        <w:rPr>
          <w:color w:val="auto"/>
        </w:rPr>
        <w:t>Stage 2 - o</w:t>
      </w:r>
      <w:r w:rsidR="00EB3CD9" w:rsidRPr="00640E62">
        <w:rPr>
          <w:color w:val="auto"/>
        </w:rPr>
        <w:t>bturation of root canals</w:t>
      </w:r>
    </w:p>
    <w:p w14:paraId="5FA8962B" w14:textId="7BD10818" w:rsidR="00EB3CD9" w:rsidRPr="00640E62" w:rsidRDefault="00EB3CD9" w:rsidP="00B414C4">
      <w:pPr>
        <w:pStyle w:val="Bulletlist"/>
      </w:pPr>
      <w:r w:rsidRPr="00E56A20">
        <w:t>Analgesia:</w:t>
      </w:r>
      <w:r w:rsidRPr="001728D2">
        <w:t xml:space="preserve"> </w:t>
      </w:r>
      <w:r w:rsidR="00640E62">
        <w:t>a</w:t>
      </w:r>
      <w:r w:rsidRPr="001728D2">
        <w:t xml:space="preserve">dminister </w:t>
      </w:r>
      <w:r>
        <w:t>l</w:t>
      </w:r>
      <w:r w:rsidRPr="001728D2">
        <w:t xml:space="preserve">ocal </w:t>
      </w:r>
      <w:r>
        <w:t>a</w:t>
      </w:r>
      <w:r w:rsidRPr="001728D2">
        <w:t>naesthetic if required </w:t>
      </w:r>
      <w:r w:rsidRPr="00640E62">
        <w:t xml:space="preserve">(refer to </w:t>
      </w:r>
      <w:r w:rsidR="001724F7" w:rsidRPr="00640E62">
        <w:t xml:space="preserve">relevant </w:t>
      </w:r>
      <w:r w:rsidRPr="00640E62">
        <w:t>SOP</w:t>
      </w:r>
      <w:r w:rsidR="00EF1072" w:rsidRPr="00640E62">
        <w:t>,</w:t>
      </w:r>
      <w:r w:rsidRPr="00640E62">
        <w:t xml:space="preserve"> insert number)</w:t>
      </w:r>
      <w:r w:rsidR="00640E62">
        <w:t>.</w:t>
      </w:r>
    </w:p>
    <w:p w14:paraId="6195CA95" w14:textId="1D3068DF" w:rsidR="00EB3CD9" w:rsidRPr="001728D2" w:rsidRDefault="00EB3CD9" w:rsidP="00B414C4">
      <w:pPr>
        <w:pStyle w:val="Bulletlist"/>
        <w:rPr>
          <w:i/>
          <w:iCs/>
        </w:rPr>
      </w:pPr>
      <w:r w:rsidRPr="001728D2">
        <w:lastRenderedPageBreak/>
        <w:t>Confirm presence of effective analgesia (if required)</w:t>
      </w:r>
      <w:r w:rsidR="00640E62">
        <w:t>.</w:t>
      </w:r>
    </w:p>
    <w:p w14:paraId="4A89A399" w14:textId="6533F911" w:rsidR="00EB3CD9" w:rsidRPr="0061141C" w:rsidRDefault="00EB3CD9" w:rsidP="00B414C4">
      <w:pPr>
        <w:pStyle w:val="Bulletlist"/>
        <w:rPr>
          <w:i/>
          <w:iCs/>
        </w:rPr>
      </w:pPr>
      <w:r w:rsidRPr="001728D2">
        <w:t>Advise patient to alert dental team if any concerns arise during the procedure</w:t>
      </w:r>
      <w:r w:rsidR="00640E62">
        <w:t>.</w:t>
      </w:r>
      <w:r w:rsidRPr="001728D2">
        <w:t xml:space="preserve"> </w:t>
      </w:r>
    </w:p>
    <w:p w14:paraId="1D560CE2" w14:textId="15E6FB03" w:rsidR="00EB3CD9" w:rsidRPr="001728D2" w:rsidRDefault="00EB3CD9" w:rsidP="00B414C4">
      <w:pPr>
        <w:pStyle w:val="Bulletlist"/>
        <w:rPr>
          <w:i/>
          <w:iCs/>
        </w:rPr>
      </w:pPr>
      <w:r w:rsidRPr="001728D2">
        <w:t xml:space="preserve">Apply rubber dam isolation </w:t>
      </w:r>
      <w:r w:rsidRPr="00640E62">
        <w:t>(insert</w:t>
      </w:r>
      <w:r w:rsidR="001724F7" w:rsidRPr="00640E62">
        <w:t xml:space="preserve"> SOP</w:t>
      </w:r>
      <w:r w:rsidRPr="00640E62">
        <w:t xml:space="preserve"> number)</w:t>
      </w:r>
      <w:r w:rsidR="00640E62">
        <w:t>.</w:t>
      </w:r>
      <w:r w:rsidRPr="001728D2">
        <w:t xml:space="preserve"> </w:t>
      </w:r>
    </w:p>
    <w:p w14:paraId="09390DF3" w14:textId="593862E7" w:rsidR="00EB3CD9" w:rsidRPr="001728D2" w:rsidRDefault="00EB3CD9" w:rsidP="00B414C4">
      <w:pPr>
        <w:pStyle w:val="Bulletlist"/>
        <w:rPr>
          <w:i/>
          <w:iCs/>
        </w:rPr>
      </w:pPr>
      <w:r w:rsidRPr="001728D2">
        <w:t>Remove temporary dressing</w:t>
      </w:r>
      <w:r w:rsidR="00640E62">
        <w:t>.</w:t>
      </w:r>
    </w:p>
    <w:p w14:paraId="6CD8E091" w14:textId="63371653" w:rsidR="00EB3CD9" w:rsidRPr="001728D2" w:rsidRDefault="00EB3CD9" w:rsidP="00B414C4">
      <w:pPr>
        <w:pStyle w:val="Bulletlist"/>
        <w:rPr>
          <w:i/>
          <w:iCs/>
        </w:rPr>
      </w:pPr>
      <w:r w:rsidRPr="001728D2">
        <w:t xml:space="preserve">Undertake any further preparation </w:t>
      </w:r>
      <w:r>
        <w:t>o</w:t>
      </w:r>
      <w:r w:rsidRPr="001728D2">
        <w:t>f</w:t>
      </w:r>
      <w:r>
        <w:t xml:space="preserve"> the</w:t>
      </w:r>
      <w:r w:rsidRPr="001728D2">
        <w:t xml:space="preserve"> root canals</w:t>
      </w:r>
      <w:r>
        <w:t>,</w:t>
      </w:r>
      <w:r w:rsidRPr="001728D2">
        <w:t xml:space="preserve"> as required</w:t>
      </w:r>
      <w:r w:rsidR="00640E62">
        <w:t>.</w:t>
      </w:r>
    </w:p>
    <w:p w14:paraId="572C0AD8" w14:textId="53606942" w:rsidR="00EB3CD9" w:rsidRPr="001728D2" w:rsidRDefault="00EB3CD9" w:rsidP="00B414C4">
      <w:pPr>
        <w:pStyle w:val="Bulletlist"/>
        <w:rPr>
          <w:i/>
          <w:iCs/>
        </w:rPr>
      </w:pPr>
      <w:r w:rsidRPr="001728D2">
        <w:t>Undertake pre-cementation radiograph</w:t>
      </w:r>
      <w:r w:rsidR="008C1A5E">
        <w:t>s</w:t>
      </w:r>
      <w:r w:rsidRPr="001728D2">
        <w:t xml:space="preserve"> where required and record finding</w:t>
      </w:r>
      <w:r w:rsidR="00640E62">
        <w:t>.</w:t>
      </w:r>
    </w:p>
    <w:p w14:paraId="4FA8D729" w14:textId="34B2F387" w:rsidR="00EB3CD9" w:rsidRPr="001728D2" w:rsidRDefault="00EB3CD9" w:rsidP="00B414C4">
      <w:pPr>
        <w:pStyle w:val="Bulletlist"/>
        <w:rPr>
          <w:i/>
          <w:iCs/>
        </w:rPr>
      </w:pPr>
      <w:r w:rsidRPr="001728D2">
        <w:t>Irrigate canals using (insert solutions to be used), remove debris</w:t>
      </w:r>
      <w:r w:rsidR="00640E62">
        <w:t>.</w:t>
      </w:r>
    </w:p>
    <w:p w14:paraId="1B531FCE" w14:textId="503540C2" w:rsidR="00EB3CD9" w:rsidRPr="00640E62" w:rsidRDefault="00EB3CD9" w:rsidP="00B414C4">
      <w:pPr>
        <w:pStyle w:val="Bulletlist"/>
      </w:pPr>
      <w:r w:rsidRPr="001728D2">
        <w:t xml:space="preserve">Dry </w:t>
      </w:r>
      <w:r>
        <w:t>c</w:t>
      </w:r>
      <w:r w:rsidRPr="001728D2">
        <w:t xml:space="preserve">anals using sterile paper points </w:t>
      </w:r>
      <w:r w:rsidRPr="00640E62">
        <w:t>(record observations as necessary)</w:t>
      </w:r>
      <w:r w:rsidR="00640E62">
        <w:t>.</w:t>
      </w:r>
    </w:p>
    <w:p w14:paraId="5EF7E87E" w14:textId="1ECD3B89" w:rsidR="00EB3CD9" w:rsidRPr="008D5BA4" w:rsidRDefault="00EB3CD9" w:rsidP="00B414C4">
      <w:pPr>
        <w:pStyle w:val="Bulletlist"/>
      </w:pPr>
      <w:r w:rsidRPr="001728D2">
        <w:t xml:space="preserve">Assess whether treatment can proceed to obturation </w:t>
      </w:r>
      <w:r w:rsidRPr="00640E62">
        <w:t xml:space="preserve">(or follow previous steps to and place intracanal medication </w:t>
      </w:r>
      <w:r w:rsidR="008D5BA4">
        <w:t>[</w:t>
      </w:r>
      <w:r w:rsidRPr="00640E62">
        <w:t>record finding and decision if required</w:t>
      </w:r>
      <w:r w:rsidR="008D5BA4">
        <w:t>]</w:t>
      </w:r>
      <w:r w:rsidRPr="000D69C5">
        <w:rPr>
          <w:i/>
          <w:iCs/>
        </w:rPr>
        <w:t xml:space="preserve"> </w:t>
      </w:r>
      <w:r w:rsidRPr="008D5BA4">
        <w:t>and place new temporary dressing)</w:t>
      </w:r>
      <w:r w:rsidR="008E17F1">
        <w:t>.</w:t>
      </w:r>
    </w:p>
    <w:p w14:paraId="679F0EA0" w14:textId="4271A872" w:rsidR="00EB3CD9" w:rsidRPr="001728D2" w:rsidRDefault="00EB3CD9" w:rsidP="001B5441">
      <w:pPr>
        <w:pStyle w:val="Bulletlist"/>
      </w:pPr>
      <w:r w:rsidRPr="001728D2">
        <w:t xml:space="preserve">Obturate – </w:t>
      </w:r>
      <w:r>
        <w:t>u</w:t>
      </w:r>
      <w:r w:rsidRPr="001728D2">
        <w:t>se gutta percha and sealant (document sealer used as well as means of obturation)</w:t>
      </w:r>
      <w:r w:rsidR="008E17F1">
        <w:t>.</w:t>
      </w:r>
    </w:p>
    <w:p w14:paraId="5C00FCB2" w14:textId="1D5807AA" w:rsidR="00EB3CD9" w:rsidRPr="001728D2" w:rsidRDefault="00EB3CD9" w:rsidP="001B5441">
      <w:pPr>
        <w:pStyle w:val="Bulletlist"/>
      </w:pPr>
      <w:r w:rsidRPr="001728D2">
        <w:t>Undertake post-cementation radiograph</w:t>
      </w:r>
      <w:r w:rsidR="00313AD2">
        <w:t>s</w:t>
      </w:r>
      <w:r w:rsidRPr="001728D2">
        <w:t xml:space="preserve"> (</w:t>
      </w:r>
      <w:r>
        <w:t>r</w:t>
      </w:r>
      <w:r w:rsidRPr="001728D2">
        <w:t>ecord finding and any discussion with patient and other measures required not covered in the SOP)</w:t>
      </w:r>
      <w:r w:rsidR="008E17F1">
        <w:t>.</w:t>
      </w:r>
    </w:p>
    <w:p w14:paraId="2CEB1A13" w14:textId="552ACDF6" w:rsidR="00EB3CD9" w:rsidRPr="001728D2" w:rsidRDefault="00EB3CD9" w:rsidP="001B5441">
      <w:pPr>
        <w:pStyle w:val="Bulletlist"/>
      </w:pPr>
      <w:r w:rsidRPr="001728D2">
        <w:t>Cut back root canal filling material</w:t>
      </w:r>
      <w:r w:rsidR="008E17F1">
        <w:t>.</w:t>
      </w:r>
    </w:p>
    <w:p w14:paraId="52540379" w14:textId="662C41F6" w:rsidR="00EB3CD9" w:rsidRPr="001728D2" w:rsidRDefault="00EB3CD9" w:rsidP="001B5441">
      <w:pPr>
        <w:pStyle w:val="Bulletlist"/>
        <w:rPr>
          <w:b/>
          <w:bCs/>
        </w:rPr>
      </w:pPr>
      <w:r w:rsidRPr="001728D2">
        <w:t xml:space="preserve">Seal </w:t>
      </w:r>
      <w:r>
        <w:t>a</w:t>
      </w:r>
      <w:r w:rsidRPr="001728D2">
        <w:t xml:space="preserve">ccess cavity </w:t>
      </w:r>
      <w:r>
        <w:t>(</w:t>
      </w:r>
      <w:r w:rsidRPr="001728D2">
        <w:t>insert material and relevant SOP</w:t>
      </w:r>
      <w:r>
        <w:t>)</w:t>
      </w:r>
      <w:r w:rsidR="008E17F1">
        <w:t>.</w:t>
      </w:r>
    </w:p>
    <w:p w14:paraId="7C16181D" w14:textId="4AEB7446" w:rsidR="00EB3CD9" w:rsidRPr="001728D2" w:rsidRDefault="00EB3CD9" w:rsidP="001B5441">
      <w:pPr>
        <w:pStyle w:val="Bulletlist"/>
      </w:pPr>
      <w:r w:rsidRPr="001728D2">
        <w:t>Check occlusion</w:t>
      </w:r>
      <w:r w:rsidR="008E17F1">
        <w:t>.</w:t>
      </w:r>
    </w:p>
    <w:p w14:paraId="76A80499" w14:textId="45D88F93" w:rsidR="00EB3CD9" w:rsidRPr="001728D2" w:rsidRDefault="00EB3CD9" w:rsidP="001B5441">
      <w:pPr>
        <w:pStyle w:val="Bulletlist"/>
      </w:pPr>
      <w:r w:rsidRPr="001728D2">
        <w:t>Give post-operative advice (document if medication prescribed or recommended)</w:t>
      </w:r>
      <w:r w:rsidR="008E17F1">
        <w:t>.</w:t>
      </w:r>
    </w:p>
    <w:p w14:paraId="26C5495C" w14:textId="77777777" w:rsidR="00EB3CD9" w:rsidRPr="001728D2" w:rsidRDefault="00EB3CD9" w:rsidP="001B5441">
      <w:pPr>
        <w:pStyle w:val="Bulletlist"/>
      </w:pPr>
      <w:r w:rsidRPr="001728D2">
        <w:t>Any complications encountered are discussed and recorded separately (insert in notes).</w:t>
      </w:r>
    </w:p>
    <w:p w14:paraId="799C17EC" w14:textId="2008D4B1" w:rsidR="00EB3CD9" w:rsidRPr="001728D2" w:rsidRDefault="00EB3CD9" w:rsidP="001B5441">
      <w:pPr>
        <w:pStyle w:val="Bulletlist"/>
      </w:pPr>
      <w:r w:rsidRPr="001728D2">
        <w:t xml:space="preserve">Patient advised </w:t>
      </w:r>
      <w:proofErr w:type="gramStart"/>
      <w:r w:rsidRPr="001728D2">
        <w:t>to contact</w:t>
      </w:r>
      <w:proofErr w:type="gramEnd"/>
      <w:r w:rsidRPr="001728D2">
        <w:t xml:space="preserve"> the practice if any concerns</w:t>
      </w:r>
      <w:r w:rsidR="008E17F1">
        <w:t>.</w:t>
      </w:r>
    </w:p>
    <w:p w14:paraId="4CD39BD4" w14:textId="0DD45F6C" w:rsidR="00450318" w:rsidRPr="00450318" w:rsidRDefault="00EB3CD9" w:rsidP="00450318">
      <w:pPr>
        <w:pStyle w:val="Bulletlist"/>
      </w:pPr>
      <w:r w:rsidRPr="001728D2">
        <w:t>Discuss recall requirements and recor</w:t>
      </w:r>
      <w:r w:rsidR="00763B59">
        <w:t>d</w:t>
      </w:r>
      <w:r w:rsidR="008E17F1">
        <w:t>.</w:t>
      </w:r>
    </w:p>
    <w:sectPr w:rsidR="00450318" w:rsidRPr="00450318" w:rsidSect="00867061">
      <w:footerReference w:type="default" r:id="rId11"/>
      <w:headerReference w:type="first" r:id="rId12"/>
      <w:footerReference w:type="first" r:id="rId13"/>
      <w:pgSz w:w="11906" w:h="16838"/>
      <w:pgMar w:top="1021" w:right="1021" w:bottom="1021" w:left="1021" w:header="454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9EEEA" w14:textId="77777777" w:rsidR="00A53D3D" w:rsidRDefault="00A53D3D" w:rsidP="000C24AF">
      <w:pPr>
        <w:spacing w:after="0"/>
      </w:pPr>
      <w:r>
        <w:separator/>
      </w:r>
    </w:p>
  </w:endnote>
  <w:endnote w:type="continuationSeparator" w:id="0">
    <w:p w14:paraId="2E7ECBDB" w14:textId="77777777" w:rsidR="00A53D3D" w:rsidRDefault="00A53D3D" w:rsidP="000C24AF">
      <w:pPr>
        <w:spacing w:after="0"/>
      </w:pPr>
      <w:r>
        <w:continuationSeparator/>
      </w:r>
    </w:p>
  </w:endnote>
  <w:endnote w:type="continuationNotice" w:id="1">
    <w:p w14:paraId="51234386" w14:textId="77777777" w:rsidR="00A53D3D" w:rsidRDefault="00A53D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515" w14:textId="77777777" w:rsidR="00CA28C1" w:rsidRDefault="00CA28C1" w:rsidP="00CA28C1">
    <w:pPr>
      <w:pStyle w:val="Footer"/>
      <w:pBdr>
        <w:top w:val="single" w:sz="4" w:space="1" w:color="005EB8"/>
      </w:pBdr>
      <w:rPr>
        <w:sz w:val="24"/>
      </w:rPr>
    </w:pPr>
  </w:p>
  <w:p w14:paraId="2339CB0C" w14:textId="77777777" w:rsidR="00CC38F7" w:rsidRDefault="00CC38F7" w:rsidP="00CC38F7">
    <w:pPr>
      <w:pStyle w:val="Footer"/>
    </w:pPr>
    <w:r w:rsidRPr="00065D67">
      <w:rPr>
        <w:sz w:val="24"/>
      </w:rPr>
      <w:t>© NHS England 2026</w:t>
    </w:r>
  </w:p>
  <w:p w14:paraId="2A8C1446" w14:textId="77777777" w:rsidR="00B30D15" w:rsidRDefault="00B30D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2619890"/>
      <w:docPartObj>
        <w:docPartGallery w:val="Page Numbers (Bottom of Page)"/>
        <w:docPartUnique/>
      </w:docPartObj>
    </w:sdtPr>
    <w:sdtContent>
      <w:p w14:paraId="5FA845F7" w14:textId="77777777" w:rsidR="00E66A3C" w:rsidRDefault="00E66A3C" w:rsidP="00E66A3C">
        <w:pPr>
          <w:pStyle w:val="Footer"/>
          <w:pBdr>
            <w:top w:val="single" w:sz="4" w:space="1" w:color="005EB8"/>
          </w:pBdr>
        </w:pPr>
      </w:p>
      <w:p w14:paraId="5F8DBCFF" w14:textId="03F41C45" w:rsidR="00167D1B" w:rsidRPr="00E66A3C" w:rsidRDefault="00E66A3C" w:rsidP="00E66A3C">
        <w:pPr>
          <w:pStyle w:val="Footer"/>
          <w:pBdr>
            <w:top w:val="single" w:sz="4" w:space="1" w:color="005EB8"/>
          </w:pBdr>
          <w:rPr>
            <w:sz w:val="24"/>
          </w:rPr>
        </w:pPr>
        <w:r w:rsidRPr="00065D67">
          <w:rPr>
            <w:sz w:val="24"/>
          </w:rPr>
          <w:t>Publication reference PRN02432_ii</w:t>
        </w:r>
        <w:r w:rsidR="00347EC6">
          <w:rPr>
            <w:sz w:val="24"/>
          </w:rPr>
          <w:t>i</w:t>
        </w:r>
        <w:r w:rsidRPr="00065D67">
          <w:rPr>
            <w:sz w:val="24"/>
          </w:rPr>
          <w:t xml:space="preserve"> </w:t>
        </w:r>
      </w:p>
    </w:sdtContent>
  </w:sdt>
  <w:p w14:paraId="6F609A64" w14:textId="332E6826" w:rsidR="00F126B3" w:rsidRPr="00F126B3" w:rsidRDefault="00E66A3C" w:rsidP="00E66A3C">
    <w:pPr>
      <w:pStyle w:val="Footer"/>
      <w:tabs>
        <w:tab w:val="left" w:pos="1324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2FBA3" w14:textId="77777777" w:rsidR="00A53D3D" w:rsidRDefault="00A53D3D" w:rsidP="000C24AF">
      <w:pPr>
        <w:spacing w:after="0"/>
      </w:pPr>
      <w:r>
        <w:separator/>
      </w:r>
    </w:p>
  </w:footnote>
  <w:footnote w:type="continuationSeparator" w:id="0">
    <w:p w14:paraId="4F8E5FFB" w14:textId="77777777" w:rsidR="00A53D3D" w:rsidRDefault="00A53D3D" w:rsidP="000C24AF">
      <w:pPr>
        <w:spacing w:after="0"/>
      </w:pPr>
      <w:r>
        <w:continuationSeparator/>
      </w:r>
    </w:p>
  </w:footnote>
  <w:footnote w:type="continuationNotice" w:id="1">
    <w:p w14:paraId="6D26B34A" w14:textId="77777777" w:rsidR="00A53D3D" w:rsidRDefault="00A53D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1CE87" w14:textId="77777777" w:rsidR="00F126B3" w:rsidRPr="00F126B3" w:rsidRDefault="00F126B3" w:rsidP="00603A2C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234"/>
    <w:multiLevelType w:val="hybridMultilevel"/>
    <w:tmpl w:val="A81CDB62"/>
    <w:lvl w:ilvl="0" w:tplc="FFECB072">
      <w:start w:val="1"/>
      <w:numFmt w:val="bullet"/>
      <w:pStyle w:val="Bulletlist"/>
      <w:lvlText w:val=""/>
      <w:lvlJc w:val="left"/>
      <w:pPr>
        <w:ind w:left="927" w:hanging="360"/>
      </w:pPr>
      <w:rPr>
        <w:rFonts w:ascii="Symbol" w:hAnsi="Symbol" w:hint="default"/>
        <w:color w:val="231F20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214DD"/>
    <w:multiLevelType w:val="hybridMultilevel"/>
    <w:tmpl w:val="17DCC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B7BAD"/>
    <w:multiLevelType w:val="hybridMultilevel"/>
    <w:tmpl w:val="EC200590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18135913"/>
    <w:multiLevelType w:val="hybridMultilevel"/>
    <w:tmpl w:val="4CE0A414"/>
    <w:lvl w:ilvl="0" w:tplc="3ECED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969E3"/>
    <w:multiLevelType w:val="multilevel"/>
    <w:tmpl w:val="8DCEBF76"/>
    <w:lvl w:ilvl="0">
      <w:start w:val="1"/>
      <w:numFmt w:val="decimal"/>
      <w:pStyle w:val="Heading2-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3-numbered"/>
      <w:lvlText w:val="%2."/>
      <w:lvlJc w:val="left"/>
      <w:pPr>
        <w:ind w:left="624" w:hanging="624"/>
      </w:pPr>
      <w:rPr>
        <w:rFonts w:ascii="Arial" w:eastAsia="Times New Roman" w:hAnsi="Arial" w:cs="Arial"/>
      </w:rPr>
    </w:lvl>
    <w:lvl w:ilvl="2">
      <w:start w:val="1"/>
      <w:numFmt w:val="decimal"/>
      <w:pStyle w:val="Heading4-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eading5-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-numbered-level2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-numbered-level3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F202DA6"/>
    <w:multiLevelType w:val="hybridMultilevel"/>
    <w:tmpl w:val="08109530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313505C1"/>
    <w:multiLevelType w:val="hybridMultilevel"/>
    <w:tmpl w:val="9E2A56EE"/>
    <w:lvl w:ilvl="0" w:tplc="3ECED3DC">
      <w:start w:val="5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7C07146"/>
    <w:multiLevelType w:val="hybridMultilevel"/>
    <w:tmpl w:val="D278DCFC"/>
    <w:lvl w:ilvl="0" w:tplc="3ECED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D760F"/>
    <w:multiLevelType w:val="hybridMultilevel"/>
    <w:tmpl w:val="BEB000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B065C"/>
    <w:multiLevelType w:val="hybridMultilevel"/>
    <w:tmpl w:val="11F09572"/>
    <w:lvl w:ilvl="0" w:tplc="3ECED3DC">
      <w:start w:val="5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6BD7919"/>
    <w:multiLevelType w:val="multilevel"/>
    <w:tmpl w:val="B66E4BB8"/>
    <w:lvl w:ilvl="0">
      <w:start w:val="1"/>
      <w:numFmt w:val="decimal"/>
      <w:pStyle w:val="Numberedlist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61" w:hanging="1800"/>
      </w:pPr>
      <w:rPr>
        <w:rFonts w:hint="default"/>
      </w:rPr>
    </w:lvl>
  </w:abstractNum>
  <w:abstractNum w:abstractNumId="11" w15:restartNumberingAfterBreak="0">
    <w:nsid w:val="4E6829B3"/>
    <w:multiLevelType w:val="hybridMultilevel"/>
    <w:tmpl w:val="768A29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F745A0"/>
    <w:multiLevelType w:val="hybridMultilevel"/>
    <w:tmpl w:val="E9A4C212"/>
    <w:lvl w:ilvl="0" w:tplc="5DDE69D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D20AF"/>
    <w:multiLevelType w:val="hybridMultilevel"/>
    <w:tmpl w:val="717C4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02214"/>
    <w:multiLevelType w:val="hybridMultilevel"/>
    <w:tmpl w:val="AAF03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795252">
    <w:abstractNumId w:val="0"/>
  </w:num>
  <w:num w:numId="2" w16cid:durableId="1394693074">
    <w:abstractNumId w:val="10"/>
  </w:num>
  <w:num w:numId="3" w16cid:durableId="570964709">
    <w:abstractNumId w:val="4"/>
  </w:num>
  <w:num w:numId="4" w16cid:durableId="586767470">
    <w:abstractNumId w:val="12"/>
  </w:num>
  <w:num w:numId="5" w16cid:durableId="354960432">
    <w:abstractNumId w:val="13"/>
  </w:num>
  <w:num w:numId="6" w16cid:durableId="441389310">
    <w:abstractNumId w:val="9"/>
  </w:num>
  <w:num w:numId="7" w16cid:durableId="1818765890">
    <w:abstractNumId w:val="6"/>
  </w:num>
  <w:num w:numId="8" w16cid:durableId="1785267394">
    <w:abstractNumId w:val="3"/>
  </w:num>
  <w:num w:numId="9" w16cid:durableId="1799837168">
    <w:abstractNumId w:val="2"/>
  </w:num>
  <w:num w:numId="10" w16cid:durableId="558634509">
    <w:abstractNumId w:val="7"/>
  </w:num>
  <w:num w:numId="11" w16cid:durableId="144587528">
    <w:abstractNumId w:val="14"/>
  </w:num>
  <w:num w:numId="12" w16cid:durableId="1949240764">
    <w:abstractNumId w:val="1"/>
  </w:num>
  <w:num w:numId="13" w16cid:durableId="1322925585">
    <w:abstractNumId w:val="8"/>
  </w:num>
  <w:num w:numId="14" w16cid:durableId="1026178784">
    <w:abstractNumId w:val="11"/>
  </w:num>
  <w:num w:numId="15" w16cid:durableId="1923173645">
    <w:abstractNumId w:val="5"/>
  </w:num>
  <w:num w:numId="16" w16cid:durableId="1503593152">
    <w:abstractNumId w:val="10"/>
    <w:lvlOverride w:ilvl="0">
      <w:startOverride w:val="2"/>
    </w:lvlOverride>
    <w:lvlOverride w:ilvl="1">
      <w:startOverride w:val="2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513"/>
    <w:rsid w:val="00000197"/>
    <w:rsid w:val="000005C7"/>
    <w:rsid w:val="00003EE8"/>
    <w:rsid w:val="0000416F"/>
    <w:rsid w:val="00006985"/>
    <w:rsid w:val="000108B8"/>
    <w:rsid w:val="0001136C"/>
    <w:rsid w:val="0001164C"/>
    <w:rsid w:val="00016C72"/>
    <w:rsid w:val="000271F6"/>
    <w:rsid w:val="0003185C"/>
    <w:rsid w:val="00031FD0"/>
    <w:rsid w:val="00043B3C"/>
    <w:rsid w:val="00055630"/>
    <w:rsid w:val="00061452"/>
    <w:rsid w:val="00061FBB"/>
    <w:rsid w:val="000733A2"/>
    <w:rsid w:val="0008313C"/>
    <w:rsid w:val="000863E2"/>
    <w:rsid w:val="000935A1"/>
    <w:rsid w:val="00095621"/>
    <w:rsid w:val="000A266D"/>
    <w:rsid w:val="000A64E4"/>
    <w:rsid w:val="000B3A18"/>
    <w:rsid w:val="000B3A21"/>
    <w:rsid w:val="000C2447"/>
    <w:rsid w:val="000C24AF"/>
    <w:rsid w:val="000D39C3"/>
    <w:rsid w:val="000D5912"/>
    <w:rsid w:val="000E2EBE"/>
    <w:rsid w:val="000E44EF"/>
    <w:rsid w:val="00100B97"/>
    <w:rsid w:val="00101883"/>
    <w:rsid w:val="0010192E"/>
    <w:rsid w:val="00102E6E"/>
    <w:rsid w:val="00103F4D"/>
    <w:rsid w:val="001044F8"/>
    <w:rsid w:val="0010592F"/>
    <w:rsid w:val="00113EEC"/>
    <w:rsid w:val="001147E8"/>
    <w:rsid w:val="00121A3A"/>
    <w:rsid w:val="00127C11"/>
    <w:rsid w:val="00140A4C"/>
    <w:rsid w:val="00152D19"/>
    <w:rsid w:val="00167D1B"/>
    <w:rsid w:val="0017013C"/>
    <w:rsid w:val="001716E5"/>
    <w:rsid w:val="001724F7"/>
    <w:rsid w:val="00174E90"/>
    <w:rsid w:val="00181485"/>
    <w:rsid w:val="0019592C"/>
    <w:rsid w:val="001A0C0B"/>
    <w:rsid w:val="001B5441"/>
    <w:rsid w:val="001C3565"/>
    <w:rsid w:val="001C6937"/>
    <w:rsid w:val="001D1229"/>
    <w:rsid w:val="001D243C"/>
    <w:rsid w:val="001D5B7C"/>
    <w:rsid w:val="001E004E"/>
    <w:rsid w:val="001E27F8"/>
    <w:rsid w:val="001F0C82"/>
    <w:rsid w:val="001F3126"/>
    <w:rsid w:val="001F7959"/>
    <w:rsid w:val="0022134A"/>
    <w:rsid w:val="0022596F"/>
    <w:rsid w:val="002365A0"/>
    <w:rsid w:val="00240B6E"/>
    <w:rsid w:val="00242AE3"/>
    <w:rsid w:val="00245FE3"/>
    <w:rsid w:val="00246075"/>
    <w:rsid w:val="002469C7"/>
    <w:rsid w:val="00251B94"/>
    <w:rsid w:val="00263885"/>
    <w:rsid w:val="00270DAD"/>
    <w:rsid w:val="002855F7"/>
    <w:rsid w:val="00294488"/>
    <w:rsid w:val="002A3F48"/>
    <w:rsid w:val="002A45CD"/>
    <w:rsid w:val="002B24BD"/>
    <w:rsid w:val="002B3BFD"/>
    <w:rsid w:val="002C0816"/>
    <w:rsid w:val="002D55A5"/>
    <w:rsid w:val="002F0E21"/>
    <w:rsid w:val="002F45CE"/>
    <w:rsid w:val="002F7B8F"/>
    <w:rsid w:val="00313AD2"/>
    <w:rsid w:val="003370AC"/>
    <w:rsid w:val="0033715E"/>
    <w:rsid w:val="0034439B"/>
    <w:rsid w:val="003444C7"/>
    <w:rsid w:val="0034560E"/>
    <w:rsid w:val="003474DB"/>
    <w:rsid w:val="00347EC6"/>
    <w:rsid w:val="0035386A"/>
    <w:rsid w:val="0035464A"/>
    <w:rsid w:val="00355C51"/>
    <w:rsid w:val="00385588"/>
    <w:rsid w:val="003A4B22"/>
    <w:rsid w:val="003B2686"/>
    <w:rsid w:val="003B6BB4"/>
    <w:rsid w:val="003C6B02"/>
    <w:rsid w:val="003D37CD"/>
    <w:rsid w:val="003D3A42"/>
    <w:rsid w:val="003D4F2A"/>
    <w:rsid w:val="003D542C"/>
    <w:rsid w:val="003E57B6"/>
    <w:rsid w:val="003F7AFB"/>
    <w:rsid w:val="003F7B0C"/>
    <w:rsid w:val="00400F78"/>
    <w:rsid w:val="00404DB8"/>
    <w:rsid w:val="00411D1D"/>
    <w:rsid w:val="00420E7F"/>
    <w:rsid w:val="00423FAF"/>
    <w:rsid w:val="00427636"/>
    <w:rsid w:val="00430131"/>
    <w:rsid w:val="00443088"/>
    <w:rsid w:val="00444C11"/>
    <w:rsid w:val="00447E51"/>
    <w:rsid w:val="00450318"/>
    <w:rsid w:val="00455A3F"/>
    <w:rsid w:val="004709ED"/>
    <w:rsid w:val="00472D33"/>
    <w:rsid w:val="00491977"/>
    <w:rsid w:val="00497DE0"/>
    <w:rsid w:val="004B626E"/>
    <w:rsid w:val="004C39B6"/>
    <w:rsid w:val="004C75CC"/>
    <w:rsid w:val="004D3327"/>
    <w:rsid w:val="004D763F"/>
    <w:rsid w:val="004F09AB"/>
    <w:rsid w:val="004F0A67"/>
    <w:rsid w:val="004F1337"/>
    <w:rsid w:val="004F28CE"/>
    <w:rsid w:val="004F6303"/>
    <w:rsid w:val="005014AF"/>
    <w:rsid w:val="00512105"/>
    <w:rsid w:val="0052302B"/>
    <w:rsid w:val="0052756A"/>
    <w:rsid w:val="00534180"/>
    <w:rsid w:val="0053499D"/>
    <w:rsid w:val="00544C0C"/>
    <w:rsid w:val="00546267"/>
    <w:rsid w:val="005547D0"/>
    <w:rsid w:val="00561552"/>
    <w:rsid w:val="005634F0"/>
    <w:rsid w:val="005645E2"/>
    <w:rsid w:val="00577A42"/>
    <w:rsid w:val="0058121B"/>
    <w:rsid w:val="00584D6A"/>
    <w:rsid w:val="00590D21"/>
    <w:rsid w:val="00590E67"/>
    <w:rsid w:val="005928B9"/>
    <w:rsid w:val="005A3B89"/>
    <w:rsid w:val="005B2523"/>
    <w:rsid w:val="005C068C"/>
    <w:rsid w:val="005C2644"/>
    <w:rsid w:val="005C3745"/>
    <w:rsid w:val="005D4E5A"/>
    <w:rsid w:val="005D61B4"/>
    <w:rsid w:val="005E044E"/>
    <w:rsid w:val="005F0359"/>
    <w:rsid w:val="005F4A0A"/>
    <w:rsid w:val="00601DBA"/>
    <w:rsid w:val="00603A2C"/>
    <w:rsid w:val="00613251"/>
    <w:rsid w:val="00614F79"/>
    <w:rsid w:val="006153D6"/>
    <w:rsid w:val="00616632"/>
    <w:rsid w:val="00617032"/>
    <w:rsid w:val="0063502E"/>
    <w:rsid w:val="00640E62"/>
    <w:rsid w:val="00651042"/>
    <w:rsid w:val="00654EE0"/>
    <w:rsid w:val="006679DE"/>
    <w:rsid w:val="00671B7A"/>
    <w:rsid w:val="00672717"/>
    <w:rsid w:val="00675E35"/>
    <w:rsid w:val="00680642"/>
    <w:rsid w:val="00684633"/>
    <w:rsid w:val="006917AD"/>
    <w:rsid w:val="00692041"/>
    <w:rsid w:val="00694FC4"/>
    <w:rsid w:val="006C7386"/>
    <w:rsid w:val="006D02E8"/>
    <w:rsid w:val="006E0E54"/>
    <w:rsid w:val="006E2FE7"/>
    <w:rsid w:val="006E4D16"/>
    <w:rsid w:val="006F37F0"/>
    <w:rsid w:val="00702B4D"/>
    <w:rsid w:val="00705D7D"/>
    <w:rsid w:val="00710E40"/>
    <w:rsid w:val="0071497F"/>
    <w:rsid w:val="00723A85"/>
    <w:rsid w:val="0073429A"/>
    <w:rsid w:val="007375BC"/>
    <w:rsid w:val="00740573"/>
    <w:rsid w:val="00751FFB"/>
    <w:rsid w:val="00753953"/>
    <w:rsid w:val="00761E45"/>
    <w:rsid w:val="00763B59"/>
    <w:rsid w:val="00763FA3"/>
    <w:rsid w:val="007663CB"/>
    <w:rsid w:val="007838C8"/>
    <w:rsid w:val="0079567B"/>
    <w:rsid w:val="00796E96"/>
    <w:rsid w:val="007976CA"/>
    <w:rsid w:val="007A1D0E"/>
    <w:rsid w:val="007A6394"/>
    <w:rsid w:val="007A6B29"/>
    <w:rsid w:val="007B62EE"/>
    <w:rsid w:val="007D1E52"/>
    <w:rsid w:val="007D2D3D"/>
    <w:rsid w:val="007E4138"/>
    <w:rsid w:val="007E69C2"/>
    <w:rsid w:val="007F2A9C"/>
    <w:rsid w:val="007F5954"/>
    <w:rsid w:val="00801629"/>
    <w:rsid w:val="00811505"/>
    <w:rsid w:val="00811876"/>
    <w:rsid w:val="0081544B"/>
    <w:rsid w:val="0081578E"/>
    <w:rsid w:val="00830ACD"/>
    <w:rsid w:val="00842D21"/>
    <w:rsid w:val="008500FE"/>
    <w:rsid w:val="00853A57"/>
    <w:rsid w:val="008541B9"/>
    <w:rsid w:val="00855D19"/>
    <w:rsid w:val="00856061"/>
    <w:rsid w:val="008625E8"/>
    <w:rsid w:val="00864885"/>
    <w:rsid w:val="00867061"/>
    <w:rsid w:val="008744B1"/>
    <w:rsid w:val="00880D4A"/>
    <w:rsid w:val="008830A1"/>
    <w:rsid w:val="00897829"/>
    <w:rsid w:val="008A3E2F"/>
    <w:rsid w:val="008B094C"/>
    <w:rsid w:val="008B6B92"/>
    <w:rsid w:val="008C1A5E"/>
    <w:rsid w:val="008C52FD"/>
    <w:rsid w:val="008C7569"/>
    <w:rsid w:val="008D0A95"/>
    <w:rsid w:val="008D2816"/>
    <w:rsid w:val="008D50ED"/>
    <w:rsid w:val="008D5572"/>
    <w:rsid w:val="008D5953"/>
    <w:rsid w:val="008D5BA4"/>
    <w:rsid w:val="008E17F1"/>
    <w:rsid w:val="008E2296"/>
    <w:rsid w:val="008F2944"/>
    <w:rsid w:val="008F6069"/>
    <w:rsid w:val="00905552"/>
    <w:rsid w:val="00917854"/>
    <w:rsid w:val="00922AD1"/>
    <w:rsid w:val="00925FE0"/>
    <w:rsid w:val="00941280"/>
    <w:rsid w:val="0094128E"/>
    <w:rsid w:val="00943EC5"/>
    <w:rsid w:val="009550C7"/>
    <w:rsid w:val="00955C2E"/>
    <w:rsid w:val="0097004D"/>
    <w:rsid w:val="00970C89"/>
    <w:rsid w:val="00975348"/>
    <w:rsid w:val="0097637D"/>
    <w:rsid w:val="00987163"/>
    <w:rsid w:val="00990E1C"/>
    <w:rsid w:val="00994D7C"/>
    <w:rsid w:val="009A0001"/>
    <w:rsid w:val="009B0321"/>
    <w:rsid w:val="009B0FFC"/>
    <w:rsid w:val="009B47EA"/>
    <w:rsid w:val="009B4D27"/>
    <w:rsid w:val="009B6565"/>
    <w:rsid w:val="009C27F0"/>
    <w:rsid w:val="009C484B"/>
    <w:rsid w:val="009C77FD"/>
    <w:rsid w:val="009D24D4"/>
    <w:rsid w:val="009D503D"/>
    <w:rsid w:val="009E4192"/>
    <w:rsid w:val="009F09FD"/>
    <w:rsid w:val="009F1650"/>
    <w:rsid w:val="009F1F47"/>
    <w:rsid w:val="009F4912"/>
    <w:rsid w:val="009F7412"/>
    <w:rsid w:val="009F7C5E"/>
    <w:rsid w:val="00A02EEF"/>
    <w:rsid w:val="00A03469"/>
    <w:rsid w:val="00A124B9"/>
    <w:rsid w:val="00A14E59"/>
    <w:rsid w:val="00A1590D"/>
    <w:rsid w:val="00A24407"/>
    <w:rsid w:val="00A268E2"/>
    <w:rsid w:val="00A53D3D"/>
    <w:rsid w:val="00A546EC"/>
    <w:rsid w:val="00A646D7"/>
    <w:rsid w:val="00A66950"/>
    <w:rsid w:val="00A67D95"/>
    <w:rsid w:val="00A75B7E"/>
    <w:rsid w:val="00A812B3"/>
    <w:rsid w:val="00A97DEC"/>
    <w:rsid w:val="00AB3248"/>
    <w:rsid w:val="00AB731C"/>
    <w:rsid w:val="00AC0BB2"/>
    <w:rsid w:val="00AC103C"/>
    <w:rsid w:val="00AC35F8"/>
    <w:rsid w:val="00AC7958"/>
    <w:rsid w:val="00AD13C4"/>
    <w:rsid w:val="00AE12E0"/>
    <w:rsid w:val="00AE45DB"/>
    <w:rsid w:val="00AE554A"/>
    <w:rsid w:val="00AE6B55"/>
    <w:rsid w:val="00AF7217"/>
    <w:rsid w:val="00B0246A"/>
    <w:rsid w:val="00B02759"/>
    <w:rsid w:val="00B051B5"/>
    <w:rsid w:val="00B06FD3"/>
    <w:rsid w:val="00B07B2D"/>
    <w:rsid w:val="00B14B96"/>
    <w:rsid w:val="00B177AF"/>
    <w:rsid w:val="00B237AB"/>
    <w:rsid w:val="00B30D15"/>
    <w:rsid w:val="00B414C4"/>
    <w:rsid w:val="00B44DD5"/>
    <w:rsid w:val="00B516E6"/>
    <w:rsid w:val="00B57496"/>
    <w:rsid w:val="00B61C7D"/>
    <w:rsid w:val="00B654CD"/>
    <w:rsid w:val="00B72132"/>
    <w:rsid w:val="00B738AB"/>
    <w:rsid w:val="00B75786"/>
    <w:rsid w:val="00B7725C"/>
    <w:rsid w:val="00B77C41"/>
    <w:rsid w:val="00B81669"/>
    <w:rsid w:val="00B8245E"/>
    <w:rsid w:val="00B907B5"/>
    <w:rsid w:val="00B94ED2"/>
    <w:rsid w:val="00BA0D07"/>
    <w:rsid w:val="00BA4F02"/>
    <w:rsid w:val="00BA6DA0"/>
    <w:rsid w:val="00BC294E"/>
    <w:rsid w:val="00BC5070"/>
    <w:rsid w:val="00BC5961"/>
    <w:rsid w:val="00BC5F53"/>
    <w:rsid w:val="00BC78C6"/>
    <w:rsid w:val="00BE0046"/>
    <w:rsid w:val="00BE6447"/>
    <w:rsid w:val="00C01D97"/>
    <w:rsid w:val="00C021AB"/>
    <w:rsid w:val="00C07F6B"/>
    <w:rsid w:val="00C15176"/>
    <w:rsid w:val="00C24BC5"/>
    <w:rsid w:val="00C2506B"/>
    <w:rsid w:val="00C262A4"/>
    <w:rsid w:val="00C337E1"/>
    <w:rsid w:val="00C37063"/>
    <w:rsid w:val="00C40AAB"/>
    <w:rsid w:val="00C52947"/>
    <w:rsid w:val="00C556C1"/>
    <w:rsid w:val="00C669E0"/>
    <w:rsid w:val="00C67367"/>
    <w:rsid w:val="00C7226A"/>
    <w:rsid w:val="00C846FE"/>
    <w:rsid w:val="00C84B0A"/>
    <w:rsid w:val="00C85F4A"/>
    <w:rsid w:val="00C92413"/>
    <w:rsid w:val="00CA0FAC"/>
    <w:rsid w:val="00CA28C1"/>
    <w:rsid w:val="00CA667A"/>
    <w:rsid w:val="00CB473D"/>
    <w:rsid w:val="00CC38F7"/>
    <w:rsid w:val="00CC5042"/>
    <w:rsid w:val="00CC7B1C"/>
    <w:rsid w:val="00CE086C"/>
    <w:rsid w:val="00CF4C68"/>
    <w:rsid w:val="00CF7DA5"/>
    <w:rsid w:val="00D10DD0"/>
    <w:rsid w:val="00D1228E"/>
    <w:rsid w:val="00D209A5"/>
    <w:rsid w:val="00D2315A"/>
    <w:rsid w:val="00D23242"/>
    <w:rsid w:val="00D356F8"/>
    <w:rsid w:val="00D425F2"/>
    <w:rsid w:val="00D50FF0"/>
    <w:rsid w:val="00D627D8"/>
    <w:rsid w:val="00D63FE4"/>
    <w:rsid w:val="00D66537"/>
    <w:rsid w:val="00D66550"/>
    <w:rsid w:val="00D77FF8"/>
    <w:rsid w:val="00D92BBC"/>
    <w:rsid w:val="00D93D0D"/>
    <w:rsid w:val="00DA445B"/>
    <w:rsid w:val="00DA5512"/>
    <w:rsid w:val="00DA589B"/>
    <w:rsid w:val="00DB5A63"/>
    <w:rsid w:val="00DC6916"/>
    <w:rsid w:val="00DC7A9D"/>
    <w:rsid w:val="00DD1729"/>
    <w:rsid w:val="00DD3B24"/>
    <w:rsid w:val="00DD77F0"/>
    <w:rsid w:val="00DD7C30"/>
    <w:rsid w:val="00DE3AB8"/>
    <w:rsid w:val="00DF0C14"/>
    <w:rsid w:val="00DF4DBC"/>
    <w:rsid w:val="00E07DBB"/>
    <w:rsid w:val="00E107F7"/>
    <w:rsid w:val="00E25C73"/>
    <w:rsid w:val="00E45C31"/>
    <w:rsid w:val="00E5122E"/>
    <w:rsid w:val="00E56A20"/>
    <w:rsid w:val="00E5704B"/>
    <w:rsid w:val="00E661AF"/>
    <w:rsid w:val="00E66A3C"/>
    <w:rsid w:val="00E8349A"/>
    <w:rsid w:val="00E85295"/>
    <w:rsid w:val="00E91784"/>
    <w:rsid w:val="00EA6B75"/>
    <w:rsid w:val="00EB1195"/>
    <w:rsid w:val="00EB2160"/>
    <w:rsid w:val="00EB3CD9"/>
    <w:rsid w:val="00EB4C88"/>
    <w:rsid w:val="00EB6372"/>
    <w:rsid w:val="00EC37E3"/>
    <w:rsid w:val="00EC5299"/>
    <w:rsid w:val="00ED3649"/>
    <w:rsid w:val="00ED6D5A"/>
    <w:rsid w:val="00EE03D0"/>
    <w:rsid w:val="00EE03EF"/>
    <w:rsid w:val="00EE0481"/>
    <w:rsid w:val="00EF1072"/>
    <w:rsid w:val="00EF49C6"/>
    <w:rsid w:val="00EF7FC3"/>
    <w:rsid w:val="00F0026B"/>
    <w:rsid w:val="00F06F3B"/>
    <w:rsid w:val="00F07008"/>
    <w:rsid w:val="00F126B3"/>
    <w:rsid w:val="00F13D85"/>
    <w:rsid w:val="00F14DD2"/>
    <w:rsid w:val="00F25CC7"/>
    <w:rsid w:val="00F42EB9"/>
    <w:rsid w:val="00F454BD"/>
    <w:rsid w:val="00F509E0"/>
    <w:rsid w:val="00F523E6"/>
    <w:rsid w:val="00F5710F"/>
    <w:rsid w:val="00F5718C"/>
    <w:rsid w:val="00F609E1"/>
    <w:rsid w:val="00F61204"/>
    <w:rsid w:val="00F64933"/>
    <w:rsid w:val="00F71513"/>
    <w:rsid w:val="00F8486E"/>
    <w:rsid w:val="00F8709D"/>
    <w:rsid w:val="00F8772B"/>
    <w:rsid w:val="00F94E17"/>
    <w:rsid w:val="00FA0BAB"/>
    <w:rsid w:val="00FA30C8"/>
    <w:rsid w:val="00FA4212"/>
    <w:rsid w:val="00FB0211"/>
    <w:rsid w:val="00FB1043"/>
    <w:rsid w:val="00FB4899"/>
    <w:rsid w:val="00FB4EB0"/>
    <w:rsid w:val="00FC3F2C"/>
    <w:rsid w:val="00FC4CD5"/>
    <w:rsid w:val="00FE211E"/>
    <w:rsid w:val="00FE59C4"/>
    <w:rsid w:val="00FF4474"/>
    <w:rsid w:val="00FF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742965"/>
  <w15:docId w15:val="{78A2DBC8-68CA-489E-83A3-B975EFA8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qFormat="1"/>
    <w:lsdException w:name="heading 6" w:semiHidden="1" w:uiPriority="9" w:qFormat="1"/>
    <w:lsdException w:name="heading 7" w:semiHidden="1" w:uiPriority="19" w:qFormat="1"/>
    <w:lsdException w:name="heading 8" w:semiHidden="1" w:uiPriority="19" w:qFormat="1"/>
    <w:lsdException w:name="heading 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3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5645E2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2"/>
    <w:semiHidden/>
    <w:rsid w:val="00F0026B"/>
    <w:pPr>
      <w:keepNext/>
      <w:outlineLvl w:val="0"/>
    </w:pPr>
    <w:rPr>
      <w:rFonts w:ascii="Arial" w:hAnsi="Arial" w:cs="Arial"/>
      <w:b/>
      <w:bCs/>
      <w:kern w:val="28"/>
      <w:sz w:val="80"/>
      <w:szCs w:val="32"/>
      <w14:ligatures w14:val="standardContextual"/>
    </w:rPr>
  </w:style>
  <w:style w:type="paragraph" w:styleId="Heading2">
    <w:name w:val="heading 2"/>
    <w:next w:val="Normal"/>
    <w:link w:val="Heading2Char"/>
    <w:uiPriority w:val="3"/>
    <w:qFormat/>
    <w:rsid w:val="00242AE3"/>
    <w:pPr>
      <w:keepNext/>
      <w:tabs>
        <w:tab w:val="left" w:pos="5963"/>
      </w:tabs>
      <w:spacing w:before="400" w:after="120"/>
      <w:outlineLvl w:val="1"/>
    </w:pPr>
    <w:rPr>
      <w:rFonts w:ascii="Arial Bold" w:hAnsi="Arial Bold" w:cs="Arial"/>
      <w:b/>
      <w:color w:val="005EB8"/>
      <w:kern w:val="28"/>
      <w:sz w:val="36"/>
      <w:szCs w:val="24"/>
      <w14:ligatures w14:val="standardContextual"/>
    </w:rPr>
  </w:style>
  <w:style w:type="paragraph" w:styleId="Heading3">
    <w:name w:val="heading 3"/>
    <w:next w:val="Normal"/>
    <w:link w:val="Heading3Char"/>
    <w:uiPriority w:val="5"/>
    <w:qFormat/>
    <w:rsid w:val="005645E2"/>
    <w:pPr>
      <w:keepNext/>
      <w:spacing w:before="300" w:after="60"/>
      <w:outlineLvl w:val="2"/>
    </w:pPr>
    <w:rPr>
      <w:rFonts w:ascii="Arial" w:hAnsi="Arial" w:cs="Arial"/>
      <w:b/>
      <w:kern w:val="28"/>
      <w:sz w:val="32"/>
      <w:szCs w:val="24"/>
      <w14:ligatures w14:val="standardContextual"/>
    </w:rPr>
  </w:style>
  <w:style w:type="paragraph" w:styleId="Heading4">
    <w:name w:val="heading 4"/>
    <w:next w:val="Normal"/>
    <w:link w:val="Heading4Char"/>
    <w:uiPriority w:val="6"/>
    <w:qFormat/>
    <w:rsid w:val="005645E2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8"/>
      <w14:ligatures w14:val="standardContextual"/>
    </w:rPr>
  </w:style>
  <w:style w:type="paragraph" w:styleId="Heading5">
    <w:name w:val="heading 5"/>
    <w:next w:val="Normal"/>
    <w:link w:val="Heading5Char"/>
    <w:uiPriority w:val="8"/>
    <w:qFormat/>
    <w:rsid w:val="005645E2"/>
    <w:pPr>
      <w:keepNext/>
      <w:keepLines/>
      <w:spacing w:before="300" w:after="60"/>
      <w:outlineLvl w:val="4"/>
    </w:pPr>
    <w:rPr>
      <w:rFonts w:ascii="Arial" w:eastAsiaTheme="majorEastAsia" w:hAnsi="Arial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uiPriority w:val="9"/>
    <w:semiHidden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242AE3"/>
    <w:rPr>
      <w:rFonts w:ascii="Arial Bold" w:hAnsi="Arial Bold" w:cs="Arial"/>
      <w:b/>
      <w:color w:val="005EB8"/>
      <w:kern w:val="28"/>
      <w:sz w:val="36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2"/>
    <w:semiHidden/>
    <w:rsid w:val="00F0026B"/>
    <w:rPr>
      <w:rFonts w:ascii="Arial" w:hAnsi="Arial" w:cs="Arial"/>
      <w:b/>
      <w:bCs/>
      <w:kern w:val="28"/>
      <w:sz w:val="80"/>
      <w:szCs w:val="32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semiHidden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5"/>
    <w:rsid w:val="005645E2"/>
    <w:rPr>
      <w:rFonts w:ascii="Arial" w:hAnsi="Arial" w:cs="Arial"/>
      <w:b/>
      <w:kern w:val="28"/>
      <w:sz w:val="32"/>
      <w:szCs w:val="24"/>
      <w14:ligatures w14:val="standardContextual"/>
    </w:rPr>
  </w:style>
  <w:style w:type="paragraph" w:customStyle="1" w:styleId="Bulletlist">
    <w:name w:val="Bullet list"/>
    <w:basedOn w:val="ListParagraph"/>
    <w:link w:val="BulletlistChar"/>
    <w:uiPriority w:val="19"/>
    <w:qFormat/>
    <w:rsid w:val="00355C51"/>
    <w:pPr>
      <w:numPr>
        <w:numId w:val="1"/>
      </w:numPr>
      <w:autoSpaceDE w:val="0"/>
      <w:autoSpaceDN w:val="0"/>
      <w:adjustRightInd w:val="0"/>
      <w:spacing w:after="240"/>
      <w:contextualSpacing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9"/>
    <w:rsid w:val="000E44EF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6"/>
    <w:rsid w:val="005645E2"/>
    <w:rPr>
      <w:rFonts w:ascii="Arial Bold" w:eastAsia="MS Mincho" w:hAnsi="Arial Bold"/>
      <w:b/>
      <w:color w:val="231F20" w:themeColor="background1"/>
      <w:kern w:val="28"/>
      <w:sz w:val="2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rsid w:val="00355C51"/>
    <w:pPr>
      <w:pBdr>
        <w:bottom w:val="single" w:sz="4" w:space="4" w:color="D5DDE3" w:themeColor="accent6" w:themeTint="33"/>
      </w:pBdr>
      <w:tabs>
        <w:tab w:val="right" w:pos="9854"/>
      </w:tabs>
      <w:spacing w:before="200" w:after="8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hAnsi="Arial" w:cs="Arial"/>
      <w:b/>
      <w:noProof/>
      <w:color w:val="005EB8" w:themeColor="text2"/>
      <w:w w:val="200"/>
      <w:kern w:val="28"/>
      <w:sz w:val="16"/>
      <w:szCs w:val="16"/>
      <w14:ligatures w14:val="standardContextual"/>
    </w:rPr>
  </w:style>
  <w:style w:type="paragraph" w:customStyle="1" w:styleId="Numberedlist">
    <w:name w:val="Numbered list"/>
    <w:basedOn w:val="ListParagraph"/>
    <w:link w:val="NumberedlistChar"/>
    <w:uiPriority w:val="9"/>
    <w:qFormat/>
    <w:rsid w:val="00355C51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355C51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uiPriority w:val="99"/>
    <w:semiHidden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3"/>
    <w:semiHidden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8"/>
    <w:rsid w:val="005645E2"/>
    <w:rPr>
      <w:rFonts w:ascii="Arial" w:eastAsiaTheme="majorEastAsia" w:hAnsi="Arial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6679DE"/>
    <w:pPr>
      <w:spacing w:before="400" w:after="400" w:line="264" w:lineRule="auto"/>
    </w:pPr>
    <w:rPr>
      <w:rFonts w:ascii="Arial Bold" w:hAnsi="Arial Bold" w:cs="Arial"/>
      <w:b/>
      <w:bCs/>
      <w:kern w:val="28"/>
      <w:sz w:val="48"/>
      <w:szCs w:val="32"/>
      <w14:ligatures w14:val="standardContextual"/>
    </w:rPr>
  </w:style>
  <w:style w:type="paragraph" w:customStyle="1" w:styleId="Heading2-numbered">
    <w:name w:val="Heading 2 - numbered"/>
    <w:basedOn w:val="Heading2"/>
    <w:link w:val="Heading2-numberedChar"/>
    <w:uiPriority w:val="4"/>
    <w:qFormat/>
    <w:rsid w:val="00C15176"/>
    <w:pPr>
      <w:numPr>
        <w:numId w:val="3"/>
      </w:numPr>
    </w:pPr>
  </w:style>
  <w:style w:type="paragraph" w:customStyle="1" w:styleId="Heading3-numbered">
    <w:name w:val="Heading 3 - numbered"/>
    <w:basedOn w:val="Heading3"/>
    <w:link w:val="Heading3-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eading2-numberedChar">
    <w:name w:val="Heading 2 - numbered Char"/>
    <w:basedOn w:val="Heading2Char"/>
    <w:link w:val="Heading2-numbered"/>
    <w:uiPriority w:val="4"/>
    <w:rsid w:val="00BC5F53"/>
    <w:rPr>
      <w:rFonts w:ascii="Arial Bold" w:hAnsi="Arial Bold" w:cs="Arial"/>
      <w:b/>
      <w:color w:val="005EB8"/>
      <w:kern w:val="28"/>
      <w:sz w:val="32"/>
      <w:szCs w:val="24"/>
      <w14:ligatures w14:val="standardContextual"/>
    </w:rPr>
  </w:style>
  <w:style w:type="paragraph" w:customStyle="1" w:styleId="Heading4-numbered">
    <w:name w:val="Heading 4 - numbered"/>
    <w:basedOn w:val="Heading4"/>
    <w:link w:val="Heading4-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eading3-numberedChar">
    <w:name w:val="Heading 3 - numbered Char"/>
    <w:basedOn w:val="Heading3Char"/>
    <w:link w:val="Heading3-numbered"/>
    <w:uiPriority w:val="6"/>
    <w:rsid w:val="00BC5F53"/>
    <w:rPr>
      <w:rFonts w:ascii="Arial" w:hAnsi="Arial" w:cs="Arial"/>
      <w:b/>
      <w:color w:val="005EB8" w:themeColor="text2"/>
      <w:kern w:val="28"/>
      <w:sz w:val="28"/>
      <w:szCs w:val="24"/>
      <w14:ligatures w14:val="standardContextual"/>
    </w:rPr>
  </w:style>
  <w:style w:type="paragraph" w:customStyle="1" w:styleId="Heading5-numbered">
    <w:name w:val="Heading 5 - numbered"/>
    <w:basedOn w:val="Heading5"/>
    <w:link w:val="Heading5-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eading4-numberedChar">
    <w:name w:val="Heading 4 - numbered Char"/>
    <w:basedOn w:val="Heading4Char"/>
    <w:link w:val="Heading4-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eading5-numberedChar">
    <w:name w:val="Heading 5 - numbered Char"/>
    <w:basedOn w:val="Heading5Char"/>
    <w:link w:val="Heading5-numbered"/>
    <w:uiPriority w:val="9"/>
    <w:rsid w:val="00BC5F53"/>
    <w:rPr>
      <w:rFonts w:ascii="Arial Bold" w:eastAsiaTheme="majorEastAsia" w:hAnsi="Arial Bold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customStyle="1" w:styleId="Bodytext-numbered-level2">
    <w:name w:val="Body text - numbered - level 2"/>
    <w:basedOn w:val="Normal"/>
    <w:link w:val="Bodytext-numbered-level2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-numbered-level3">
    <w:name w:val="Body text - numbered - level 3"/>
    <w:basedOn w:val="Normal"/>
    <w:link w:val="Bodytext-numbered-level3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-numbered-level2Char">
    <w:name w:val="Body text - numbered - level 2 Char"/>
    <w:basedOn w:val="DefaultParagraphFont"/>
    <w:link w:val="Bodytext-numbered-level2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semiHidden/>
    <w:qFormat/>
    <w:rsid w:val="00355C51"/>
    <w:pPr>
      <w:spacing w:before="120" w:after="120" w:line="240" w:lineRule="auto"/>
    </w:pPr>
    <w:rPr>
      <w:b/>
      <w:iCs/>
      <w:color w:val="auto"/>
      <w:szCs w:val="18"/>
    </w:rPr>
  </w:style>
  <w:style w:type="character" w:customStyle="1" w:styleId="Bodytext-numbered-level3Char">
    <w:name w:val="Body text - numbered - level 3 Char"/>
    <w:basedOn w:val="DefaultParagraphFont"/>
    <w:link w:val="Bodytext-numbered-level3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92C"/>
    <w:rPr>
      <w:rFonts w:ascii="Arial" w:hAnsi="Arial"/>
      <w:b/>
      <w:bCs/>
      <w:color w:val="000000"/>
    </w:rPr>
  </w:style>
  <w:style w:type="table" w:customStyle="1" w:styleId="TableGrid1">
    <w:name w:val="Table Grid1"/>
    <w:rsid w:val="00B654CD"/>
    <w:rPr>
      <w:rFonts w:asciiTheme="minorHAnsi" w:eastAsiaTheme="minorEastAsia" w:hAnsiTheme="minorHAnsi" w:cstheme="minorBidi"/>
      <w:kern w:val="2"/>
      <w:sz w:val="22"/>
      <w:szCs w:val="22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D1229"/>
    <w:pPr>
      <w:widowControl w:val="0"/>
      <w:autoSpaceDE w:val="0"/>
      <w:autoSpaceDN w:val="0"/>
      <w:spacing w:after="0" w:line="240" w:lineRule="auto"/>
      <w:textboxTightWrap w:val="none"/>
    </w:pPr>
    <w:rPr>
      <w:rFonts w:ascii="Calibri" w:eastAsia="Calibri" w:hAnsi="Calibri" w:cs="Calibri"/>
      <w:color w:val="auto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D1229"/>
    <w:rPr>
      <w:rFonts w:ascii="Calibri" w:eastAsia="Calibri" w:hAnsi="Calibri" w:cs="Calibri"/>
      <w:sz w:val="22"/>
      <w:szCs w:val="22"/>
      <w:lang w:val="en-US"/>
    </w:rPr>
  </w:style>
  <w:style w:type="paragraph" w:customStyle="1" w:styleId="Table-headertext">
    <w:name w:val="Table - header text"/>
    <w:uiPriority w:val="1"/>
    <w:qFormat/>
    <w:rsid w:val="002469C7"/>
    <w:pPr>
      <w:widowControl w:val="0"/>
    </w:pPr>
    <w:rPr>
      <w:rFonts w:ascii="Arial" w:hAnsi="Arial"/>
      <w:sz w:val="24"/>
      <w:lang w:eastAsia="en-GB"/>
    </w:rPr>
  </w:style>
  <w:style w:type="table" w:customStyle="1" w:styleId="NHSEnglandtable">
    <w:name w:val="NHS England table"/>
    <w:basedOn w:val="TableNormal"/>
    <w:uiPriority w:val="99"/>
    <w:rsid w:val="002469C7"/>
    <w:pPr>
      <w:widowControl w:val="0"/>
    </w:pPr>
    <w:rPr>
      <w:rFonts w:ascii="Arial" w:hAnsi="Arial"/>
      <w:sz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rFonts w:ascii="Arial Bold" w:hAnsi="Arial Bold"/>
        <w:b/>
        <w:caps w:val="0"/>
        <w:smallCaps w:val="0"/>
        <w:strike w:val="0"/>
        <w:dstrike w:val="0"/>
        <w:vanish w:val="0"/>
        <w:sz w:val="24"/>
        <w:vertAlign w:val="baseline"/>
      </w:rPr>
      <w:tblPr/>
      <w:trPr>
        <w:tblHeader/>
      </w:t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2.5W4GM6H4\OneDrive%20-%20NHS\Documents\Patient%20safety\Clinical%20record%20keeping\PS%20documents\February%202026\For%20submission\PAC%20drafts\NHS%20England%20Word%20template%202026%20v1.0.dotx" TargetMode="Externa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36be12-d36c-4123-b7c6-21e1d4620f73">
      <Terms xmlns="http://schemas.microsoft.com/office/infopath/2007/PartnerControls"/>
    </lcf76f155ced4ddcb4097134ff3c332f>
    <TaxCatchAll xmlns="06420201-ca31-43f2-9f44-bb29c8bc93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5CA5E08054FD459D4EF6A9E070BBBA" ma:contentTypeVersion="15" ma:contentTypeDescription="Create a new document." ma:contentTypeScope="" ma:versionID="c5734663e05cad59d36c8781a71a9224">
  <xsd:schema xmlns:xsd="http://www.w3.org/2001/XMLSchema" xmlns:xs="http://www.w3.org/2001/XMLSchema" xmlns:p="http://schemas.microsoft.com/office/2006/metadata/properties" xmlns:ns2="06420201-ca31-43f2-9f44-bb29c8bc933b" xmlns:ns3="c036be12-d36c-4123-b7c6-21e1d4620f73" targetNamespace="http://schemas.microsoft.com/office/2006/metadata/properties" ma:root="true" ma:fieldsID="2c47b7fd257a9c06ceab016bae7963da" ns2:_="" ns3:_="">
    <xsd:import namespace="06420201-ca31-43f2-9f44-bb29c8bc933b"/>
    <xsd:import namespace="c036be12-d36c-4123-b7c6-21e1d4620f7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20201-ca31-43f2-9f44-bb29c8bc93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b6f2a9a-ac2e-4383-b72e-d58fe814b8ce}" ma:internalName="TaxCatchAll" ma:showField="CatchAllData" ma:web="06420201-ca31-43f2-9f44-bb29c8bc9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6be12-d36c-4123-b7c6-21e1d4620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c036be12-d36c-4123-b7c6-21e1d4620f73"/>
    <ds:schemaRef ds:uri="06420201-ca31-43f2-9f44-bb29c8bc933b"/>
  </ds:schemaRefs>
</ds:datastoreItem>
</file>

<file path=customXml/itemProps2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08E964-D04F-4710-BA33-F8AC8536F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20201-ca31-43f2-9f44-bb29c8bc933b"/>
    <ds:schemaRef ds:uri="c036be12-d36c-4123-b7c6-21e1d4620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NHS England Word template 2026 v1.0</Template>
  <TotalTime>8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Protocol (SOP) example: Completion of a crown or indirect onlay preparation and fit</vt:lpstr>
    </vt:vector>
  </TitlesOfParts>
  <Company>Health &amp; Social Care Information Centre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Protocol (SOP) example: orthograde (first time) root canal treatment</dc:title>
  <dc:subject/>
  <dc:creator>HAMEED, Zain (NHS ENGLAND - X24)</dc:creator>
  <cp:keywords/>
  <cp:lastModifiedBy>WOOTTON, Rebecca (NHS ENGLAND)</cp:lastModifiedBy>
  <cp:revision>7</cp:revision>
  <cp:lastPrinted>2016-07-14T17:27:00Z</cp:lastPrinted>
  <dcterms:created xsi:type="dcterms:W3CDTF">2026-07-20T16:40:00Z</dcterms:created>
  <dcterms:modified xsi:type="dcterms:W3CDTF">2026-07-20T17:05:00Z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0x010100065CA5E08054FD459D4EF6A9E070BBBA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  <property fmtid="{D5CDD505-2E9C-101B-9397-08002B2CF9AE}" pid="8" name="_ExtendedDescription">
    <vt:lpwstr/>
  </property>
</Properties>
</file>