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479C3" w14:textId="3E5DC827" w:rsidR="001315EF" w:rsidRPr="00AD232E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5"/>
      <w:bookmarkStart w:id="1" w:name="_Toc213684773"/>
      <w:r w:rsidRPr="00AD232E">
        <w:rPr>
          <w:rFonts w:asciiTheme="majorHAnsi" w:hAnsiTheme="majorHAnsi" w:cstheme="majorHAnsi"/>
          <w:color w:val="231F20" w:themeColor="background1"/>
        </w:rPr>
        <w:t>Annex 9.4 Example Stage 1 Outcome Letter (Referral)</w:t>
      </w:r>
      <w:bookmarkEnd w:id="0"/>
      <w:bookmarkEnd w:id="1"/>
    </w:p>
    <w:p w14:paraId="08C00669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>dat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74A88456" w14:textId="77777777" w:rsidR="004466F3" w:rsidRPr="00AD232E" w:rsidRDefault="004466F3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49C29215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Dear</w:t>
      </w:r>
      <w:r w:rsidRPr="00AD232E">
        <w:rPr>
          <w:rFonts w:asciiTheme="majorHAnsi" w:eastAsia="Arial" w:hAnsiTheme="majorHAnsi" w:cstheme="majorHAnsi"/>
          <w:color w:val="231F20" w:themeColor="background1"/>
          <w:spacing w:val="9"/>
          <w:position w:val="-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w w:val="102"/>
          <w:position w:val="-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Contractor name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486B0259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b/>
          <w:color w:val="231F20" w:themeColor="background1"/>
          <w:spacing w:val="1"/>
          <w:position w:val="-1"/>
          <w:lang w:eastAsia="en-GB"/>
        </w:rPr>
        <w:t>Ref</w:t>
      </w:r>
      <w:r w:rsidRPr="00AD232E">
        <w:rPr>
          <w:rFonts w:asciiTheme="majorHAnsi" w:eastAsia="Arial" w:hAnsiTheme="majorHAnsi" w:cstheme="majorHAnsi"/>
          <w:b/>
          <w:color w:val="231F20" w:themeColor="background1"/>
          <w:position w:val="-1"/>
          <w:lang w:eastAsia="en-GB"/>
        </w:rPr>
        <w:t>:</w:t>
      </w:r>
      <w:r w:rsidRPr="00AD232E">
        <w:rPr>
          <w:rFonts w:asciiTheme="majorHAnsi" w:eastAsia="Arial" w:hAnsiTheme="majorHAnsi" w:cstheme="majorHAnsi"/>
          <w:b/>
          <w:color w:val="231F20" w:themeColor="background1"/>
          <w:spacing w:val="9"/>
          <w:position w:val="-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b/>
          <w:color w:val="231F20" w:themeColor="background1"/>
          <w:position w:val="-1"/>
          <w:lang w:eastAsia="en-GB"/>
        </w:rPr>
        <w:t>[contract</w:t>
      </w:r>
      <w:r w:rsidRPr="00AD232E">
        <w:rPr>
          <w:rFonts w:asciiTheme="majorHAnsi" w:eastAsia="Arial" w:hAnsiTheme="majorHAnsi" w:cstheme="majorHAnsi"/>
          <w:b/>
          <w:color w:val="231F20" w:themeColor="background1"/>
          <w:spacing w:val="17"/>
          <w:position w:val="-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>details]</w:t>
      </w:r>
    </w:p>
    <w:p w14:paraId="4C45FE8D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Further</w:t>
      </w:r>
      <w:r w:rsidRPr="00AD232E">
        <w:rPr>
          <w:rFonts w:asciiTheme="majorHAnsi" w:eastAsia="Arial" w:hAnsiTheme="majorHAnsi" w:cstheme="majorHAnsi"/>
          <w:color w:val="231F20" w:themeColor="background1"/>
          <w:spacing w:val="4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AD232E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ou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4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recent</w:t>
      </w:r>
      <w:r w:rsidRPr="00AD232E">
        <w:rPr>
          <w:rFonts w:asciiTheme="majorHAnsi" w:eastAsia="Arial" w:hAnsiTheme="majorHAnsi" w:cstheme="majorHAnsi"/>
          <w:color w:val="231F20" w:themeColor="background1"/>
          <w:spacing w:val="4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meeting</w:t>
      </w:r>
      <w:r w:rsidRPr="00AD232E">
        <w:rPr>
          <w:rFonts w:asciiTheme="majorHAnsi" w:eastAsia="Arial" w:hAnsiTheme="majorHAnsi" w:cstheme="majorHAnsi"/>
          <w:color w:val="231F20" w:themeColor="background1"/>
          <w:spacing w:val="4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AD232E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date/time/location of meeting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]</w:t>
      </w:r>
      <w:r w:rsidRPr="00AD232E">
        <w:rPr>
          <w:rFonts w:asciiTheme="majorHAnsi" w:eastAsia="Arial" w:hAnsiTheme="majorHAnsi" w:cstheme="majorHAnsi"/>
          <w:color w:val="231F20" w:themeColor="background1"/>
          <w:spacing w:val="5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AD232E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discuss</w:t>
      </w:r>
      <w:r w:rsidRPr="00AD232E">
        <w:rPr>
          <w:rFonts w:asciiTheme="majorHAnsi" w:eastAsia="Arial" w:hAnsiTheme="majorHAnsi" w:cstheme="majorHAnsi"/>
          <w:color w:val="231F20" w:themeColor="background1"/>
          <w:spacing w:val="4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your</w:t>
      </w:r>
      <w:r w:rsidRPr="00AD232E">
        <w:rPr>
          <w:rFonts w:asciiTheme="majorHAnsi" w:eastAsia="Arial" w:hAnsiTheme="majorHAnsi" w:cstheme="majorHAnsi"/>
          <w:color w:val="231F20" w:themeColor="background1"/>
          <w:spacing w:val="4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dispute,</w:t>
      </w:r>
      <w:r w:rsidRPr="00AD232E">
        <w:rPr>
          <w:rFonts w:asciiTheme="majorHAnsi" w:eastAsia="Arial" w:hAnsiTheme="majorHAnsi" w:cstheme="majorHAnsi"/>
          <w:color w:val="231F20" w:themeColor="background1"/>
          <w:spacing w:val="4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I</w:t>
      </w:r>
      <w:r w:rsidRPr="00AD232E">
        <w:rPr>
          <w:rFonts w:asciiTheme="majorHAnsi" w:eastAsia="Arial" w:hAnsiTheme="majorHAnsi" w:cstheme="majorHAnsi"/>
          <w:color w:val="231F20" w:themeColor="background1"/>
          <w:spacing w:val="3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w w:val="102"/>
          <w:lang w:eastAsia="en-GB"/>
        </w:rPr>
        <w:t xml:space="preserve">am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writing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confirm</w:t>
      </w:r>
      <w:r w:rsidRPr="00AD232E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the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following</w:t>
      </w:r>
      <w:r w:rsidRPr="00AD232E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outcome(s):</w:t>
      </w:r>
    </w:p>
    <w:p w14:paraId="3443487B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w w:val="102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outcome 1 details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144067AF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outcome 2 details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05D6659E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AD232E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outcome 3 details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0D0504FD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[delete as appropriate]</w:t>
      </w:r>
    </w:p>
    <w:p w14:paraId="149D264B" w14:textId="77777777" w:rsidR="001315EF" w:rsidRPr="00AD232E" w:rsidRDefault="001315EF" w:rsidP="00E6396A">
      <w:pPr>
        <w:widowControl w:val="0"/>
        <w:rPr>
          <w:rFonts w:asciiTheme="majorHAnsi" w:hAnsiTheme="majorHAnsi" w:cstheme="majorHAnsi"/>
          <w:bCs/>
          <w:i/>
          <w:iCs/>
          <w:color w:val="231F20" w:themeColor="background1"/>
          <w:lang w:eastAsia="en-GB"/>
        </w:rPr>
      </w:pPr>
    </w:p>
    <w:p w14:paraId="6BD2D08D" w14:textId="77777777" w:rsidR="001315EF" w:rsidRPr="00AD232E" w:rsidRDefault="001315EF" w:rsidP="00E6396A">
      <w:pPr>
        <w:widowControl w:val="0"/>
        <w:rPr>
          <w:rFonts w:asciiTheme="majorHAnsi" w:hAnsiTheme="majorHAnsi" w:cstheme="majorHAnsi"/>
          <w:bCs/>
          <w:i/>
          <w:iCs/>
          <w:color w:val="231F20" w:themeColor="background1"/>
          <w:lang w:eastAsia="en-GB"/>
        </w:rPr>
      </w:pPr>
      <w:r w:rsidRPr="00AD232E">
        <w:rPr>
          <w:rFonts w:asciiTheme="majorHAnsi" w:hAnsiTheme="majorHAnsi" w:cstheme="majorHAnsi"/>
          <w:i/>
          <w:iCs/>
          <w:color w:val="231F20" w:themeColor="background1"/>
          <w:lang w:eastAsia="en-GB"/>
        </w:rPr>
        <w:t>[If health body status]</w:t>
      </w:r>
    </w:p>
    <w:p w14:paraId="1197B21A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As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we</w:t>
      </w:r>
      <w:r w:rsidRPr="00AD232E">
        <w:rPr>
          <w:rFonts w:asciiTheme="majorHAnsi" w:eastAsia="Arial" w:hAnsiTheme="majorHAnsi" w:cstheme="majorHAnsi"/>
          <w:color w:val="231F20" w:themeColor="background1"/>
          <w:spacing w:val="1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wer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unabl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solve</w:t>
      </w:r>
      <w:r w:rsidRPr="00AD232E">
        <w:rPr>
          <w:rFonts w:asciiTheme="majorHAnsi" w:eastAsia="Arial" w:hAnsiTheme="majorHAnsi" w:cstheme="majorHAnsi"/>
          <w:color w:val="231F20" w:themeColor="background1"/>
          <w:spacing w:val="22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thi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spacing w:val="1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by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local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di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resolution,</w:t>
      </w:r>
      <w:r w:rsidRPr="00AD232E">
        <w:rPr>
          <w:rFonts w:asciiTheme="majorHAnsi" w:eastAsia="Arial" w:hAnsiTheme="majorHAnsi" w:cstheme="majorHAnsi"/>
          <w:color w:val="231F20" w:themeColor="background1"/>
          <w:spacing w:val="3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3"/>
          <w:lang w:eastAsia="en-GB"/>
        </w:rPr>
        <w:t>y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u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m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a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y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no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wish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o 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w w:val="102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w w:val="10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 xml:space="preserve">fer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matter(s)</w:t>
      </w:r>
      <w:r w:rsidRPr="00AD232E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to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State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fo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resolution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in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accordance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with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General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Ophthalmic</w:t>
      </w:r>
      <w:r w:rsidRPr="00AD232E">
        <w:rPr>
          <w:rFonts w:asciiTheme="majorHAnsi" w:eastAsia="Arial" w:hAnsiTheme="majorHAnsi" w:cstheme="majorHAnsi"/>
          <w:color w:val="231F20" w:themeColor="background1"/>
          <w:spacing w:val="2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Services</w:t>
      </w:r>
      <w:r w:rsidRPr="00AD232E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Contracts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Regulations</w:t>
      </w:r>
      <w:r w:rsidRPr="00AD232E">
        <w:rPr>
          <w:rFonts w:asciiTheme="majorHAnsi" w:eastAsia="Arial" w:hAnsiTheme="majorHAnsi" w:cstheme="majorHAnsi"/>
          <w:color w:val="231F20" w:themeColor="background1"/>
          <w:spacing w:val="2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200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w w:val="102"/>
          <w:lang w:eastAsia="en-GB"/>
        </w:rPr>
        <w:t>8.</w:t>
      </w:r>
    </w:p>
    <w:p w14:paraId="05B90D7A" w14:textId="082B5BFF" w:rsidR="001315EF" w:rsidRPr="00AD232E" w:rsidRDefault="001315EF" w:rsidP="00E6396A">
      <w:pPr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bookmarkStart w:id="2" w:name="_Hlk95309545"/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If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yo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u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do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wis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2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refer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matter(s)</w:t>
      </w:r>
      <w:r w:rsidRPr="00AD232E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o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he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Stat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,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then</w:t>
      </w:r>
      <w:r w:rsidRPr="00AD232E">
        <w:rPr>
          <w:rFonts w:asciiTheme="majorHAnsi" w:eastAsia="Arial" w:hAnsiTheme="majorHAnsi" w:cstheme="majorHAnsi"/>
          <w:color w:val="231F20" w:themeColor="background1"/>
          <w:spacing w:val="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please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send</w:t>
      </w:r>
      <w:r w:rsidRPr="00AD232E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all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supporting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documentation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3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2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NHS Resolution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which</w:t>
      </w:r>
      <w:r w:rsidRPr="00AD232E">
        <w:rPr>
          <w:rFonts w:asciiTheme="majorHAnsi" w:eastAsia="Arial" w:hAnsiTheme="majorHAnsi" w:cstheme="majorHAnsi"/>
          <w:color w:val="231F20" w:themeColor="background1"/>
          <w:spacing w:val="22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undertake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spacing w:val="3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delegated</w:t>
      </w:r>
      <w:r w:rsidRPr="00AD232E">
        <w:rPr>
          <w:rFonts w:asciiTheme="majorHAnsi" w:eastAsia="Arial" w:hAnsiTheme="majorHAnsi" w:cstheme="majorHAnsi"/>
          <w:color w:val="231F20" w:themeColor="background1"/>
          <w:spacing w:val="2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functio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AD232E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State. 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>W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 h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av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 provided a link to the latest guidance from NHS Resolution</w:t>
      </w:r>
      <w:r w:rsidR="0064212A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: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 </w:t>
      </w:r>
      <w:hyperlink r:id="rId11" w:history="1">
        <w:r w:rsidR="0064212A" w:rsidRPr="0064212A">
          <w:rPr>
            <w:rStyle w:val="Hyperlink"/>
            <w:rFonts w:asciiTheme="majorHAnsi" w:eastAsia="Arial" w:hAnsiTheme="majorHAnsi" w:cstheme="majorHAnsi"/>
            <w:lang w:eastAsia="en-GB"/>
          </w:rPr>
          <w:t>Primary Care Appeals - dispute resolution guidance - NHS Resolution</w:t>
        </w:r>
      </w:hyperlink>
    </w:p>
    <w:p w14:paraId="2746AC8E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 xml:space="preserve">They can be contacted at </w:t>
      </w:r>
    </w:p>
    <w:p w14:paraId="5D569601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NHS Resolution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8th Floor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10 South Colonnade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Canary Wharf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London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E14 4PU</w:t>
      </w:r>
    </w:p>
    <w:p w14:paraId="5DC59D12" w14:textId="77777777" w:rsidR="001315EF" w:rsidRPr="00AD232E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0127AD49" w14:textId="77777777" w:rsidR="001315EF" w:rsidRPr="00AD232E" w:rsidRDefault="001315EF" w:rsidP="00E6396A">
      <w:pPr>
        <w:widowControl w:val="0"/>
        <w:rPr>
          <w:rFonts w:asciiTheme="majorHAnsi" w:hAnsiTheme="majorHAnsi" w:cstheme="majorHAnsi"/>
          <w:bCs/>
          <w:i/>
          <w:iCs/>
          <w:color w:val="231F20" w:themeColor="background1"/>
          <w:lang w:eastAsia="en-GB"/>
        </w:rPr>
      </w:pPr>
      <w:r w:rsidRPr="00AD232E">
        <w:rPr>
          <w:rFonts w:asciiTheme="majorHAnsi" w:hAnsiTheme="majorHAnsi" w:cstheme="majorHAnsi"/>
          <w:i/>
          <w:iCs/>
          <w:color w:val="231F20" w:themeColor="background1"/>
          <w:lang w:eastAsia="en-GB"/>
        </w:rPr>
        <w:t>[If non health body status]</w:t>
      </w:r>
    </w:p>
    <w:p w14:paraId="6A2F72A7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spacing w:val="-2"/>
          <w:w w:val="102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As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we</w:t>
      </w:r>
      <w:r w:rsidRPr="00AD232E">
        <w:rPr>
          <w:rFonts w:asciiTheme="majorHAnsi" w:eastAsia="Arial" w:hAnsiTheme="majorHAnsi" w:cstheme="majorHAnsi"/>
          <w:color w:val="231F20" w:themeColor="background1"/>
          <w:spacing w:val="1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wer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unabl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solve</w:t>
      </w:r>
      <w:r w:rsidRPr="00AD232E">
        <w:rPr>
          <w:rFonts w:asciiTheme="majorHAnsi" w:eastAsia="Arial" w:hAnsiTheme="majorHAnsi" w:cstheme="majorHAnsi"/>
          <w:color w:val="231F20" w:themeColor="background1"/>
          <w:spacing w:val="22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thi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spacing w:val="1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by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local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di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resolution,</w:t>
      </w:r>
      <w:r w:rsidRPr="00AD232E">
        <w:rPr>
          <w:rFonts w:asciiTheme="majorHAnsi" w:eastAsia="Arial" w:hAnsiTheme="majorHAnsi" w:cstheme="majorHAnsi"/>
          <w:color w:val="231F20" w:themeColor="background1"/>
          <w:spacing w:val="3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3"/>
          <w:lang w:eastAsia="en-GB"/>
        </w:rPr>
        <w:t>y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u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</w:rPr>
        <w:t xml:space="preserve">should explore </w:t>
      </w:r>
      <w:r w:rsidRPr="00AD232E">
        <w:rPr>
          <w:rFonts w:asciiTheme="majorHAnsi" w:eastAsia="Arial" w:hAnsiTheme="majorHAnsi" w:cstheme="majorHAnsi"/>
          <w:color w:val="231F20" w:themeColor="background1"/>
        </w:rPr>
        <w:lastRenderedPageBreak/>
        <w:t>other options for resolution, which may include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w w:val="102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w w:val="10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 xml:space="preserve">ferring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matter(s)</w:t>
      </w:r>
      <w:r w:rsidRPr="00AD232E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to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State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fo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AD232E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resolution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in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accordance</w:t>
      </w:r>
      <w:r w:rsidRPr="00AD232E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with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General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Ophthalmic</w:t>
      </w:r>
      <w:r w:rsidRPr="00AD232E">
        <w:rPr>
          <w:rFonts w:asciiTheme="majorHAnsi" w:eastAsia="Arial" w:hAnsiTheme="majorHAnsi" w:cstheme="majorHAnsi"/>
          <w:color w:val="231F20" w:themeColor="background1"/>
          <w:spacing w:val="2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Services</w:t>
      </w:r>
      <w:r w:rsidRPr="00AD232E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Contracts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Regulations</w:t>
      </w:r>
      <w:r w:rsidRPr="00AD232E">
        <w:rPr>
          <w:rFonts w:asciiTheme="majorHAnsi" w:eastAsia="Arial" w:hAnsiTheme="majorHAnsi" w:cstheme="majorHAnsi"/>
          <w:color w:val="231F20" w:themeColor="background1"/>
          <w:spacing w:val="2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200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w w:val="102"/>
          <w:lang w:eastAsia="en-GB"/>
        </w:rPr>
        <w:t>8.</w:t>
      </w:r>
    </w:p>
    <w:p w14:paraId="0FB1EAA5" w14:textId="77777777" w:rsidR="001315EF" w:rsidRPr="00AD232E" w:rsidRDefault="001315EF" w:rsidP="00E6396A">
      <w:pPr>
        <w:spacing w:before="20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If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yo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u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do</w:t>
      </w:r>
      <w:r w:rsidRPr="00AD232E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wis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2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refer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matter(s)</w:t>
      </w:r>
      <w:r w:rsidRPr="00AD232E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o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he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of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Stat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,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then</w:t>
      </w:r>
      <w:r w:rsidRPr="00AD232E">
        <w:rPr>
          <w:rFonts w:asciiTheme="majorHAnsi" w:eastAsia="Arial" w:hAnsiTheme="majorHAnsi" w:cstheme="majorHAnsi"/>
          <w:color w:val="231F20" w:themeColor="background1"/>
          <w:spacing w:val="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please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send</w:t>
      </w:r>
      <w:r w:rsidRPr="00AD232E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all</w:t>
      </w:r>
      <w:r w:rsidRPr="00AD232E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supporting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documentation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3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2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NHS Resolution</w:t>
      </w:r>
      <w:r w:rsidRPr="00AD232E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which</w:t>
      </w:r>
      <w:r w:rsidRPr="00AD232E">
        <w:rPr>
          <w:rFonts w:asciiTheme="majorHAnsi" w:eastAsia="Arial" w:hAnsiTheme="majorHAnsi" w:cstheme="majorHAnsi"/>
          <w:color w:val="231F20" w:themeColor="background1"/>
          <w:spacing w:val="22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undertake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AD232E">
        <w:rPr>
          <w:rFonts w:asciiTheme="majorHAnsi" w:eastAsia="Arial" w:hAnsiTheme="majorHAnsi" w:cstheme="majorHAnsi"/>
          <w:color w:val="231F20" w:themeColor="background1"/>
          <w:spacing w:val="34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delegated</w:t>
      </w:r>
      <w:r w:rsidRPr="00AD232E">
        <w:rPr>
          <w:rFonts w:asciiTheme="majorHAnsi" w:eastAsia="Arial" w:hAnsiTheme="majorHAnsi" w:cstheme="majorHAnsi"/>
          <w:color w:val="231F20" w:themeColor="background1"/>
          <w:spacing w:val="29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functio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AD232E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AD232E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AD232E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Secretary</w:t>
      </w:r>
      <w:r w:rsidRPr="00AD232E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AD232E">
        <w:rPr>
          <w:rFonts w:asciiTheme="majorHAnsi" w:eastAsia="Arial" w:hAnsiTheme="majorHAnsi" w:cstheme="majorHAnsi"/>
          <w:color w:val="231F20" w:themeColor="background1"/>
          <w:spacing w:val="18"/>
          <w:lang w:eastAsia="en-GB"/>
        </w:rPr>
        <w:t xml:space="preserve"> </w:t>
      </w:r>
      <w:r w:rsidRPr="00AD232E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State. </w:t>
      </w:r>
      <w:r w:rsidRPr="00AD232E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>W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>e h</w:t>
      </w:r>
      <w:r w:rsidRPr="00AD232E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av</w:t>
      </w:r>
      <w:r w:rsidRPr="00AD232E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e provided a link to the latest guidance from NHS Resolution  </w:t>
      </w:r>
      <w:hyperlink r:id="rId12" w:history="1">
        <w:r w:rsidRPr="00AD232E">
          <w:rPr>
            <w:rStyle w:val="Hyperlink"/>
            <w:rFonts w:asciiTheme="majorHAnsi" w:eastAsia="Arial" w:hAnsiTheme="majorHAnsi" w:cstheme="majorHAnsi"/>
            <w:color w:val="231F20" w:themeColor="background1"/>
            <w:lang w:eastAsia="en-GB"/>
          </w:rPr>
          <w:t>https://resolution.nhs.uk/wp-content/uploads/2019/05/NHSR-Dispute-Resolution-Guidance-Note-March-2021.pdf</w:t>
        </w:r>
      </w:hyperlink>
    </w:p>
    <w:bookmarkEnd w:id="2"/>
    <w:p w14:paraId="378374D0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 xml:space="preserve">They can be contacted at </w:t>
      </w:r>
    </w:p>
    <w:p w14:paraId="4925243B" w14:textId="77777777" w:rsidR="001315EF" w:rsidRPr="00AD232E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position w:val="-1"/>
          <w:lang w:eastAsia="en-GB"/>
        </w:rPr>
      </w:pP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NHS Resolution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8th Floor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10 South Colonnade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Canary Wharf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London</w:t>
      </w:r>
      <w:r w:rsidRPr="00AD232E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br/>
        <w:t>E14 4PU</w:t>
      </w:r>
    </w:p>
    <w:p w14:paraId="30EBCF04" w14:textId="77777777" w:rsidR="001315EF" w:rsidRPr="00AD232E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61718F4A" w14:textId="77777777" w:rsidR="001315EF" w:rsidRPr="00AD232E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AD232E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5C92E49F" w14:textId="77777777" w:rsidR="001315EF" w:rsidRPr="00AD232E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0A598055" w14:textId="77777777" w:rsidR="001315EF" w:rsidRPr="00AD232E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269CE4D1" w14:textId="77777777" w:rsidR="001315EF" w:rsidRPr="00AD232E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AD232E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6C02F8A5" w14:textId="77777777" w:rsidR="001315EF" w:rsidRPr="00AD232E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AD232E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4909C029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AD232E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p w14:paraId="56B1BBB2" w14:textId="714FA4F7" w:rsidR="001315EF" w:rsidRPr="003D2E84" w:rsidRDefault="001315EF" w:rsidP="00E6396A">
      <w:pPr>
        <w:rPr>
          <w:rFonts w:asciiTheme="majorHAnsi" w:eastAsia="Arial" w:hAnsiTheme="majorHAnsi" w:cstheme="majorHAnsi"/>
          <w:b/>
          <w:color w:val="231F20" w:themeColor="background1"/>
          <w:kern w:val="32"/>
          <w:sz w:val="32"/>
          <w:szCs w:val="32"/>
        </w:rPr>
      </w:pPr>
    </w:p>
    <w:sectPr w:rsidR="001315EF" w:rsidRPr="003D2E84" w:rsidSect="00DA7D27"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7C4D" w14:textId="77777777" w:rsidR="005359F9" w:rsidRDefault="005359F9" w:rsidP="000C24AF">
      <w:pPr>
        <w:spacing w:after="0"/>
      </w:pPr>
      <w:r>
        <w:separator/>
      </w:r>
    </w:p>
  </w:endnote>
  <w:endnote w:type="continuationSeparator" w:id="0">
    <w:p w14:paraId="3AA6219F" w14:textId="77777777" w:rsidR="005359F9" w:rsidRDefault="005359F9" w:rsidP="000C24AF">
      <w:pPr>
        <w:spacing w:after="0"/>
      </w:pPr>
      <w:r>
        <w:continuationSeparator/>
      </w:r>
    </w:p>
  </w:endnote>
  <w:endnote w:type="continuationNotice" w:id="1">
    <w:p w14:paraId="3A145193" w14:textId="77777777" w:rsidR="005359F9" w:rsidRDefault="005359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B473" w14:textId="77777777" w:rsidR="005359F9" w:rsidRDefault="005359F9" w:rsidP="000C24AF">
      <w:pPr>
        <w:spacing w:after="0"/>
      </w:pPr>
      <w:r>
        <w:separator/>
      </w:r>
    </w:p>
  </w:footnote>
  <w:footnote w:type="continuationSeparator" w:id="0">
    <w:p w14:paraId="593FB462" w14:textId="77777777" w:rsidR="005359F9" w:rsidRDefault="005359F9" w:rsidP="000C24AF">
      <w:pPr>
        <w:spacing w:after="0"/>
      </w:pPr>
      <w:r>
        <w:continuationSeparator/>
      </w:r>
    </w:p>
  </w:footnote>
  <w:footnote w:type="continuationNotice" w:id="1">
    <w:p w14:paraId="7536CD5C" w14:textId="77777777" w:rsidR="005359F9" w:rsidRDefault="005359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59F9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12A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232E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A7D27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lution.nhs.uk/wp-content/uploads/2019/05/NHSR-Dispute-Resolution-Guidance-Note-March-2021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solution.nhs.uk/resources/primary-care-appeals-dispute-resolution-guidanc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78FE7134-5449-4002-BA47-ADDF6BB04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1756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2025-12-15T16:56:00Z</dcterms:created>
  <dcterms:modified xsi:type="dcterms:W3CDTF">2026-08-12T10:30:00Z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