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8E4D" w14:textId="152DEACD" w:rsidR="00001E6D" w:rsidRPr="008D7243" w:rsidRDefault="00001E6D" w:rsidP="00001E6D">
      <w:pPr>
        <w:spacing w:line="259" w:lineRule="auto"/>
        <w:jc w:val="right"/>
        <w:rPr>
          <w:rFonts w:ascii="Arial" w:eastAsia="Calibri" w:hAnsi="Arial" w:cs="Arial"/>
          <w:b/>
          <w:bCs/>
          <w:color w:val="0070C0"/>
        </w:rPr>
      </w:pPr>
      <w:r w:rsidRPr="008D7243">
        <w:rPr>
          <w:rFonts w:ascii="Arial" w:eastAsia="Calibri" w:hAnsi="Arial" w:cs="Arial"/>
          <w:b/>
          <w:bCs/>
          <w:color w:val="0070C0"/>
        </w:rPr>
        <w:t>A</w:t>
      </w:r>
      <w:r w:rsidR="008D7243" w:rsidRPr="008D7243">
        <w:rPr>
          <w:rFonts w:ascii="Arial" w:eastAsia="Calibri" w:hAnsi="Arial" w:cs="Arial"/>
          <w:b/>
          <w:bCs/>
          <w:color w:val="0070C0"/>
        </w:rPr>
        <w:t>nnex F</w:t>
      </w:r>
      <w:r w:rsidRPr="008D7243">
        <w:rPr>
          <w:rFonts w:ascii="Arial" w:eastAsia="Calibri" w:hAnsi="Arial" w:cs="Arial"/>
          <w:b/>
          <w:bCs/>
          <w:color w:val="0070C0"/>
        </w:rPr>
        <w:t xml:space="preserve"> </w:t>
      </w:r>
    </w:p>
    <w:p w14:paraId="47641130" w14:textId="77777777" w:rsidR="00001E6D" w:rsidRPr="008D7243" w:rsidRDefault="00001E6D" w:rsidP="00001E6D">
      <w:pPr>
        <w:spacing w:line="259" w:lineRule="auto"/>
        <w:jc w:val="right"/>
        <w:rPr>
          <w:rFonts w:ascii="Arial" w:eastAsia="Calibri" w:hAnsi="Arial" w:cs="Arial"/>
          <w:b/>
          <w:bCs/>
          <w:color w:val="0070C0"/>
        </w:rPr>
      </w:pPr>
    </w:p>
    <w:p w14:paraId="64F449F5" w14:textId="4D556E70" w:rsidR="00001E6D" w:rsidRPr="00CA6B6B" w:rsidRDefault="00001E6D" w:rsidP="00001E6D">
      <w:pPr>
        <w:spacing w:after="0" w:line="240" w:lineRule="auto"/>
        <w:jc w:val="center"/>
        <w:textAlignment w:val="baseline"/>
        <w:rPr>
          <w:rFonts w:ascii="Arial" w:eastAsia="Times New Roman" w:hAnsi="Arial" w:cs="Arial"/>
          <w:kern w:val="0"/>
          <w:sz w:val="28"/>
          <w:szCs w:val="28"/>
          <w:lang w:eastAsia="en-GB"/>
          <w14:ligatures w14:val="none"/>
        </w:rPr>
      </w:pPr>
      <w:r w:rsidRPr="00CA6B6B">
        <w:rPr>
          <w:rFonts w:ascii="Arial" w:eastAsia="Times New Roman" w:hAnsi="Arial" w:cs="Arial"/>
          <w:b/>
          <w:bCs/>
          <w:kern w:val="0"/>
          <w:sz w:val="28"/>
          <w:szCs w:val="28"/>
          <w:lang w:eastAsia="en-GB"/>
          <w14:ligatures w14:val="none"/>
        </w:rPr>
        <w:t xml:space="preserve">[Name of </w:t>
      </w:r>
      <w:r w:rsidR="008D7243" w:rsidRPr="00CA6B6B">
        <w:rPr>
          <w:rFonts w:ascii="Arial" w:eastAsia="Times New Roman" w:hAnsi="Arial" w:cs="Arial"/>
          <w:b/>
          <w:bCs/>
          <w:kern w:val="0"/>
          <w:sz w:val="28"/>
          <w:szCs w:val="28"/>
          <w:lang w:eastAsia="en-GB"/>
          <w14:ligatures w14:val="none"/>
        </w:rPr>
        <w:t>t</w:t>
      </w:r>
      <w:r w:rsidRPr="00CA6B6B">
        <w:rPr>
          <w:rFonts w:ascii="Arial" w:eastAsia="Times New Roman" w:hAnsi="Arial" w:cs="Arial"/>
          <w:b/>
          <w:bCs/>
          <w:kern w:val="0"/>
          <w:sz w:val="28"/>
          <w:szCs w:val="28"/>
          <w:lang w:eastAsia="en-GB"/>
          <w14:ligatures w14:val="none"/>
        </w:rPr>
        <w:t xml:space="preserve">rust or </w:t>
      </w:r>
      <w:r w:rsidR="008D7243" w:rsidRPr="00CA6B6B">
        <w:rPr>
          <w:rFonts w:ascii="Arial" w:eastAsia="Times New Roman" w:hAnsi="Arial" w:cs="Arial"/>
          <w:b/>
          <w:bCs/>
          <w:kern w:val="0"/>
          <w:sz w:val="28"/>
          <w:szCs w:val="28"/>
          <w:lang w:eastAsia="en-GB"/>
          <w14:ligatures w14:val="none"/>
        </w:rPr>
        <w:t>integrated care board (</w:t>
      </w:r>
      <w:r w:rsidRPr="00CA6B6B">
        <w:rPr>
          <w:rFonts w:ascii="Arial" w:eastAsia="Times New Roman" w:hAnsi="Arial" w:cs="Arial"/>
          <w:b/>
          <w:bCs/>
          <w:kern w:val="0"/>
          <w:sz w:val="28"/>
          <w:szCs w:val="28"/>
          <w:lang w:eastAsia="en-GB"/>
          <w14:ligatures w14:val="none"/>
        </w:rPr>
        <w:t>ICB</w:t>
      </w:r>
      <w:r w:rsidR="008D7243" w:rsidRPr="00CA6B6B">
        <w:rPr>
          <w:rFonts w:ascii="Arial" w:eastAsia="Times New Roman" w:hAnsi="Arial" w:cs="Arial"/>
          <w:b/>
          <w:bCs/>
          <w:kern w:val="0"/>
          <w:sz w:val="28"/>
          <w:szCs w:val="28"/>
          <w:lang w:eastAsia="en-GB"/>
          <w14:ligatures w14:val="none"/>
        </w:rPr>
        <w:t>)</w:t>
      </w:r>
      <w:r w:rsidRPr="00CA6B6B">
        <w:rPr>
          <w:rFonts w:ascii="Arial" w:eastAsia="Times New Roman" w:hAnsi="Arial" w:cs="Arial"/>
          <w:b/>
          <w:bCs/>
          <w:kern w:val="0"/>
          <w:sz w:val="28"/>
          <w:szCs w:val="28"/>
          <w:lang w:eastAsia="en-GB"/>
          <w14:ligatures w14:val="none"/>
        </w:rPr>
        <w:t>]</w:t>
      </w:r>
      <w:r w:rsidRPr="00CA6B6B">
        <w:rPr>
          <w:rFonts w:ascii="Arial" w:eastAsia="Times New Roman" w:hAnsi="Arial" w:cs="Arial"/>
          <w:kern w:val="0"/>
          <w:sz w:val="28"/>
          <w:szCs w:val="28"/>
          <w:lang w:eastAsia="en-GB"/>
          <w14:ligatures w14:val="none"/>
        </w:rPr>
        <w:t> </w:t>
      </w:r>
    </w:p>
    <w:p w14:paraId="0AC62EF3" w14:textId="77777777" w:rsidR="00001E6D" w:rsidRPr="00CA6B6B" w:rsidRDefault="00001E6D" w:rsidP="00001E6D">
      <w:pPr>
        <w:spacing w:after="0" w:line="240" w:lineRule="auto"/>
        <w:jc w:val="center"/>
        <w:textAlignment w:val="baseline"/>
        <w:rPr>
          <w:rFonts w:ascii="Arial" w:eastAsia="Times New Roman" w:hAnsi="Arial" w:cs="Arial"/>
          <w:kern w:val="0"/>
          <w:sz w:val="28"/>
          <w:szCs w:val="28"/>
          <w:lang w:eastAsia="en-GB"/>
          <w14:ligatures w14:val="none"/>
        </w:rPr>
      </w:pPr>
      <w:r w:rsidRPr="00CA6B6B">
        <w:rPr>
          <w:rFonts w:ascii="Arial" w:eastAsia="Times New Roman" w:hAnsi="Arial" w:cs="Arial"/>
          <w:kern w:val="0"/>
          <w:sz w:val="28"/>
          <w:szCs w:val="28"/>
          <w:lang w:eastAsia="en-GB"/>
          <w14:ligatures w14:val="none"/>
        </w:rPr>
        <w:t> </w:t>
      </w:r>
    </w:p>
    <w:p w14:paraId="7003C5D0" w14:textId="77777777" w:rsidR="00001E6D" w:rsidRPr="00CA6B6B" w:rsidRDefault="00001E6D" w:rsidP="00001E6D">
      <w:pPr>
        <w:spacing w:after="0" w:line="240" w:lineRule="auto"/>
        <w:jc w:val="center"/>
        <w:textAlignment w:val="baseline"/>
        <w:rPr>
          <w:rFonts w:ascii="Arial" w:eastAsia="Times New Roman" w:hAnsi="Arial" w:cs="Arial"/>
          <w:kern w:val="0"/>
          <w:sz w:val="28"/>
          <w:szCs w:val="28"/>
          <w:lang w:eastAsia="en-GB"/>
          <w14:ligatures w14:val="none"/>
        </w:rPr>
      </w:pPr>
      <w:r w:rsidRPr="00CA6B6B">
        <w:rPr>
          <w:rFonts w:ascii="Arial" w:eastAsia="Times New Roman" w:hAnsi="Arial" w:cs="Arial"/>
          <w:b/>
          <w:bCs/>
          <w:kern w:val="0"/>
          <w:sz w:val="28"/>
          <w:szCs w:val="28"/>
          <w:lang w:eastAsia="en-GB"/>
          <w14:ligatures w14:val="none"/>
        </w:rPr>
        <w:t>Voluntary Redundancy Scheme for the [Agreed Period]</w:t>
      </w:r>
      <w:r w:rsidRPr="00CA6B6B">
        <w:rPr>
          <w:rFonts w:ascii="Arial" w:eastAsia="Times New Roman" w:hAnsi="Arial" w:cs="Arial"/>
          <w:kern w:val="0"/>
          <w:sz w:val="28"/>
          <w:szCs w:val="28"/>
          <w:lang w:eastAsia="en-GB"/>
          <w14:ligatures w14:val="none"/>
        </w:rPr>
        <w:t> </w:t>
      </w:r>
    </w:p>
    <w:p w14:paraId="5BC8BCD7" w14:textId="77777777" w:rsidR="00001E6D" w:rsidRPr="00CA6B6B" w:rsidRDefault="00001E6D" w:rsidP="00001E6D">
      <w:pPr>
        <w:spacing w:after="0" w:line="240" w:lineRule="auto"/>
        <w:jc w:val="center"/>
        <w:textAlignment w:val="baseline"/>
        <w:rPr>
          <w:rFonts w:ascii="Arial" w:eastAsia="Times New Roman" w:hAnsi="Arial" w:cs="Arial"/>
          <w:kern w:val="0"/>
          <w:sz w:val="28"/>
          <w:szCs w:val="28"/>
          <w:lang w:eastAsia="en-GB"/>
          <w14:ligatures w14:val="none"/>
        </w:rPr>
      </w:pPr>
      <w:r w:rsidRPr="00CA6B6B">
        <w:rPr>
          <w:rFonts w:ascii="Arial" w:eastAsia="Times New Roman" w:hAnsi="Arial" w:cs="Arial"/>
          <w:kern w:val="0"/>
          <w:sz w:val="28"/>
          <w:szCs w:val="28"/>
          <w:lang w:eastAsia="en-GB"/>
          <w14:ligatures w14:val="none"/>
        </w:rPr>
        <w:t> </w:t>
      </w:r>
    </w:p>
    <w:p w14:paraId="3F015CBF" w14:textId="77777777" w:rsidR="00001E6D" w:rsidRPr="00CA6B6B" w:rsidRDefault="00001E6D" w:rsidP="00001E6D">
      <w:pPr>
        <w:spacing w:after="0" w:line="240" w:lineRule="auto"/>
        <w:jc w:val="center"/>
        <w:textAlignment w:val="baseline"/>
        <w:rPr>
          <w:rFonts w:ascii="Arial" w:eastAsia="Times New Roman" w:hAnsi="Arial" w:cs="Arial"/>
          <w:kern w:val="0"/>
          <w:sz w:val="28"/>
          <w:szCs w:val="28"/>
          <w:lang w:eastAsia="en-GB"/>
          <w14:ligatures w14:val="none"/>
        </w:rPr>
      </w:pPr>
      <w:r w:rsidRPr="00CA6B6B">
        <w:rPr>
          <w:rFonts w:ascii="Arial" w:eastAsia="Times New Roman" w:hAnsi="Arial" w:cs="Arial"/>
          <w:b/>
          <w:bCs/>
          <w:kern w:val="0"/>
          <w:sz w:val="28"/>
          <w:szCs w:val="28"/>
          <w:lang w:eastAsia="en-GB"/>
          <w14:ligatures w14:val="none"/>
        </w:rPr>
        <w:t>[Date when scheme developed]</w:t>
      </w:r>
      <w:r w:rsidRPr="00CA6B6B">
        <w:rPr>
          <w:rFonts w:ascii="Arial" w:eastAsia="Times New Roman" w:hAnsi="Arial" w:cs="Arial"/>
          <w:kern w:val="0"/>
          <w:sz w:val="28"/>
          <w:szCs w:val="28"/>
          <w:lang w:eastAsia="en-GB"/>
          <w14:ligatures w14:val="none"/>
        </w:rPr>
        <w:t> </w:t>
      </w:r>
    </w:p>
    <w:p w14:paraId="324FE0A8" w14:textId="77777777" w:rsidR="00001E6D" w:rsidRPr="008D7243" w:rsidRDefault="00001E6D" w:rsidP="00001E6D">
      <w:pPr>
        <w:spacing w:after="0" w:line="240" w:lineRule="auto"/>
        <w:ind w:left="720" w:hanging="720"/>
        <w:jc w:val="center"/>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D6A5BA2"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1.0</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Introduction</w:t>
      </w:r>
      <w:r w:rsidRPr="008D7243">
        <w:rPr>
          <w:rFonts w:ascii="Arial" w:eastAsia="Times New Roman" w:hAnsi="Arial" w:cs="Arial"/>
          <w:kern w:val="0"/>
          <w:lang w:eastAsia="en-GB"/>
          <w14:ligatures w14:val="none"/>
        </w:rPr>
        <w:t> </w:t>
      </w:r>
    </w:p>
    <w:p w14:paraId="344A1E15"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1A70E95E" w14:textId="2CCE64DE"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1.1</w:t>
      </w:r>
      <w:r w:rsidRPr="008D7243">
        <w:rPr>
          <w:rFonts w:ascii="Arial" w:eastAsia="Times New Roman" w:hAnsi="Arial" w:cs="Arial"/>
          <w:kern w:val="0"/>
          <w:lang w:eastAsia="en-GB"/>
          <w14:ligatures w14:val="none"/>
        </w:rPr>
        <w:tab/>
        <w:t xml:space="preserve">[Name of </w:t>
      </w:r>
      <w:r w:rsidR="00773339">
        <w:rPr>
          <w:rFonts w:ascii="Arial" w:eastAsia="Times New Roman" w:hAnsi="Arial" w:cs="Arial"/>
          <w:kern w:val="0"/>
          <w:lang w:eastAsia="en-GB"/>
          <w14:ligatures w14:val="none"/>
        </w:rPr>
        <w:t>t</w:t>
      </w:r>
      <w:r w:rsidRPr="008D7243">
        <w:rPr>
          <w:rFonts w:ascii="Arial" w:eastAsia="Times New Roman" w:hAnsi="Arial" w:cs="Arial"/>
          <w:kern w:val="0"/>
          <w:lang w:eastAsia="en-GB"/>
          <w14:ligatures w14:val="none"/>
        </w:rPr>
        <w:t>rust or ICB]</w:t>
      </w:r>
      <w:r w:rsidRPr="008D7243">
        <w:rPr>
          <w:rFonts w:ascii="Arial" w:eastAsia="Times New Roman" w:hAnsi="Arial" w:cs="Arial"/>
          <w:b/>
          <w:bCs/>
          <w:kern w:val="0"/>
          <w:lang w:eastAsia="en-GB"/>
          <w14:ligatures w14:val="none"/>
        </w:rPr>
        <w:t xml:space="preserve"> </w:t>
      </w:r>
      <w:r w:rsidRPr="008D7243">
        <w:rPr>
          <w:rFonts w:ascii="Arial" w:eastAsia="Times New Roman" w:hAnsi="Arial" w:cs="Arial"/>
          <w:kern w:val="0"/>
          <w:lang w:eastAsia="en-GB"/>
          <w14:ligatures w14:val="none"/>
        </w:rPr>
        <w:t>([collectively] herein known as the Organisation) is committed to providing a high-quality service and will review its structures, systems and practices to ensure its services are cost effective, responsive and takes advantage of technological advances. [add any other relevant context after here] </w:t>
      </w:r>
    </w:p>
    <w:p w14:paraId="78B5778A" w14:textId="77777777" w:rsidR="00001E6D" w:rsidRPr="008D7243" w:rsidRDefault="00001E6D" w:rsidP="00001E6D">
      <w:pPr>
        <w:spacing w:after="0" w:line="240" w:lineRule="auto"/>
        <w:ind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64B7D268"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1.2</w:t>
      </w:r>
      <w:r w:rsidRPr="008D7243">
        <w:rPr>
          <w:rFonts w:ascii="Arial" w:eastAsia="Times New Roman" w:hAnsi="Arial" w:cs="Arial"/>
          <w:kern w:val="0"/>
          <w:lang w:eastAsia="en-GB"/>
          <w14:ligatures w14:val="none"/>
        </w:rPr>
        <w:tab/>
        <w:t>The approach to organisational change needs to be managed in a fair and consistent manner. An “Organisational Change” approach will be [conducted in line with the Organisation’s change management policy] / [agreed with recognised trade union partners of the Organisation]</w:t>
      </w:r>
      <w:r w:rsidRPr="008D7243">
        <w:rPr>
          <w:rFonts w:ascii="Arial" w:eastAsia="Times New Roman" w:hAnsi="Arial" w:cs="Arial"/>
          <w:b/>
          <w:bCs/>
          <w:kern w:val="0"/>
          <w:lang w:eastAsia="en-GB"/>
          <w14:ligatures w14:val="none"/>
        </w:rPr>
        <w:t>.</w:t>
      </w:r>
      <w:r w:rsidRPr="008D7243">
        <w:rPr>
          <w:rFonts w:ascii="Arial" w:eastAsia="Times New Roman" w:hAnsi="Arial" w:cs="Arial"/>
          <w:kern w:val="0"/>
          <w:lang w:eastAsia="en-GB"/>
          <w14:ligatures w14:val="none"/>
        </w:rPr>
        <w:t> </w:t>
      </w:r>
    </w:p>
    <w:p w14:paraId="7B0FC18F" w14:textId="77777777" w:rsidR="00001E6D" w:rsidRPr="008D7243" w:rsidRDefault="00001E6D" w:rsidP="00001E6D">
      <w:pPr>
        <w:spacing w:after="0" w:line="240" w:lineRule="auto"/>
        <w:ind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6818CBA"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1.3</w:t>
      </w:r>
      <w:r w:rsidRPr="008D7243">
        <w:rPr>
          <w:rFonts w:ascii="Arial" w:eastAsia="Times New Roman" w:hAnsi="Arial" w:cs="Arial"/>
          <w:kern w:val="0"/>
          <w:lang w:eastAsia="en-GB"/>
          <w14:ligatures w14:val="none"/>
        </w:rPr>
        <w:tab/>
        <w:t>In an attempt to minimise the number and effect of compulsory redundancies, the Organisation</w:t>
      </w:r>
      <w:r w:rsidRPr="008D7243">
        <w:rPr>
          <w:rFonts w:ascii="Arial" w:eastAsia="Times New Roman" w:hAnsi="Arial" w:cs="Arial"/>
          <w:b/>
          <w:bCs/>
          <w:kern w:val="0"/>
          <w:lang w:eastAsia="en-GB"/>
          <w14:ligatures w14:val="none"/>
        </w:rPr>
        <w:t>,</w:t>
      </w:r>
      <w:r w:rsidRPr="008D7243">
        <w:rPr>
          <w:rFonts w:ascii="Arial" w:eastAsia="Times New Roman" w:hAnsi="Arial" w:cs="Arial"/>
          <w:kern w:val="0"/>
          <w:lang w:eastAsia="en-GB"/>
          <w14:ligatures w14:val="none"/>
        </w:rPr>
        <w:t xml:space="preserve"> from [effective date], will introduce a voluntary redundancy scheme (the Scheme). The Scheme has been agreed [detail by who, union involvement and when] and will be implemented by the Organisation until [date].</w:t>
      </w:r>
      <w:r w:rsidRPr="008D7243">
        <w:rPr>
          <w:rFonts w:ascii="Arial" w:eastAsia="Times New Roman" w:hAnsi="Arial" w:cs="Arial"/>
          <w:b/>
          <w:bCs/>
          <w:kern w:val="0"/>
          <w:lang w:eastAsia="en-GB"/>
          <w14:ligatures w14:val="none"/>
        </w:rPr>
        <w:t> </w:t>
      </w:r>
      <w:r w:rsidRPr="008D7243">
        <w:rPr>
          <w:rFonts w:ascii="Arial" w:eastAsia="Times New Roman" w:hAnsi="Arial" w:cs="Arial"/>
          <w:kern w:val="0"/>
          <w:lang w:eastAsia="en-GB"/>
          <w14:ligatures w14:val="none"/>
        </w:rPr>
        <w:t xml:space="preserve"> The Scheme is a time–limited scheme under which an individual employee, is dismissed by their employer, in return for a voluntary redundancy payment. [any other relevant context may be added here] </w:t>
      </w:r>
    </w:p>
    <w:p w14:paraId="53008620"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6264933"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xml:space="preserve">1.4 </w:t>
      </w:r>
      <w:r w:rsidRPr="008D7243">
        <w:rPr>
          <w:rFonts w:ascii="Arial" w:eastAsia="Times New Roman" w:hAnsi="Arial" w:cs="Arial"/>
          <w:kern w:val="0"/>
          <w:lang w:eastAsia="en-GB"/>
          <w14:ligatures w14:val="none"/>
        </w:rPr>
        <w:tab/>
        <w:t>This will be an [Organisation wide] [a targeted scheme], which means that voluntary redundancy will only be open to [all] [certain] groups of staff in the Organisation [in particular roles], for up to [number] successful applicants.   </w:t>
      </w:r>
    </w:p>
    <w:p w14:paraId="15D2FF9F"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AA5454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1.5</w:t>
      </w:r>
      <w:r w:rsidRPr="008D7243">
        <w:rPr>
          <w:rFonts w:ascii="Arial" w:eastAsia="Times New Roman" w:hAnsi="Arial" w:cs="Arial"/>
          <w:kern w:val="0"/>
          <w:lang w:eastAsia="en-GB"/>
          <w14:ligatures w14:val="none"/>
        </w:rPr>
        <w:tab/>
        <w:t xml:space="preserve">The terms of the Scheme set out </w:t>
      </w:r>
      <w:r w:rsidRPr="008D7243">
        <w:rPr>
          <w:rFonts w:ascii="Arial" w:eastAsia="Times New Roman" w:hAnsi="Arial" w:cs="Arial"/>
          <w:lang w:eastAsia="en-GB"/>
        </w:rPr>
        <w:t xml:space="preserve">in this document </w:t>
      </w:r>
      <w:r w:rsidRPr="008D7243">
        <w:rPr>
          <w:rFonts w:ascii="Arial" w:eastAsia="Times New Roman" w:hAnsi="Arial" w:cs="Arial"/>
          <w:kern w:val="0"/>
          <w:lang w:eastAsia="en-GB"/>
          <w14:ligatures w14:val="none"/>
        </w:rPr>
        <w:t>are consistent with Section 16 of the NHS Terms and Conditions Handbook (the Handbook) and any changes agreed in the Handbook will automatically be applied to the Scheme - variations relate to contractual notice periods (paragraphs 3.12 and 3.13), requirements to consider suitable alternative employment and clawback (paragraph 12). </w:t>
      </w:r>
    </w:p>
    <w:p w14:paraId="115FE926"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780124D"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1.6</w:t>
      </w:r>
      <w:r w:rsidRPr="008D7243">
        <w:rPr>
          <w:rFonts w:ascii="Arial" w:eastAsia="Times New Roman" w:hAnsi="Arial" w:cs="Arial"/>
          <w:kern w:val="0"/>
          <w:lang w:eastAsia="en-GB"/>
          <w14:ligatures w14:val="none"/>
        </w:rPr>
        <w:tab/>
        <w:t xml:space="preserve">Employees whose redundancy </w:t>
      </w:r>
      <w:r w:rsidRPr="008D7243">
        <w:rPr>
          <w:rFonts w:ascii="Arial" w:eastAsia="Times New Roman" w:hAnsi="Arial" w:cs="Arial"/>
          <w:lang w:eastAsia="en-GB"/>
        </w:rPr>
        <w:t>terms are</w:t>
      </w:r>
      <w:r w:rsidRPr="008D7243">
        <w:rPr>
          <w:rFonts w:ascii="Arial" w:eastAsia="Times New Roman" w:hAnsi="Arial" w:cs="Arial"/>
          <w:kern w:val="0"/>
          <w:lang w:eastAsia="en-GB"/>
          <w14:ligatures w14:val="none"/>
        </w:rPr>
        <w:t xml:space="preserve"> not governed by </w:t>
      </w:r>
      <w:hyperlink r:id="rId5" w:tgtFrame="_blank" w:history="1">
        <w:r w:rsidRPr="008D7243">
          <w:rPr>
            <w:rFonts w:ascii="Arial" w:eastAsia="Times New Roman" w:hAnsi="Arial" w:cs="Arial"/>
            <w:color w:val="0000FF"/>
            <w:kern w:val="0"/>
            <w:u w:val="single"/>
            <w:lang w:eastAsia="en-GB"/>
            <w14:ligatures w14:val="none"/>
          </w:rPr>
          <w:t>Section 16 of the Handbook</w:t>
        </w:r>
      </w:hyperlink>
      <w:r w:rsidRPr="008D7243">
        <w:rPr>
          <w:rFonts w:ascii="Arial" w:eastAsia="Times New Roman" w:hAnsi="Arial" w:cs="Arial"/>
          <w:kern w:val="0"/>
          <w:lang w:eastAsia="en-GB"/>
          <w14:ligatures w14:val="none"/>
        </w:rPr>
        <w:t xml:space="preserve"> are eligible to apply for VR. The arrangements for consultants are set out in the </w:t>
      </w:r>
      <w:hyperlink r:id="rId6" w:tgtFrame="_blank" w:history="1">
        <w:r w:rsidRPr="008D7243">
          <w:rPr>
            <w:rFonts w:ascii="Arial" w:eastAsia="Times New Roman" w:hAnsi="Arial" w:cs="Arial"/>
            <w:color w:val="0000FF"/>
            <w:kern w:val="0"/>
            <w:u w:val="single"/>
            <w:lang w:eastAsia="en-GB"/>
            <w14:ligatures w14:val="none"/>
          </w:rPr>
          <w:t>2003 contract</w:t>
        </w:r>
      </w:hyperlink>
      <w:r w:rsidRPr="008D7243">
        <w:rPr>
          <w:rFonts w:ascii="Arial" w:eastAsia="Times New Roman" w:hAnsi="Arial" w:cs="Arial"/>
          <w:kern w:val="0"/>
          <w:lang w:eastAsia="en-GB"/>
          <w14:ligatures w14:val="none"/>
        </w:rPr>
        <w:t xml:space="preserve"> (schedules 19 and 26) – variations relating to consultants' terms </w:t>
      </w:r>
      <w:r w:rsidRPr="008D7243">
        <w:rPr>
          <w:rFonts w:ascii="Arial" w:eastAsia="Times New Roman" w:hAnsi="Arial" w:cs="Arial"/>
          <w:lang w:eastAsia="en-GB"/>
        </w:rPr>
        <w:t xml:space="preserve">relate to </w:t>
      </w:r>
      <w:r w:rsidRPr="008D7243">
        <w:rPr>
          <w:rFonts w:ascii="Arial" w:eastAsia="Times New Roman" w:hAnsi="Arial" w:cs="Arial"/>
          <w:kern w:val="0"/>
          <w:lang w:eastAsia="en-GB"/>
          <w14:ligatures w14:val="none"/>
        </w:rPr>
        <w:t>contractual notice periods</w:t>
      </w:r>
      <w:r w:rsidRPr="008D7243">
        <w:rPr>
          <w:rFonts w:ascii="Arial" w:eastAsia="Times New Roman" w:hAnsi="Arial" w:cs="Arial"/>
          <w:lang w:eastAsia="en-GB"/>
        </w:rPr>
        <w:t>, requirements to consider suitable alternative employment</w:t>
      </w:r>
      <w:r w:rsidRPr="008D7243">
        <w:rPr>
          <w:rFonts w:ascii="Arial" w:eastAsia="Times New Roman" w:hAnsi="Arial" w:cs="Arial"/>
          <w:kern w:val="0"/>
          <w:lang w:eastAsia="en-GB"/>
          <w14:ligatures w14:val="none"/>
        </w:rPr>
        <w:t xml:space="preserve"> and clawback. The specific terms of and final acceptance of VR for other groups may vary depending upon their contractual terms and any additional required approvals. Further guidance will be made available to these employees. </w:t>
      </w:r>
    </w:p>
    <w:p w14:paraId="774ACFFD"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0C1A09B6"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xml:space="preserve">1.7 </w:t>
      </w:r>
      <w:r w:rsidRPr="008D7243">
        <w:rPr>
          <w:rFonts w:ascii="Arial" w:eastAsia="Times New Roman" w:hAnsi="Arial" w:cs="Arial"/>
          <w:kern w:val="0"/>
          <w:lang w:eastAsia="en-GB"/>
          <w14:ligatures w14:val="none"/>
        </w:rPr>
        <w:tab/>
        <w:t>To ensure equitable access to VR for all employees across the Organisation, we expect any future rounds of VR to support the same change programme to follow the same eligibility and selection criteria as those agreed for [insert date of financial year] scheme. These could then run alongside and be aligned to consultations as they are launched. Any future rounds should be time limited as per the requirements of the scheme.   </w:t>
      </w:r>
    </w:p>
    <w:p w14:paraId="5DF334B3"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639AFF6"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lastRenderedPageBreak/>
        <w:t>1.8</w:t>
      </w:r>
      <w:r w:rsidRPr="008D7243">
        <w:rPr>
          <w:rFonts w:ascii="Arial" w:eastAsia="Times New Roman" w:hAnsi="Arial" w:cs="Arial"/>
          <w:kern w:val="0"/>
          <w:lang w:eastAsia="en-GB"/>
          <w14:ligatures w14:val="none"/>
        </w:rPr>
        <w:tab/>
        <w:t>The proposed eligibility and selection criteria has been designed to maximise retention of appropriately skilled, knowledgeable and talented staff and minimise disruption to business continuity. </w:t>
      </w:r>
    </w:p>
    <w:p w14:paraId="7E2050A6"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8C2D9CE"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xml:space="preserve">1.9   </w:t>
      </w:r>
      <w:r w:rsidRPr="008D7243">
        <w:rPr>
          <w:rFonts w:ascii="Arial" w:eastAsia="Times New Roman" w:hAnsi="Arial" w:cs="Arial"/>
          <w:kern w:val="0"/>
          <w:lang w:eastAsia="en-GB"/>
          <w14:ligatures w14:val="none"/>
        </w:rPr>
        <w:tab/>
        <w:t>Additionally, if the scheme were to be oversubscribed, with more applications than funding or service delivery considerations could allow, talent retention would be considered alongside the need for future business continuity when deciding which applications to approve. Employees who have applied for VR, but are unsuccessful in the initial round, can be considered in future rounds without the need to apply, if this is something they still have an interest in progressing.  </w:t>
      </w:r>
    </w:p>
    <w:p w14:paraId="262A8416"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481A0813"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 xml:space="preserve">2.0 </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Equality Impact Assessment</w:t>
      </w:r>
      <w:r w:rsidRPr="008D7243">
        <w:rPr>
          <w:rFonts w:ascii="Arial" w:eastAsia="Times New Roman" w:hAnsi="Arial" w:cs="Arial"/>
          <w:kern w:val="0"/>
          <w:lang w:eastAsia="en-GB"/>
          <w14:ligatures w14:val="none"/>
        </w:rPr>
        <w:t> </w:t>
      </w:r>
    </w:p>
    <w:p w14:paraId="29B490B4"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0F200E07" w14:textId="77777777" w:rsidR="00001E6D" w:rsidRPr="008D7243" w:rsidRDefault="00001E6D" w:rsidP="00001E6D">
      <w:pPr>
        <w:spacing w:after="0" w:line="240" w:lineRule="auto"/>
        <w:ind w:left="705" w:right="4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2.1</w:t>
      </w:r>
      <w:r w:rsidRPr="008D7243">
        <w:rPr>
          <w:rFonts w:ascii="Arial" w:eastAsia="Times New Roman" w:hAnsi="Arial" w:cs="Arial"/>
          <w:kern w:val="0"/>
          <w:lang w:eastAsia="en-GB"/>
          <w14:ligatures w14:val="none"/>
        </w:rPr>
        <w:tab/>
        <w:t>It is important that the equality, diversity, and inclusion impact is assessed in relation to the design, access and implementation of the Scheme. The first equality impact assessment (</w:t>
      </w:r>
      <w:proofErr w:type="spellStart"/>
      <w:r w:rsidRPr="008D7243">
        <w:rPr>
          <w:rFonts w:ascii="Arial" w:eastAsia="Times New Roman" w:hAnsi="Arial" w:cs="Arial"/>
          <w:kern w:val="0"/>
          <w:lang w:eastAsia="en-GB"/>
          <w14:ligatures w14:val="none"/>
        </w:rPr>
        <w:t>EqIA</w:t>
      </w:r>
      <w:proofErr w:type="spellEnd"/>
      <w:r w:rsidRPr="008D7243">
        <w:rPr>
          <w:rFonts w:ascii="Arial" w:eastAsia="Times New Roman" w:hAnsi="Arial" w:cs="Arial"/>
          <w:kern w:val="0"/>
          <w:lang w:eastAsia="en-GB"/>
          <w14:ligatures w14:val="none"/>
        </w:rPr>
        <w:t>) has been completed on [date]</w:t>
      </w:r>
      <w:r w:rsidRPr="008D7243">
        <w:rPr>
          <w:rFonts w:ascii="Arial" w:eastAsia="Times New Roman" w:hAnsi="Arial" w:cs="Arial"/>
          <w:b/>
          <w:bCs/>
          <w:kern w:val="0"/>
          <w:lang w:eastAsia="en-GB"/>
          <w14:ligatures w14:val="none"/>
        </w:rPr>
        <w:t xml:space="preserve"> </w:t>
      </w:r>
      <w:r w:rsidRPr="008D7243">
        <w:rPr>
          <w:rFonts w:ascii="Arial" w:eastAsia="Times New Roman" w:hAnsi="Arial" w:cs="Arial"/>
          <w:kern w:val="0"/>
          <w:lang w:eastAsia="en-GB"/>
          <w14:ligatures w14:val="none"/>
        </w:rPr>
        <w:t>and can be found on [location]. </w:t>
      </w:r>
    </w:p>
    <w:p w14:paraId="5BC6E4B4" w14:textId="77777777" w:rsidR="00001E6D" w:rsidRPr="008D7243" w:rsidRDefault="00001E6D" w:rsidP="00001E6D">
      <w:pPr>
        <w:spacing w:after="0" w:line="240" w:lineRule="auto"/>
        <w:ind w:right="4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7840B623" w14:textId="77777777" w:rsidR="00001E6D" w:rsidRPr="008D7243" w:rsidRDefault="00001E6D" w:rsidP="00001E6D">
      <w:pPr>
        <w:spacing w:after="0" w:line="240" w:lineRule="auto"/>
        <w:ind w:left="705" w:right="4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2.2</w:t>
      </w:r>
      <w:r w:rsidRPr="008D7243">
        <w:rPr>
          <w:rFonts w:ascii="Arial" w:eastAsia="Times New Roman" w:hAnsi="Arial" w:cs="Arial"/>
          <w:kern w:val="0"/>
          <w:lang w:eastAsia="en-GB"/>
          <w14:ligatures w14:val="none"/>
        </w:rPr>
        <w:tab/>
        <w:t>Equality analysis will take place throughout the processing of applicants within the scheme to ensure decisions do not adversely impact on the overall ambitions as set out by the Organisation. </w:t>
      </w:r>
    </w:p>
    <w:p w14:paraId="65985A5E" w14:textId="77777777" w:rsidR="00001E6D" w:rsidRPr="008D7243" w:rsidRDefault="00001E6D" w:rsidP="00001E6D">
      <w:pPr>
        <w:spacing w:after="0" w:line="240" w:lineRule="auto"/>
        <w:ind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B50E15F" w14:textId="77777777" w:rsidR="008D7243" w:rsidRDefault="00001E6D" w:rsidP="008D7243">
      <w:pPr>
        <w:spacing w:after="0" w:line="240" w:lineRule="auto"/>
        <w:ind w:left="705" w:right="4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2.3</w:t>
      </w:r>
      <w:r w:rsidRPr="008D7243">
        <w:rPr>
          <w:rFonts w:ascii="Arial" w:eastAsia="Times New Roman" w:hAnsi="Arial" w:cs="Arial"/>
          <w:kern w:val="0"/>
          <w:lang w:eastAsia="en-GB"/>
          <w14:ligatures w14:val="none"/>
        </w:rPr>
        <w:tab/>
        <w:t>Information referred to above will be published anonymously and transparently as part of the equality analysis on the [location]</w:t>
      </w:r>
      <w:r w:rsidRPr="008D7243">
        <w:rPr>
          <w:rFonts w:ascii="Arial" w:eastAsia="Times New Roman" w:hAnsi="Arial" w:cs="Arial"/>
          <w:b/>
          <w:bCs/>
          <w:kern w:val="0"/>
          <w:lang w:eastAsia="en-GB"/>
          <w14:ligatures w14:val="none"/>
        </w:rPr>
        <w:t xml:space="preserve"> </w:t>
      </w:r>
      <w:r w:rsidRPr="008D7243">
        <w:rPr>
          <w:rFonts w:ascii="Arial" w:eastAsia="Times New Roman" w:hAnsi="Arial" w:cs="Arial"/>
          <w:kern w:val="0"/>
          <w:lang w:eastAsia="en-GB"/>
          <w14:ligatures w14:val="none"/>
        </w:rPr>
        <w:t>after the scheme has been closed and all outcomes have been notified and completed.</w:t>
      </w:r>
    </w:p>
    <w:p w14:paraId="0FA802D2" w14:textId="77777777" w:rsidR="008D7243" w:rsidRDefault="008D7243" w:rsidP="008D7243">
      <w:pPr>
        <w:spacing w:after="0" w:line="240" w:lineRule="auto"/>
        <w:ind w:left="705" w:right="45" w:hanging="720"/>
        <w:textAlignment w:val="baseline"/>
        <w:rPr>
          <w:rFonts w:ascii="Arial" w:eastAsia="Times New Roman" w:hAnsi="Arial" w:cs="Arial"/>
          <w:kern w:val="0"/>
          <w:lang w:eastAsia="en-GB"/>
          <w14:ligatures w14:val="none"/>
        </w:rPr>
      </w:pPr>
    </w:p>
    <w:p w14:paraId="7293672F" w14:textId="58E2CB8F" w:rsidR="00001E6D" w:rsidRPr="008D7243" w:rsidRDefault="00001E6D" w:rsidP="008D7243">
      <w:pPr>
        <w:spacing w:after="0" w:line="240" w:lineRule="auto"/>
        <w:ind w:left="705" w:right="45" w:hanging="720"/>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 xml:space="preserve">3.0     </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Eligibility Principles for the Scheme</w:t>
      </w:r>
      <w:r w:rsidRPr="008D7243">
        <w:rPr>
          <w:rFonts w:ascii="Arial" w:eastAsia="Times New Roman" w:hAnsi="Arial" w:cs="Arial"/>
          <w:kern w:val="0"/>
          <w:lang w:eastAsia="en-GB"/>
          <w14:ligatures w14:val="none"/>
        </w:rPr>
        <w:t> </w:t>
      </w:r>
    </w:p>
    <w:p w14:paraId="1BEA6D36" w14:textId="77777777" w:rsidR="00001E6D" w:rsidRPr="008D7243" w:rsidRDefault="00001E6D" w:rsidP="00001E6D">
      <w:pPr>
        <w:spacing w:after="0" w:line="240" w:lineRule="auto"/>
        <w:ind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0B6C8344" w14:textId="77777777" w:rsidR="00001E6D" w:rsidRPr="008D7243" w:rsidRDefault="00001E6D" w:rsidP="00001E6D">
      <w:pPr>
        <w:shd w:val="clear" w:color="auto" w:fill="FFFFFF"/>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3.1</w:t>
      </w:r>
      <w:r w:rsidRPr="008D7243">
        <w:rPr>
          <w:rFonts w:ascii="Arial" w:eastAsia="Times New Roman" w:hAnsi="Arial" w:cs="Arial"/>
          <w:kern w:val="0"/>
          <w:lang w:eastAsia="en-GB"/>
          <w14:ligatures w14:val="none"/>
        </w:rPr>
        <w:tab/>
        <w:t xml:space="preserve">In order to be eligible an employee’s job must be in a genuine at risk of redundancy position, as defined in Section 139(1) of the Employment Rights Act 1996. Employees must have a minimum of two years’ continuous NHS Service with one or more NHS employer (as detailed in Annex A, of </w:t>
      </w:r>
      <w:hyperlink r:id="rId7" w:tgtFrame="_blank" w:history="1">
        <w:r w:rsidRPr="008D7243">
          <w:rPr>
            <w:rFonts w:ascii="Arial" w:eastAsia="Times New Roman" w:hAnsi="Arial" w:cs="Arial"/>
            <w:kern w:val="0"/>
            <w:lang w:eastAsia="en-GB"/>
            <w14:ligatures w14:val="none"/>
          </w:rPr>
          <w:t>the</w:t>
        </w:r>
      </w:hyperlink>
      <w:r w:rsidRPr="008D7243">
        <w:rPr>
          <w:rFonts w:ascii="Arial" w:eastAsia="Times New Roman" w:hAnsi="Arial" w:cs="Arial"/>
          <w:kern w:val="0"/>
          <w:lang w:eastAsia="en-GB"/>
          <w14:ligatures w14:val="none"/>
        </w:rPr>
        <w:t xml:space="preserve"> Handbook) with a break of no more than one statutory week.  </w:t>
      </w:r>
    </w:p>
    <w:p w14:paraId="5CF48897" w14:textId="77777777" w:rsidR="00001E6D" w:rsidRPr="008D7243" w:rsidRDefault="00001E6D" w:rsidP="00001E6D">
      <w:pPr>
        <w:shd w:val="clear" w:color="auto" w:fill="FFFFFF"/>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C28EE3C" w14:textId="77777777" w:rsidR="00001E6D" w:rsidRPr="008D7243" w:rsidRDefault="00001E6D" w:rsidP="00001E6D">
      <w:pPr>
        <w:shd w:val="clear" w:color="auto" w:fill="FFFFFF"/>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3.2</w:t>
      </w:r>
      <w:r w:rsidRPr="008D7243">
        <w:rPr>
          <w:rFonts w:ascii="Arial" w:eastAsia="Times New Roman" w:hAnsi="Arial" w:cs="Arial"/>
          <w:kern w:val="0"/>
          <w:lang w:eastAsia="en-GB"/>
          <w14:ligatures w14:val="none"/>
        </w:rPr>
        <w:tab/>
        <w:t>Where an employee has had a break in NHS service of more than one statutory week, the prior service is not counted for the purposes of accruing the necessary minimum period of two years’ continuous service. More information can be found in the Handbook. </w:t>
      </w:r>
    </w:p>
    <w:p w14:paraId="3948446C" w14:textId="77777777" w:rsidR="00001E6D" w:rsidRPr="008D7243" w:rsidRDefault="00001E6D" w:rsidP="00001E6D">
      <w:pPr>
        <w:shd w:val="clear" w:color="auto" w:fill="FFFFFF"/>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475A7CC" w14:textId="77777777" w:rsidR="00001E6D" w:rsidRPr="008D7243" w:rsidRDefault="00001E6D" w:rsidP="00001E6D">
      <w:pPr>
        <w:shd w:val="clear" w:color="auto" w:fill="FFFFFF"/>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3.3</w:t>
      </w:r>
      <w:r w:rsidRPr="008D7243">
        <w:rPr>
          <w:rFonts w:ascii="Arial" w:eastAsia="Times New Roman" w:hAnsi="Arial" w:cs="Arial"/>
          <w:kern w:val="0"/>
          <w:lang w:eastAsia="en-GB"/>
          <w14:ligatures w14:val="none"/>
        </w:rPr>
        <w:tab/>
        <w:t>The Scheme is not applicable to employees that have already formally given notice of their resignation/retirement or been notified of the date of the termination of their contract of employment for any other reason at the date of official launch date of the Scheme. </w:t>
      </w:r>
    </w:p>
    <w:p w14:paraId="50B2F84D"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7CEC8ED7"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3.4</w:t>
      </w:r>
      <w:r w:rsidRPr="008D7243">
        <w:rPr>
          <w:rFonts w:ascii="Arial" w:eastAsia="Times New Roman" w:hAnsi="Arial" w:cs="Arial"/>
          <w:kern w:val="0"/>
          <w:lang w:eastAsia="en-GB"/>
          <w14:ligatures w14:val="none"/>
        </w:rPr>
        <w:tab/>
        <w:t>The Scheme is not applicable to employees who have been informed of an impending transfer out of the organisation to another employer with the function in which they work.   </w:t>
      </w:r>
    </w:p>
    <w:p w14:paraId="1A30CB63"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CF7636A"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xml:space="preserve">3.5 </w:t>
      </w:r>
      <w:r w:rsidRPr="008D7243">
        <w:rPr>
          <w:rFonts w:ascii="Arial" w:eastAsia="Times New Roman" w:hAnsi="Arial" w:cs="Arial"/>
          <w:kern w:val="0"/>
          <w:lang w:eastAsia="en-GB"/>
          <w14:ligatures w14:val="none"/>
        </w:rPr>
        <w:tab/>
        <w:t>Where an individual is subject to the organisation’s performance/capability/ disciplinary procedures, they may apply but a decision may be deferred until such a time that the relevant process has concluded. </w:t>
      </w:r>
    </w:p>
    <w:p w14:paraId="19ADBA2B"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8CBC33C"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3.6</w:t>
      </w:r>
      <w:r w:rsidRPr="008D7243">
        <w:rPr>
          <w:rFonts w:ascii="Arial" w:eastAsia="Times New Roman" w:hAnsi="Arial" w:cs="Arial"/>
          <w:kern w:val="0"/>
          <w:lang w:eastAsia="en-GB"/>
          <w14:ligatures w14:val="none"/>
        </w:rPr>
        <w:tab/>
        <w:t>Where costs are incurred to free up a post the Organisation has discretion to decide whether the extent of those costs are justified against the recurrent saving. </w:t>
      </w:r>
    </w:p>
    <w:p w14:paraId="7C0DB6CD"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52AC6CB"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3.7       Each application made in accordance with the Scheme will be considered on its own merits. The Organisation has the absolute discretion to determine whether, or not, an application will be approved although there is a right to appeal. This includes the Organisation’s right to accept or reject applications based on a fair application of the selection criteria. </w:t>
      </w:r>
    </w:p>
    <w:p w14:paraId="45191803"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lastRenderedPageBreak/>
        <w:t> </w:t>
      </w:r>
    </w:p>
    <w:p w14:paraId="6EBB02C1"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3.8</w:t>
      </w:r>
      <w:r w:rsidRPr="008D7243">
        <w:rPr>
          <w:rFonts w:ascii="Arial" w:eastAsia="Times New Roman" w:hAnsi="Arial" w:cs="Arial"/>
          <w:color w:val="881798"/>
          <w:kern w:val="0"/>
          <w:lang w:eastAsia="en-GB"/>
          <w14:ligatures w14:val="none"/>
        </w:rPr>
        <w:tab/>
      </w:r>
      <w:r w:rsidRPr="008D7243">
        <w:rPr>
          <w:rFonts w:ascii="Arial" w:eastAsia="Times New Roman" w:hAnsi="Arial" w:cs="Arial"/>
          <w:kern w:val="0"/>
          <w:lang w:eastAsia="en-GB"/>
          <w14:ligatures w14:val="none"/>
        </w:rPr>
        <w:t xml:space="preserve">The [Organisation] may also consider using </w:t>
      </w:r>
      <w:r w:rsidRPr="008D7243">
        <w:rPr>
          <w:rFonts w:ascii="Arial" w:eastAsia="Times New Roman" w:hAnsi="Arial" w:cs="Arial"/>
          <w:lang w:eastAsia="en-GB"/>
        </w:rPr>
        <w:t>the S</w:t>
      </w:r>
      <w:r w:rsidRPr="008D7243">
        <w:rPr>
          <w:rFonts w:ascii="Arial" w:eastAsia="Times New Roman" w:hAnsi="Arial" w:cs="Arial"/>
          <w:kern w:val="0"/>
          <w:lang w:eastAsia="en-GB"/>
          <w14:ligatures w14:val="none"/>
        </w:rPr>
        <w:t>cheme</w:t>
      </w:r>
      <w:r w:rsidRPr="008D7243">
        <w:rPr>
          <w:rFonts w:ascii="Arial" w:eastAsia="Times New Roman" w:hAnsi="Arial" w:cs="Arial"/>
          <w:lang w:eastAsia="en-GB"/>
        </w:rPr>
        <w:t xml:space="preserve"> later during a change process, specifically in circumstances where there may be more people than positions. The purpose being to allow individuals to volunteer to leave to remove the need for competitive selection. </w:t>
      </w:r>
      <w:r w:rsidRPr="008D7243">
        <w:rPr>
          <w:rFonts w:ascii="Arial" w:eastAsia="Times New Roman" w:hAnsi="Arial" w:cs="Arial"/>
          <w:kern w:val="0"/>
          <w:lang w:eastAsia="en-GB"/>
          <w14:ligatures w14:val="none"/>
        </w:rPr>
        <w:t>This would be aimed at applicants who are in a pay band/function within a directorate/service where there are proposed reductions in positions and their application therefore reduces the risk of compulsory redundancy of another employee by reducing the number of people in the selection pool for those positions.</w:t>
      </w:r>
      <w:r w:rsidRPr="008D7243">
        <w:rPr>
          <w:rFonts w:ascii="Arial" w:eastAsia="Times New Roman" w:hAnsi="Arial" w:cs="Arial"/>
          <w:color w:val="D13438"/>
          <w:kern w:val="0"/>
          <w:lang w:eastAsia="en-GB"/>
          <w14:ligatures w14:val="none"/>
        </w:rPr>
        <w:t xml:space="preserve"> </w:t>
      </w:r>
      <w:r w:rsidRPr="008D7243">
        <w:rPr>
          <w:rFonts w:ascii="Arial" w:eastAsia="Times New Roman" w:hAnsi="Arial" w:cs="Arial"/>
          <w:kern w:val="0"/>
          <w:lang w:eastAsia="en-GB"/>
          <w14:ligatures w14:val="none"/>
        </w:rPr>
        <w:t>This is different to a MAR Scheme (Section 20 A</w:t>
      </w:r>
      <w:r w:rsidRPr="008D7243">
        <w:rPr>
          <w:rFonts w:ascii="Arial" w:eastAsia="Times New Roman" w:hAnsi="Arial" w:cs="Arial"/>
          <w:lang w:eastAsia="en-GB"/>
        </w:rPr>
        <w:t>genda for Change</w:t>
      </w:r>
      <w:r w:rsidRPr="008D7243">
        <w:rPr>
          <w:rFonts w:ascii="Arial" w:eastAsia="Times New Roman" w:hAnsi="Arial" w:cs="Arial"/>
          <w:kern w:val="0"/>
          <w:lang w:eastAsia="en-GB"/>
          <w14:ligatures w14:val="none"/>
        </w:rPr>
        <w:t>)</w:t>
      </w:r>
      <w:r w:rsidRPr="008D7243">
        <w:rPr>
          <w:rFonts w:ascii="Arial" w:eastAsia="Times New Roman" w:hAnsi="Arial" w:cs="Arial"/>
          <w:lang w:eastAsia="en-GB"/>
        </w:rPr>
        <w:t xml:space="preserve"> situation where the applicant’s role is not in a redundancy situation (see para </w:t>
      </w:r>
      <w:r w:rsidRPr="008D7243">
        <w:rPr>
          <w:rFonts w:ascii="Arial" w:eastAsia="Times New Roman" w:hAnsi="Arial" w:cs="Arial"/>
          <w:kern w:val="0"/>
          <w:lang w:eastAsia="en-GB"/>
          <w14:ligatures w14:val="none"/>
        </w:rPr>
        <w:t>3.1) but an organisation may wish to offer MARS voluntary severance to create vacancies for redeployment of other staff.</w:t>
      </w:r>
    </w:p>
    <w:p w14:paraId="176593E3"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EE722FD"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3.9</w:t>
      </w:r>
      <w:r w:rsidRPr="008D7243">
        <w:rPr>
          <w:rFonts w:ascii="Arial" w:eastAsia="Times New Roman" w:hAnsi="Arial" w:cs="Arial"/>
          <w:kern w:val="0"/>
          <w:lang w:eastAsia="en-GB"/>
          <w14:ligatures w14:val="none"/>
        </w:rPr>
        <w:tab/>
        <w:t>The Organisation may apply a set of wider eligibility criteria including dedicated grades/bands, areas of work or roles. </w:t>
      </w:r>
      <w:r w:rsidRPr="008D7243">
        <w:rPr>
          <w:rFonts w:ascii="Arial" w:eastAsia="Times New Roman" w:hAnsi="Arial" w:cs="Arial"/>
          <w:color w:val="D13438"/>
          <w:kern w:val="0"/>
          <w:lang w:eastAsia="en-GB"/>
          <w14:ligatures w14:val="none"/>
        </w:rPr>
        <w:t> </w:t>
      </w:r>
    </w:p>
    <w:p w14:paraId="74360E3C"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8CD1B31"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3.10</w:t>
      </w:r>
      <w:r w:rsidRPr="008D7243">
        <w:rPr>
          <w:rFonts w:ascii="Arial" w:eastAsia="Times New Roman" w:hAnsi="Arial" w:cs="Arial"/>
          <w:kern w:val="0"/>
          <w:lang w:eastAsia="en-GB"/>
          <w14:ligatures w14:val="none"/>
        </w:rPr>
        <w:tab/>
        <w:t>The Organisation also reserves the right to ring-fence applications based on type of function and/or staff grouping. </w:t>
      </w:r>
    </w:p>
    <w:p w14:paraId="4F990955"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D07D640"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3.11</w:t>
      </w:r>
      <w:r w:rsidRPr="008D7243">
        <w:rPr>
          <w:rFonts w:ascii="Arial" w:eastAsia="Times New Roman" w:hAnsi="Arial" w:cs="Arial"/>
          <w:kern w:val="0"/>
          <w:lang w:eastAsia="en-GB"/>
          <w14:ligatures w14:val="none"/>
        </w:rPr>
        <w:tab/>
        <w:t>The number of agreed applications in any directorate/region/team//location should not represent a risk to business continuity or future requirements. </w:t>
      </w:r>
    </w:p>
    <w:p w14:paraId="70B31CF4"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26AB654"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3.12</w:t>
      </w:r>
      <w:r w:rsidRPr="008D7243">
        <w:rPr>
          <w:rFonts w:ascii="Arial" w:eastAsia="Times New Roman" w:hAnsi="Arial" w:cs="Arial"/>
          <w:kern w:val="0"/>
          <w:lang w:eastAsia="en-GB"/>
          <w14:ligatures w14:val="none"/>
        </w:rPr>
        <w:tab/>
        <w:t>It is expected that the earliest leaving date for individuals is likely to be [date]. It may be necessary to agree a later leave date for employees who have pension options as part of their redundancy, to accommodate receipt of pension options and allow sufficient time to obtain advice. Other employees may require a later leave date due to business continuity requirements, and these will be negotiated by exception with line managers and senior leaders.   </w:t>
      </w:r>
      <w:r w:rsidRPr="008D7243">
        <w:rPr>
          <w:rFonts w:ascii="Arial" w:eastAsia="Times New Roman" w:hAnsi="Arial" w:cs="Arial"/>
          <w:kern w:val="0"/>
          <w:lang w:eastAsia="en-GB"/>
          <w14:ligatures w14:val="none"/>
        </w:rPr>
        <w:br/>
      </w:r>
    </w:p>
    <w:p w14:paraId="72E16764"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3.13</w:t>
      </w:r>
      <w:r w:rsidRPr="008D7243">
        <w:rPr>
          <w:rFonts w:ascii="Arial" w:eastAsia="Times New Roman" w:hAnsi="Arial" w:cs="Arial"/>
          <w:kern w:val="0"/>
          <w:lang w:eastAsia="en-GB"/>
          <w14:ligatures w14:val="none"/>
        </w:rPr>
        <w:tab/>
        <w:t>There will be no payment in lieu of notice (PILON).  Notice will commence from the date individuals have been written to confirming that they have been accepted onto the Scheme. Ultimately, the notice becomes binding upon execution of a settlement agreement. If a successful applicant has not worked their notice in full by the leaving date, the residual unworked notice will be subject to a Post Employment Notice Pay deduction. </w:t>
      </w:r>
      <w:r w:rsidRPr="008D7243">
        <w:rPr>
          <w:rFonts w:ascii="Arial" w:eastAsia="Times New Roman" w:hAnsi="Arial" w:cs="Arial"/>
          <w:kern w:val="0"/>
          <w:lang w:eastAsia="en-GB"/>
          <w14:ligatures w14:val="none"/>
        </w:rPr>
        <w:br/>
      </w:r>
    </w:p>
    <w:p w14:paraId="4C484DFB"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3.14</w:t>
      </w:r>
      <w:r w:rsidRPr="008D7243">
        <w:rPr>
          <w:rFonts w:ascii="Arial" w:eastAsia="Times New Roman" w:hAnsi="Arial" w:cs="Arial"/>
          <w:kern w:val="0"/>
          <w:lang w:eastAsia="en-GB"/>
          <w14:ligatures w14:val="none"/>
        </w:rPr>
        <w:tab/>
        <w:t>It is expected that arrangements should be made for all leave to be taken before an individual’s agreed leaving date. Any outstanding annual leave, which if staff are unable to take before their agreed leaving date will be paid, subject to the usual organisational approval process.</w:t>
      </w:r>
      <w:r w:rsidRPr="008D7243">
        <w:rPr>
          <w:rFonts w:ascii="Arial" w:eastAsia="Times New Roman" w:hAnsi="Arial" w:cs="Arial"/>
          <w:kern w:val="0"/>
          <w:lang w:eastAsia="en-GB"/>
          <w14:ligatures w14:val="none"/>
        </w:rPr>
        <w:br/>
        <w:t>  </w:t>
      </w:r>
    </w:p>
    <w:p w14:paraId="0CE46A55" w14:textId="77777777" w:rsidR="00001E6D" w:rsidRPr="008D7243" w:rsidRDefault="00001E6D" w:rsidP="00001E6D">
      <w:pPr>
        <w:spacing w:after="0" w:line="240" w:lineRule="auto"/>
        <w:ind w:left="555" w:hanging="555"/>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4.0</w:t>
      </w:r>
      <w:r w:rsidRPr="008D7243">
        <w:rPr>
          <w:rFonts w:ascii="Arial" w:eastAsia="Times New Roman" w:hAnsi="Arial" w:cs="Arial"/>
          <w:kern w:val="0"/>
          <w:lang w:eastAsia="en-GB"/>
          <w14:ligatures w14:val="none"/>
        </w:rPr>
        <w:tab/>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Voluntary Redundancy Scheme</w:t>
      </w:r>
      <w:r w:rsidRPr="008D7243">
        <w:rPr>
          <w:rFonts w:ascii="Arial" w:eastAsia="Times New Roman" w:hAnsi="Arial" w:cs="Arial"/>
          <w:kern w:val="0"/>
          <w:lang w:eastAsia="en-GB"/>
          <w14:ligatures w14:val="none"/>
        </w:rPr>
        <w:t> </w:t>
      </w:r>
    </w:p>
    <w:p w14:paraId="31CFF1AE" w14:textId="77777777" w:rsidR="00001E6D" w:rsidRPr="008D7243" w:rsidRDefault="00001E6D" w:rsidP="00001E6D">
      <w:pPr>
        <w:spacing w:after="0" w:line="240" w:lineRule="auto"/>
        <w:ind w:left="555" w:hanging="555"/>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 </w:t>
      </w:r>
      <w:r w:rsidRPr="008D7243">
        <w:rPr>
          <w:rFonts w:ascii="Arial" w:eastAsia="Times New Roman" w:hAnsi="Arial" w:cs="Arial"/>
          <w:kern w:val="0"/>
          <w:lang w:val="en-US" w:eastAsia="en-GB"/>
          <w14:ligatures w14:val="none"/>
        </w:rPr>
        <w:t xml:space="preserve"> </w:t>
      </w:r>
      <w:r w:rsidRPr="008D7243">
        <w:rPr>
          <w:rFonts w:ascii="Arial" w:eastAsia="Times New Roman" w:hAnsi="Arial" w:cs="Arial"/>
          <w:kern w:val="0"/>
          <w:lang w:eastAsia="en-GB"/>
          <w14:ligatures w14:val="none"/>
        </w:rPr>
        <w:tab/>
      </w:r>
      <w:r w:rsidRPr="008D7243">
        <w:rPr>
          <w:rFonts w:ascii="Arial" w:eastAsia="Times New Roman" w:hAnsi="Arial" w:cs="Arial"/>
          <w:kern w:val="0"/>
          <w:lang w:eastAsia="en-GB"/>
          <w14:ligatures w14:val="none"/>
        </w:rPr>
        <w:tab/>
        <w:t> </w:t>
      </w:r>
    </w:p>
    <w:p w14:paraId="11777FE6"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4.1</w:t>
      </w:r>
      <w:r w:rsidRPr="008D7243">
        <w:rPr>
          <w:rFonts w:ascii="Arial" w:eastAsia="Times New Roman" w:hAnsi="Arial" w:cs="Arial"/>
          <w:kern w:val="0"/>
          <w:lang w:eastAsia="en-GB"/>
          <w14:ligatures w14:val="none"/>
        </w:rPr>
        <w:tab/>
      </w:r>
      <w:r w:rsidRPr="008D7243">
        <w:rPr>
          <w:rFonts w:ascii="Arial" w:eastAsia="Times New Roman" w:hAnsi="Arial" w:cs="Arial"/>
          <w:i/>
          <w:iCs/>
          <w:kern w:val="0"/>
          <w:lang w:val="en-US" w:eastAsia="en-GB"/>
          <w14:ligatures w14:val="none"/>
        </w:rPr>
        <w:t>Definition</w:t>
      </w:r>
      <w:r w:rsidRPr="008D7243">
        <w:rPr>
          <w:rFonts w:ascii="Arial" w:eastAsia="Times New Roman" w:hAnsi="Arial" w:cs="Arial"/>
          <w:kern w:val="0"/>
          <w:lang w:eastAsia="en-GB"/>
          <w14:ligatures w14:val="none"/>
        </w:rPr>
        <w:t> </w:t>
      </w:r>
    </w:p>
    <w:p w14:paraId="30724C4F"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BE63D8E" w14:textId="77777777" w:rsidR="00001E6D" w:rsidRPr="008D7243" w:rsidRDefault="00001E6D" w:rsidP="00001E6D">
      <w:pPr>
        <w:spacing w:after="0" w:line="240" w:lineRule="auto"/>
        <w:ind w:left="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T</w:t>
      </w:r>
      <w:r w:rsidRPr="008D7243">
        <w:rPr>
          <w:rFonts w:ascii="Arial" w:eastAsia="Times New Roman" w:hAnsi="Arial" w:cs="Arial"/>
          <w:kern w:val="0"/>
          <w:lang w:eastAsia="en-GB"/>
          <w14:ligatures w14:val="none"/>
        </w:rPr>
        <w:t>he Scheme is a process under which the Organisation can offer a financial package to a member of staff where a redundancy situation has arisen or may arise. In these cases, staff may apply for VR.  If accepted, they will be dismissed by reason of voluntary redundancy, receiving comparable severance terms as set out in section 16 of the</w:t>
      </w:r>
      <w:hyperlink r:id="rId8" w:tgtFrame="_blank" w:history="1">
        <w:r w:rsidRPr="008D7243">
          <w:rPr>
            <w:rFonts w:ascii="Arial" w:eastAsia="Times New Roman" w:hAnsi="Arial" w:cs="Arial"/>
            <w:kern w:val="0"/>
            <w:lang w:eastAsia="en-GB"/>
            <w14:ligatures w14:val="none"/>
          </w:rPr>
          <w:t xml:space="preserve"> Handbook,</w:t>
        </w:r>
      </w:hyperlink>
      <w:r w:rsidRPr="008D7243">
        <w:rPr>
          <w:rFonts w:ascii="Arial" w:eastAsia="Times New Roman" w:hAnsi="Arial" w:cs="Arial"/>
          <w:kern w:val="0"/>
          <w:lang w:eastAsia="en-GB"/>
          <w14:ligatures w14:val="none"/>
        </w:rPr>
        <w:t xml:space="preserve"> the </w:t>
      </w:r>
      <w:hyperlink r:id="rId9" w:tgtFrame="_blank" w:history="1">
        <w:r w:rsidRPr="008D7243">
          <w:rPr>
            <w:rFonts w:ascii="Arial" w:eastAsia="Times New Roman" w:hAnsi="Arial" w:cs="Arial"/>
            <w:kern w:val="0"/>
            <w:lang w:eastAsia="en-GB"/>
            <w14:ligatures w14:val="none"/>
          </w:rPr>
          <w:t>2003 contract</w:t>
        </w:r>
      </w:hyperlink>
      <w:r w:rsidRPr="008D7243">
        <w:rPr>
          <w:rFonts w:ascii="Arial" w:eastAsia="Times New Roman" w:hAnsi="Arial" w:cs="Arial"/>
          <w:kern w:val="0"/>
          <w:lang w:eastAsia="en-GB"/>
          <w14:ligatures w14:val="none"/>
        </w:rPr>
        <w:t xml:space="preserve"> (schedules 19 and 26) for consultants, </w:t>
      </w:r>
      <w:r w:rsidRPr="008D7243">
        <w:rPr>
          <w:rFonts w:ascii="Arial" w:eastAsia="Times New Roman" w:hAnsi="Arial" w:cs="Arial"/>
          <w:kern w:val="0"/>
          <w:lang w:val="en-US" w:eastAsia="en-GB"/>
          <w14:ligatures w14:val="none"/>
        </w:rPr>
        <w:t>or other appropriate contractual terms save for the variations in paragraphs 3.12, 3.13 and 12.</w:t>
      </w:r>
      <w:r w:rsidRPr="008D7243">
        <w:rPr>
          <w:rFonts w:ascii="Arial" w:eastAsia="Times New Roman" w:hAnsi="Arial" w:cs="Arial"/>
          <w:kern w:val="0"/>
          <w:lang w:eastAsia="en-GB"/>
          <w14:ligatures w14:val="none"/>
        </w:rPr>
        <w:t> </w:t>
      </w:r>
    </w:p>
    <w:p w14:paraId="3AD435AC" w14:textId="77777777" w:rsidR="00001E6D" w:rsidRPr="008D7243" w:rsidRDefault="00001E6D" w:rsidP="00001E6D">
      <w:pPr>
        <w:spacing w:after="0" w:line="240" w:lineRule="auto"/>
        <w:ind w:left="705" w:hanging="555"/>
        <w:textAlignment w:val="baseline"/>
        <w:rPr>
          <w:rFonts w:ascii="Arial" w:eastAsia="Times New Roman" w:hAnsi="Arial" w:cs="Arial"/>
          <w:kern w:val="0"/>
          <w:lang w:eastAsia="en-GB"/>
          <w14:ligatures w14:val="none"/>
        </w:rPr>
      </w:pPr>
      <w:r w:rsidRPr="008D7243">
        <w:rPr>
          <w:rFonts w:ascii="Arial" w:eastAsia="Times New Roman" w:hAnsi="Arial" w:cs="Arial"/>
          <w:color w:val="D13438"/>
          <w:kern w:val="0"/>
          <w:lang w:eastAsia="en-GB"/>
          <w14:ligatures w14:val="none"/>
        </w:rPr>
        <w:t> </w:t>
      </w:r>
    </w:p>
    <w:p w14:paraId="7A1BCD17" w14:textId="77777777" w:rsidR="00001E6D" w:rsidRPr="008D7243" w:rsidRDefault="00001E6D" w:rsidP="00001E6D">
      <w:pPr>
        <w:spacing w:after="0" w:line="240" w:lineRule="auto"/>
        <w:ind w:left="705" w:hanging="705"/>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4.2      The purpose of implementing a voluntary redundancy scheme is to help minimise any need for compulsory redundancies within the Organisation. </w:t>
      </w:r>
      <w:r w:rsidRPr="008D7243">
        <w:rPr>
          <w:rFonts w:ascii="Arial" w:eastAsia="Times New Roman" w:hAnsi="Arial" w:cs="Arial"/>
          <w:kern w:val="0"/>
          <w:lang w:eastAsia="en-GB"/>
          <w14:ligatures w14:val="none"/>
        </w:rPr>
        <w:br/>
      </w:r>
    </w:p>
    <w:p w14:paraId="1797E1BF" w14:textId="77777777" w:rsidR="00001E6D" w:rsidRPr="008D7243" w:rsidRDefault="00001E6D" w:rsidP="00001E6D">
      <w:pPr>
        <w:spacing w:after="0" w:line="240" w:lineRule="auto"/>
        <w:ind w:left="709" w:hanging="709"/>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xml:space="preserve">4.3      </w:t>
      </w:r>
      <w:r w:rsidRPr="008D7243">
        <w:rPr>
          <w:rFonts w:ascii="Arial" w:eastAsia="Times New Roman" w:hAnsi="Arial" w:cs="Arial"/>
          <w:i/>
          <w:iCs/>
          <w:kern w:val="0"/>
          <w:lang w:eastAsia="en-GB"/>
          <w14:ligatures w14:val="none"/>
        </w:rPr>
        <w:t>Suitable alternative employment</w:t>
      </w:r>
      <w:r w:rsidRPr="008D7243">
        <w:rPr>
          <w:rFonts w:ascii="Arial" w:eastAsia="Times New Roman" w:hAnsi="Arial" w:cs="Arial"/>
          <w:kern w:val="0"/>
          <w:lang w:eastAsia="en-GB"/>
          <w14:ligatures w14:val="none"/>
        </w:rPr>
        <w:t> </w:t>
      </w:r>
      <w:r w:rsidRPr="008D7243">
        <w:rPr>
          <w:rFonts w:ascii="Arial" w:eastAsia="Times New Roman" w:hAnsi="Arial" w:cs="Arial"/>
          <w:kern w:val="0"/>
          <w:lang w:eastAsia="en-GB"/>
          <w14:ligatures w14:val="none"/>
        </w:rPr>
        <w:br/>
        <w:t> </w:t>
      </w:r>
      <w:r w:rsidRPr="008D7243">
        <w:rPr>
          <w:rFonts w:ascii="Arial" w:eastAsia="Times New Roman" w:hAnsi="Arial" w:cs="Arial"/>
          <w:kern w:val="0"/>
          <w:lang w:eastAsia="en-GB"/>
          <w14:ligatures w14:val="none"/>
        </w:rPr>
        <w:br/>
      </w:r>
      <w:r w:rsidRPr="008D7243">
        <w:rPr>
          <w:rFonts w:ascii="Arial" w:eastAsia="Times New Roman" w:hAnsi="Arial" w:cs="Arial"/>
          <w:lang w:eastAsia="en-GB"/>
        </w:rPr>
        <w:lastRenderedPageBreak/>
        <w:t>Employees</w:t>
      </w:r>
      <w:r w:rsidRPr="008D7243" w:rsidDel="00713DEB">
        <w:rPr>
          <w:rFonts w:ascii="Arial" w:eastAsia="Times New Roman" w:hAnsi="Arial" w:cs="Arial"/>
          <w:kern w:val="0"/>
          <w:lang w:eastAsia="en-GB"/>
          <w14:ligatures w14:val="none"/>
        </w:rPr>
        <w:t xml:space="preserve"> </w:t>
      </w:r>
      <w:r w:rsidRPr="008D7243">
        <w:rPr>
          <w:rFonts w:ascii="Arial" w:eastAsia="Times New Roman" w:hAnsi="Arial" w:cs="Arial"/>
          <w:kern w:val="0"/>
          <w:lang w:eastAsia="en-GB"/>
          <w14:ligatures w14:val="none"/>
        </w:rPr>
        <w:t xml:space="preserve">who volunteer, and are accepted, for voluntary redundancy under this </w:t>
      </w:r>
      <w:r w:rsidRPr="008D7243">
        <w:rPr>
          <w:rFonts w:ascii="Arial" w:eastAsia="Times New Roman" w:hAnsi="Arial" w:cs="Arial"/>
          <w:lang w:eastAsia="en-GB"/>
        </w:rPr>
        <w:t xml:space="preserve">Scheme </w:t>
      </w:r>
      <w:r w:rsidRPr="008D7243">
        <w:rPr>
          <w:rFonts w:ascii="Arial" w:eastAsia="Times New Roman" w:hAnsi="Arial" w:cs="Arial"/>
          <w:kern w:val="0"/>
          <w:lang w:eastAsia="en-GB"/>
          <w14:ligatures w14:val="none"/>
        </w:rPr>
        <w:t>will not be required to apply for or accept suitable alternative employment even where this is the normal requirement under the individual’s contractual terms for compulsory redundancy.</w:t>
      </w:r>
      <w:r w:rsidRPr="008D7243">
        <w:rPr>
          <w:rFonts w:ascii="Arial" w:eastAsia="Times New Roman" w:hAnsi="Arial" w:cs="Arial"/>
          <w:color w:val="D13438"/>
          <w:kern w:val="0"/>
          <w:lang w:eastAsia="en-GB"/>
          <w14:ligatures w14:val="none"/>
        </w:rPr>
        <w:t> </w:t>
      </w:r>
    </w:p>
    <w:p w14:paraId="38BC0F90" w14:textId="77777777" w:rsidR="00001E6D" w:rsidRPr="008D7243" w:rsidRDefault="00001E6D" w:rsidP="00001E6D">
      <w:pPr>
        <w:spacing w:after="0" w:line="240" w:lineRule="auto"/>
        <w:ind w:left="705" w:hanging="555"/>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1ADE37A"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4.4</w:t>
      </w:r>
      <w:r w:rsidRPr="008D7243">
        <w:rPr>
          <w:rFonts w:ascii="Arial" w:eastAsia="Times New Roman" w:hAnsi="Arial" w:cs="Arial"/>
          <w:kern w:val="0"/>
          <w:lang w:eastAsia="en-GB"/>
          <w14:ligatures w14:val="none"/>
        </w:rPr>
        <w:tab/>
        <w:t>Examples of where the scheme may be effective:  </w:t>
      </w:r>
    </w:p>
    <w:p w14:paraId="26FC82D5" w14:textId="77777777" w:rsidR="00001E6D" w:rsidRPr="008D7243" w:rsidRDefault="00001E6D" w:rsidP="00001E6D">
      <w:pPr>
        <w:spacing w:after="0" w:line="240" w:lineRule="auto"/>
        <w:ind w:right="45"/>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4033F21B" w14:textId="77777777" w:rsidR="00001E6D" w:rsidRPr="008D7243" w:rsidRDefault="00001E6D" w:rsidP="00001E6D">
      <w:pPr>
        <w:numPr>
          <w:ilvl w:val="0"/>
          <w:numId w:val="9"/>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There are some roles which will not be required in the future in some areas of the business.</w:t>
      </w:r>
      <w:r w:rsidRPr="008D7243">
        <w:rPr>
          <w:rFonts w:ascii="Arial" w:eastAsia="Times New Roman" w:hAnsi="Arial" w:cs="Arial"/>
          <w:kern w:val="0"/>
          <w:lang w:eastAsia="en-GB"/>
          <w14:ligatures w14:val="none"/>
        </w:rPr>
        <w:t> </w:t>
      </w:r>
    </w:p>
    <w:p w14:paraId="23DBCFA6" w14:textId="77777777" w:rsidR="00001E6D" w:rsidRPr="008D7243" w:rsidRDefault="00001E6D" w:rsidP="00001E6D">
      <w:pPr>
        <w:spacing w:after="0" w:line="240" w:lineRule="auto"/>
        <w:ind w:left="1845" w:right="45" w:firstLine="60"/>
        <w:textAlignment w:val="baseline"/>
        <w:rPr>
          <w:rFonts w:ascii="Arial" w:eastAsia="Times New Roman" w:hAnsi="Arial" w:cs="Arial"/>
          <w:kern w:val="0"/>
          <w:lang w:eastAsia="en-GB"/>
          <w14:ligatures w14:val="none"/>
        </w:rPr>
      </w:pPr>
    </w:p>
    <w:p w14:paraId="42B9E4FA" w14:textId="77777777" w:rsidR="00001E6D" w:rsidRPr="008D7243" w:rsidRDefault="00001E6D" w:rsidP="00001E6D">
      <w:pPr>
        <w:numPr>
          <w:ilvl w:val="0"/>
          <w:numId w:val="9"/>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In many directorates there is some duplication and overlap in existing roles at a range of grades and across functions.</w:t>
      </w:r>
      <w:r w:rsidRPr="008D7243">
        <w:rPr>
          <w:rFonts w:ascii="Arial" w:eastAsia="Times New Roman" w:hAnsi="Arial" w:cs="Arial"/>
          <w:kern w:val="0"/>
          <w:lang w:eastAsia="en-GB"/>
          <w14:ligatures w14:val="none"/>
        </w:rPr>
        <w:t>  </w:t>
      </w:r>
    </w:p>
    <w:p w14:paraId="70922435" w14:textId="77777777" w:rsidR="00001E6D" w:rsidRPr="008D7243" w:rsidRDefault="00001E6D" w:rsidP="00001E6D">
      <w:pPr>
        <w:spacing w:after="0" w:line="240" w:lineRule="auto"/>
        <w:ind w:left="720" w:right="45" w:firstLine="60"/>
        <w:textAlignment w:val="baseline"/>
        <w:rPr>
          <w:rFonts w:ascii="Arial" w:eastAsia="Times New Roman" w:hAnsi="Arial" w:cs="Arial"/>
          <w:kern w:val="0"/>
          <w:lang w:eastAsia="en-GB"/>
          <w14:ligatures w14:val="none"/>
        </w:rPr>
      </w:pPr>
    </w:p>
    <w:p w14:paraId="3183F9D8" w14:textId="77777777" w:rsidR="00001E6D" w:rsidRPr="008D7243" w:rsidRDefault="00001E6D" w:rsidP="00001E6D">
      <w:pPr>
        <w:numPr>
          <w:ilvl w:val="0"/>
          <w:numId w:val="9"/>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In some areas of the business, there will fewer senior managers needed within the Organisation</w:t>
      </w:r>
      <w:r w:rsidRPr="008D7243">
        <w:rPr>
          <w:rFonts w:ascii="Arial" w:eastAsia="Times New Roman" w:hAnsi="Arial" w:cs="Arial"/>
          <w:b/>
          <w:bCs/>
          <w:kern w:val="0"/>
          <w:lang w:val="en-US" w:eastAsia="en-GB"/>
          <w14:ligatures w14:val="none"/>
        </w:rPr>
        <w:t>.</w:t>
      </w:r>
      <w:r w:rsidRPr="008D7243">
        <w:rPr>
          <w:rFonts w:ascii="Arial" w:eastAsia="Times New Roman" w:hAnsi="Arial" w:cs="Arial"/>
          <w:kern w:val="0"/>
          <w:lang w:eastAsia="en-GB"/>
          <w14:ligatures w14:val="none"/>
        </w:rPr>
        <w:t> </w:t>
      </w:r>
    </w:p>
    <w:p w14:paraId="2F149F39" w14:textId="77777777" w:rsidR="00001E6D" w:rsidRPr="008D7243" w:rsidRDefault="00001E6D" w:rsidP="00001E6D">
      <w:pPr>
        <w:spacing w:after="0" w:line="240" w:lineRule="auto"/>
        <w:ind w:left="1125" w:right="45"/>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452D19AF" w14:textId="77777777" w:rsidR="00001E6D" w:rsidRPr="008D7243" w:rsidRDefault="00001E6D" w:rsidP="00001E6D">
      <w:pPr>
        <w:spacing w:after="0" w:line="240" w:lineRule="auto"/>
        <w:ind w:left="705" w:right="30" w:hanging="705"/>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4.5</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[Directly employed staff eligible to apply for VR in the first round will be in the following groups:</w:t>
      </w:r>
      <w:r w:rsidRPr="008D7243">
        <w:rPr>
          <w:rFonts w:ascii="Arial" w:eastAsia="Times New Roman" w:hAnsi="Arial" w:cs="Arial"/>
          <w:kern w:val="0"/>
          <w:lang w:eastAsia="en-GB"/>
          <w14:ligatures w14:val="none"/>
        </w:rPr>
        <w:t> </w:t>
      </w:r>
      <w:r w:rsidRPr="008D7243">
        <w:rPr>
          <w:rFonts w:ascii="Arial" w:eastAsia="Times New Roman" w:hAnsi="Arial" w:cs="Arial"/>
          <w:kern w:val="0"/>
          <w:lang w:eastAsia="en-GB"/>
          <w14:ligatures w14:val="none"/>
        </w:rPr>
        <w:br/>
      </w:r>
    </w:p>
    <w:p w14:paraId="6E3F2F74" w14:textId="77777777" w:rsidR="00001E6D" w:rsidRPr="008D7243" w:rsidRDefault="00001E6D" w:rsidP="00001E6D">
      <w:pPr>
        <w:numPr>
          <w:ilvl w:val="0"/>
          <w:numId w:val="1"/>
        </w:numPr>
        <w:spacing w:after="0" w:line="240" w:lineRule="auto"/>
        <w:ind w:left="1418" w:hanging="441"/>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Enter direct eligibility, if targeted, otherwise delete]  </w:t>
      </w:r>
    </w:p>
    <w:p w14:paraId="090C7007" w14:textId="77777777" w:rsidR="00001E6D" w:rsidRPr="008D7243" w:rsidRDefault="00001E6D" w:rsidP="00001E6D">
      <w:pPr>
        <w:spacing w:after="0" w:line="240" w:lineRule="auto"/>
        <w:ind w:left="1125"/>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D326BD3"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5.0</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Selection Criteria</w:t>
      </w:r>
      <w:r w:rsidRPr="008D7243">
        <w:rPr>
          <w:rFonts w:ascii="Arial" w:eastAsia="Times New Roman" w:hAnsi="Arial" w:cs="Arial"/>
          <w:kern w:val="0"/>
          <w:lang w:eastAsia="en-GB"/>
          <w14:ligatures w14:val="none"/>
        </w:rPr>
        <w:t>  </w:t>
      </w:r>
    </w:p>
    <w:p w14:paraId="525F48BB"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C7607ED"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5.1</w:t>
      </w:r>
      <w:r w:rsidRPr="008D7243">
        <w:rPr>
          <w:rFonts w:ascii="Arial" w:eastAsia="Times New Roman" w:hAnsi="Arial" w:cs="Arial"/>
          <w:kern w:val="0"/>
          <w:lang w:eastAsia="en-GB"/>
          <w14:ligatures w14:val="none"/>
        </w:rPr>
        <w:tab/>
        <w:t>Below are the selection criteria against which each application will be considered [note – these are the recommended minimum standard. These may be added to or amended]:  </w:t>
      </w:r>
    </w:p>
    <w:p w14:paraId="471AC858" w14:textId="77777777" w:rsidR="00001E6D" w:rsidRPr="008D7243" w:rsidRDefault="00001E6D" w:rsidP="00001E6D">
      <w:pPr>
        <w:spacing w:after="0" w:line="240" w:lineRule="auto"/>
        <w:ind w:left="36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6984A91D" w14:textId="77777777" w:rsidR="00001E6D" w:rsidRPr="008D7243" w:rsidRDefault="00001E6D" w:rsidP="00001E6D">
      <w:pPr>
        <w:numPr>
          <w:ilvl w:val="0"/>
          <w:numId w:val="8"/>
        </w:numPr>
        <w:spacing w:after="0" w:line="240" w:lineRule="auto"/>
        <w:ind w:left="1440"/>
        <w:contextualSpacing/>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Whether a member of staff’s post is likely to exist in future structures. </w:t>
      </w:r>
    </w:p>
    <w:p w14:paraId="2158B2E0" w14:textId="77777777" w:rsidR="00001E6D" w:rsidRPr="008D7243" w:rsidRDefault="00001E6D" w:rsidP="00001E6D">
      <w:pPr>
        <w:spacing w:after="0" w:line="240" w:lineRule="auto"/>
        <w:ind w:left="1905"/>
        <w:textAlignment w:val="baseline"/>
        <w:rPr>
          <w:rFonts w:ascii="Arial" w:eastAsia="Times New Roman" w:hAnsi="Arial" w:cs="Arial"/>
          <w:kern w:val="0"/>
          <w:lang w:eastAsia="en-GB"/>
          <w14:ligatures w14:val="none"/>
        </w:rPr>
      </w:pPr>
    </w:p>
    <w:p w14:paraId="62D30015" w14:textId="77777777" w:rsidR="00001E6D" w:rsidRPr="008D7243" w:rsidRDefault="00001E6D" w:rsidP="00001E6D">
      <w:pPr>
        <w:numPr>
          <w:ilvl w:val="0"/>
          <w:numId w:val="8"/>
        </w:numPr>
        <w:spacing w:after="0" w:line="240" w:lineRule="auto"/>
        <w:ind w:left="1440"/>
        <w:contextualSpacing/>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The impact of the loss of knowledge, skills, organisational intelligence/corporate knowledge and experience of the individual concerned. </w:t>
      </w:r>
    </w:p>
    <w:p w14:paraId="53B7151F" w14:textId="77777777" w:rsidR="00001E6D" w:rsidRPr="008D7243" w:rsidRDefault="00001E6D" w:rsidP="00001E6D">
      <w:pPr>
        <w:spacing w:after="0" w:line="240" w:lineRule="auto"/>
        <w:ind w:left="780"/>
        <w:textAlignment w:val="baseline"/>
        <w:rPr>
          <w:rFonts w:ascii="Arial" w:eastAsia="Times New Roman" w:hAnsi="Arial" w:cs="Arial"/>
          <w:kern w:val="0"/>
          <w:lang w:eastAsia="en-GB"/>
          <w14:ligatures w14:val="none"/>
        </w:rPr>
      </w:pPr>
    </w:p>
    <w:p w14:paraId="31B22AE4" w14:textId="77777777" w:rsidR="00001E6D" w:rsidRPr="008D7243" w:rsidRDefault="00001E6D" w:rsidP="00001E6D">
      <w:pPr>
        <w:numPr>
          <w:ilvl w:val="0"/>
          <w:numId w:val="8"/>
        </w:numPr>
        <w:spacing w:after="0" w:line="240" w:lineRule="auto"/>
        <w:ind w:left="1440"/>
        <w:contextualSpacing/>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Whether there will be adequate skill mix as part of proposed organisational design to allow a service to continue to be provided. </w:t>
      </w:r>
    </w:p>
    <w:p w14:paraId="1B24447F" w14:textId="77777777" w:rsidR="00001E6D" w:rsidRPr="008D7243" w:rsidRDefault="00001E6D" w:rsidP="00001E6D">
      <w:pPr>
        <w:spacing w:after="0" w:line="240" w:lineRule="auto"/>
        <w:ind w:left="780"/>
        <w:textAlignment w:val="baseline"/>
        <w:rPr>
          <w:rFonts w:ascii="Arial" w:eastAsia="Times New Roman" w:hAnsi="Arial" w:cs="Arial"/>
          <w:kern w:val="0"/>
          <w:lang w:eastAsia="en-GB"/>
          <w14:ligatures w14:val="none"/>
        </w:rPr>
      </w:pPr>
    </w:p>
    <w:p w14:paraId="5964838B" w14:textId="77777777" w:rsidR="00001E6D" w:rsidRPr="008D7243" w:rsidRDefault="00001E6D" w:rsidP="00001E6D">
      <w:pPr>
        <w:numPr>
          <w:ilvl w:val="0"/>
          <w:numId w:val="8"/>
        </w:numPr>
        <w:spacing w:after="0" w:line="240" w:lineRule="auto"/>
        <w:ind w:left="1440"/>
        <w:contextualSpacing/>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Ability to reorganise remaining workload to absorb some elements of work done by applicant (e.g. posts that are business critical). </w:t>
      </w:r>
    </w:p>
    <w:p w14:paraId="0017494F" w14:textId="77777777" w:rsidR="00001E6D" w:rsidRPr="008D7243" w:rsidRDefault="00001E6D" w:rsidP="00001E6D">
      <w:pPr>
        <w:spacing w:after="0" w:line="240" w:lineRule="auto"/>
        <w:ind w:left="780"/>
        <w:textAlignment w:val="baseline"/>
        <w:rPr>
          <w:rFonts w:ascii="Arial" w:eastAsia="Times New Roman" w:hAnsi="Arial" w:cs="Arial"/>
          <w:kern w:val="0"/>
          <w:lang w:eastAsia="en-GB"/>
          <w14:ligatures w14:val="none"/>
        </w:rPr>
      </w:pPr>
    </w:p>
    <w:p w14:paraId="18641F10" w14:textId="77777777" w:rsidR="00001E6D" w:rsidRPr="008D7243" w:rsidRDefault="00001E6D" w:rsidP="00001E6D">
      <w:pPr>
        <w:numPr>
          <w:ilvl w:val="0"/>
          <w:numId w:val="8"/>
        </w:numPr>
        <w:spacing w:after="0" w:line="240" w:lineRule="auto"/>
        <w:ind w:left="1440"/>
        <w:contextualSpacing/>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Number of applicants received from within any one function should not represent a risk to business continuity. </w:t>
      </w:r>
    </w:p>
    <w:p w14:paraId="5408679A" w14:textId="77777777" w:rsidR="00001E6D" w:rsidRPr="008D7243" w:rsidRDefault="00001E6D" w:rsidP="00001E6D">
      <w:pPr>
        <w:spacing w:after="0" w:line="240" w:lineRule="auto"/>
        <w:ind w:left="780"/>
        <w:textAlignment w:val="baseline"/>
        <w:rPr>
          <w:rFonts w:ascii="Arial" w:eastAsia="Times New Roman" w:hAnsi="Arial" w:cs="Arial"/>
          <w:kern w:val="0"/>
          <w:lang w:eastAsia="en-GB"/>
          <w14:ligatures w14:val="none"/>
        </w:rPr>
      </w:pPr>
    </w:p>
    <w:p w14:paraId="617B6EAE" w14:textId="77777777" w:rsidR="00001E6D" w:rsidRPr="008D7243" w:rsidRDefault="00001E6D" w:rsidP="00001E6D">
      <w:pPr>
        <w:numPr>
          <w:ilvl w:val="0"/>
          <w:numId w:val="8"/>
        </w:numPr>
        <w:spacing w:after="0" w:line="240" w:lineRule="auto"/>
        <w:ind w:left="1440"/>
        <w:contextualSpacing/>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Impact on any related services and departments within the Organisation. </w:t>
      </w:r>
    </w:p>
    <w:p w14:paraId="5751FAE0" w14:textId="77777777" w:rsidR="00001E6D" w:rsidRPr="008D7243" w:rsidRDefault="00001E6D" w:rsidP="00001E6D">
      <w:pPr>
        <w:spacing w:after="0" w:line="240" w:lineRule="auto"/>
        <w:textAlignment w:val="baseline"/>
        <w:rPr>
          <w:rFonts w:ascii="Arial" w:eastAsia="Times New Roman" w:hAnsi="Arial" w:cs="Arial"/>
          <w:b/>
          <w:bCs/>
          <w:kern w:val="0"/>
          <w:lang w:eastAsia="en-GB"/>
          <w14:ligatures w14:val="none"/>
        </w:rPr>
      </w:pPr>
    </w:p>
    <w:p w14:paraId="7F125244"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6.0</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 xml:space="preserve">Calculation of the voluntary redundancy payment </w:t>
      </w:r>
      <w:r w:rsidRPr="008D7243">
        <w:rPr>
          <w:rFonts w:ascii="Arial" w:eastAsia="Times New Roman" w:hAnsi="Arial" w:cs="Arial"/>
          <w:kern w:val="0"/>
          <w:lang w:eastAsia="en-GB"/>
          <w14:ligatures w14:val="none"/>
        </w:rPr>
        <w:t> </w:t>
      </w:r>
    </w:p>
    <w:p w14:paraId="7CEAF44F" w14:textId="77777777" w:rsidR="00001E6D" w:rsidRPr="008D7243" w:rsidRDefault="00001E6D" w:rsidP="00001E6D">
      <w:pPr>
        <w:spacing w:after="0" w:line="240" w:lineRule="auto"/>
        <w:ind w:left="705"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CAB7368"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6.1</w:t>
      </w:r>
      <w:r w:rsidRPr="008D7243">
        <w:rPr>
          <w:rFonts w:ascii="Arial" w:eastAsia="Times New Roman" w:hAnsi="Arial" w:cs="Arial"/>
          <w:kern w:val="0"/>
          <w:lang w:eastAsia="en-GB"/>
          <w14:ligatures w14:val="none"/>
        </w:rPr>
        <w:tab/>
      </w:r>
      <w:r w:rsidRPr="008D7243">
        <w:rPr>
          <w:rFonts w:ascii="Arial" w:eastAsia="Times New Roman" w:hAnsi="Arial" w:cs="Arial"/>
          <w:lang w:val="en-US" w:eastAsia="en-GB"/>
        </w:rPr>
        <w:t>Employees on the Agenda for Change NHS Terms and Conditions of Service including Section 16, and those whose contracts refer to Section 16, will have their voluntary redundancy payments calculated in accordance with Section 16. Staff employed on other contractual terms (e.g. 2003 contract for consultants) will have their voluntary redundancy payments calculated in accordance with paragraphs 3.12, 3.13 and 12</w:t>
      </w:r>
      <w:r w:rsidRPr="008D7243">
        <w:rPr>
          <w:rFonts w:ascii="Arial" w:eastAsia="Times New Roman" w:hAnsi="Arial" w:cs="Arial"/>
          <w:lang w:eastAsia="en-GB"/>
        </w:rPr>
        <w:t> </w:t>
      </w:r>
    </w:p>
    <w:p w14:paraId="38774E9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40F1A0C"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6.2</w:t>
      </w:r>
      <w:r w:rsidRPr="008D7243">
        <w:rPr>
          <w:rFonts w:ascii="Arial" w:eastAsia="Times New Roman" w:hAnsi="Arial" w:cs="Arial"/>
          <w:color w:val="D13438"/>
          <w:kern w:val="0"/>
          <w:lang w:val="en-US" w:eastAsia="en-GB"/>
          <w14:ligatures w14:val="none"/>
        </w:rPr>
        <w:t xml:space="preserve">      </w:t>
      </w:r>
      <w:r w:rsidRPr="008D7243">
        <w:rPr>
          <w:rFonts w:ascii="Arial" w:eastAsia="Times New Roman" w:hAnsi="Arial" w:cs="Arial"/>
          <w:kern w:val="0"/>
          <w:lang w:val="en-US" w:eastAsia="en-GB"/>
          <w14:ligatures w14:val="none"/>
        </w:rPr>
        <w:t xml:space="preserve">When considering voluntary redundancy payment calculations employees who are subscribed to salary sacrifice schemes may be required to pay an exit charge. Any exit charge that is liable may be deducted from the final VR payment unless alternative arrangements are made with thew scheme provider. For further details please refer to </w:t>
      </w:r>
      <w:r w:rsidRPr="008D7243">
        <w:rPr>
          <w:rFonts w:ascii="Arial" w:eastAsia="Times New Roman" w:hAnsi="Arial" w:cs="Arial"/>
          <w:kern w:val="0"/>
          <w:lang w:val="en-US" w:eastAsia="en-GB"/>
          <w14:ligatures w14:val="none"/>
        </w:rPr>
        <w:lastRenderedPageBreak/>
        <w:t>[insert relevant link]. If having reviewed the documentation a member of staff requires further advice this should be sought via the human resources team.</w:t>
      </w:r>
      <w:r w:rsidRPr="008D7243">
        <w:rPr>
          <w:rFonts w:ascii="Arial" w:eastAsia="Times New Roman" w:hAnsi="Arial" w:cs="Arial"/>
          <w:kern w:val="0"/>
          <w:lang w:eastAsia="en-GB"/>
          <w14:ligatures w14:val="none"/>
        </w:rPr>
        <w:t> </w:t>
      </w:r>
    </w:p>
    <w:p w14:paraId="62672FB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B9EC598"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6.</w:t>
      </w:r>
      <w:r w:rsidRPr="008D7243">
        <w:rPr>
          <w:rFonts w:ascii="Arial" w:eastAsia="Times New Roman" w:hAnsi="Arial" w:cs="Arial"/>
          <w:lang w:eastAsia="en-GB"/>
        </w:rPr>
        <w:t>3</w:t>
      </w:r>
      <w:r w:rsidRPr="008D7243">
        <w:rPr>
          <w:rFonts w:ascii="Arial" w:eastAsia="Times New Roman" w:hAnsi="Arial" w:cs="Arial"/>
          <w:kern w:val="0"/>
          <w:lang w:eastAsia="en-GB"/>
          <w14:ligatures w14:val="none"/>
        </w:rPr>
        <w:tab/>
        <w:t>“Reckonable service” for the purposes of calculating an NHS VR payment, which is calculated on the basis of the service up to the date of termination of the contract, means continuous full-time or part-time employment with the present or any previous NHS employer but with the following additions:  </w:t>
      </w:r>
    </w:p>
    <w:p w14:paraId="050F1597"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EBBEC44" w14:textId="77777777" w:rsidR="00001E6D" w:rsidRPr="008D7243" w:rsidRDefault="00001E6D" w:rsidP="00001E6D">
      <w:pPr>
        <w:numPr>
          <w:ilvl w:val="0"/>
          <w:numId w:val="7"/>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subject to paragraph 6.6 below, where there has been a break in service of 12 months or less, the period of employment prior to the break will count as reckonable service;</w:t>
      </w:r>
      <w:r w:rsidRPr="008D7243">
        <w:rPr>
          <w:rFonts w:ascii="Arial" w:eastAsia="Times New Roman" w:hAnsi="Arial" w:cs="Arial"/>
          <w:kern w:val="0"/>
          <w:lang w:eastAsia="en-GB"/>
          <w14:ligatures w14:val="none"/>
        </w:rPr>
        <w:t> </w:t>
      </w:r>
    </w:p>
    <w:p w14:paraId="7A63BF32" w14:textId="77777777" w:rsidR="00001E6D" w:rsidRPr="008D7243" w:rsidRDefault="00001E6D" w:rsidP="00001E6D">
      <w:pPr>
        <w:spacing w:after="0" w:line="240" w:lineRule="auto"/>
        <w:ind w:left="1845" w:right="45" w:firstLine="60"/>
        <w:textAlignment w:val="baseline"/>
        <w:rPr>
          <w:rFonts w:ascii="Arial" w:eastAsia="Times New Roman" w:hAnsi="Arial" w:cs="Arial"/>
          <w:kern w:val="0"/>
          <w:lang w:eastAsia="en-GB"/>
          <w14:ligatures w14:val="none"/>
        </w:rPr>
      </w:pPr>
    </w:p>
    <w:p w14:paraId="5FAAE0D7" w14:textId="77777777" w:rsidR="00001E6D" w:rsidRPr="008D7243" w:rsidRDefault="00001E6D" w:rsidP="00001E6D">
      <w:pPr>
        <w:numPr>
          <w:ilvl w:val="0"/>
          <w:numId w:val="7"/>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periods of employment as a trainee with a general medical practitioner, in accordance with the provisions of the Trainee Practitioner Scheme, will count as reckonable service;</w:t>
      </w:r>
      <w:r w:rsidRPr="008D7243">
        <w:rPr>
          <w:rFonts w:ascii="Arial" w:eastAsia="Times New Roman" w:hAnsi="Arial" w:cs="Arial"/>
          <w:kern w:val="0"/>
          <w:lang w:eastAsia="en-GB"/>
          <w14:ligatures w14:val="none"/>
        </w:rPr>
        <w:t> </w:t>
      </w:r>
    </w:p>
    <w:p w14:paraId="398085BA" w14:textId="77777777" w:rsidR="00001E6D" w:rsidRPr="008D7243" w:rsidRDefault="00001E6D" w:rsidP="00001E6D">
      <w:pPr>
        <w:spacing w:after="0" w:line="240" w:lineRule="auto"/>
        <w:ind w:left="720" w:right="45" w:firstLine="60"/>
        <w:textAlignment w:val="baseline"/>
        <w:rPr>
          <w:rFonts w:ascii="Arial" w:eastAsia="Times New Roman" w:hAnsi="Arial" w:cs="Arial"/>
          <w:kern w:val="0"/>
          <w:lang w:eastAsia="en-GB"/>
          <w14:ligatures w14:val="none"/>
        </w:rPr>
      </w:pPr>
    </w:p>
    <w:p w14:paraId="12970072" w14:textId="77777777" w:rsidR="00001E6D" w:rsidRPr="008D7243" w:rsidRDefault="00001E6D" w:rsidP="00001E6D">
      <w:pPr>
        <w:numPr>
          <w:ilvl w:val="0"/>
          <w:numId w:val="7"/>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xml:space="preserve">at the employer discretion, any period or periods of employment with employers outside the NHS, where these are judged to be relevant to NHS employment, can be included in reckonable service. </w:t>
      </w:r>
    </w:p>
    <w:p w14:paraId="45F8E104"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color w:val="D13438"/>
          <w:kern w:val="0"/>
          <w:lang w:eastAsia="en-GB"/>
          <w14:ligatures w14:val="none"/>
        </w:rPr>
        <w:t> </w:t>
      </w:r>
    </w:p>
    <w:p w14:paraId="77DD3ADB"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6.4</w:t>
      </w:r>
      <w:r w:rsidRPr="008D7243">
        <w:rPr>
          <w:rFonts w:ascii="Arial" w:eastAsia="Times New Roman" w:hAnsi="Arial" w:cs="Arial"/>
          <w:kern w:val="0"/>
          <w:lang w:eastAsia="en-GB"/>
          <w14:ligatures w14:val="none"/>
        </w:rPr>
        <w:tab/>
        <w:t>The following employment will not count as reckonable service: </w:t>
      </w:r>
      <w:r w:rsidRPr="008D7243">
        <w:rPr>
          <w:rFonts w:ascii="Arial" w:eastAsia="Times New Roman" w:hAnsi="Arial" w:cs="Arial"/>
          <w:kern w:val="0"/>
          <w:lang w:eastAsia="en-GB"/>
          <w14:ligatures w14:val="none"/>
        </w:rPr>
        <w:br/>
      </w:r>
    </w:p>
    <w:p w14:paraId="7D27CCAE" w14:textId="77777777" w:rsidR="00001E6D" w:rsidRPr="008D7243" w:rsidRDefault="00001E6D" w:rsidP="00001E6D">
      <w:pPr>
        <w:numPr>
          <w:ilvl w:val="0"/>
          <w:numId w:val="6"/>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employment that has been taken into account for the purposes of a previous redundancy, or loss of office payment by an NHS employer or other employer judged to be relevant to NHS employment;</w:t>
      </w:r>
      <w:r w:rsidRPr="008D7243">
        <w:rPr>
          <w:rFonts w:ascii="Arial" w:eastAsia="Times New Roman" w:hAnsi="Arial" w:cs="Arial"/>
          <w:kern w:val="0"/>
          <w:lang w:eastAsia="en-GB"/>
          <w14:ligatures w14:val="none"/>
        </w:rPr>
        <w:t> </w:t>
      </w:r>
    </w:p>
    <w:p w14:paraId="7AE4296A" w14:textId="77777777" w:rsidR="00001E6D" w:rsidRPr="008D7243" w:rsidRDefault="00001E6D" w:rsidP="00001E6D">
      <w:pPr>
        <w:spacing w:after="0" w:line="240" w:lineRule="auto"/>
        <w:ind w:left="1845" w:right="45" w:firstLine="60"/>
        <w:textAlignment w:val="baseline"/>
        <w:rPr>
          <w:rFonts w:ascii="Arial" w:eastAsia="Times New Roman" w:hAnsi="Arial" w:cs="Arial"/>
          <w:kern w:val="0"/>
          <w:lang w:eastAsia="en-GB"/>
          <w14:ligatures w14:val="none"/>
        </w:rPr>
      </w:pPr>
    </w:p>
    <w:p w14:paraId="1E15D19A" w14:textId="77777777" w:rsidR="00001E6D" w:rsidRPr="008D7243" w:rsidRDefault="00001E6D" w:rsidP="00001E6D">
      <w:pPr>
        <w:numPr>
          <w:ilvl w:val="0"/>
          <w:numId w:val="6"/>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where the employee has previously been given NHS pension benefits, any employment that has been taken into account for the purposes of those pension benefits.</w:t>
      </w:r>
      <w:r w:rsidRPr="008D7243">
        <w:rPr>
          <w:rFonts w:ascii="Arial" w:eastAsia="Times New Roman" w:hAnsi="Arial" w:cs="Arial"/>
          <w:kern w:val="0"/>
          <w:lang w:eastAsia="en-GB"/>
          <w14:ligatures w14:val="none"/>
        </w:rPr>
        <w:t> </w:t>
      </w:r>
    </w:p>
    <w:p w14:paraId="4616D1CB" w14:textId="77777777" w:rsidR="00001E6D" w:rsidRPr="008D7243" w:rsidRDefault="00001E6D" w:rsidP="00001E6D">
      <w:pPr>
        <w:spacing w:after="0" w:line="240" w:lineRule="auto"/>
        <w:ind w:left="1125" w:right="45"/>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747B3235"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6.5</w:t>
      </w:r>
      <w:r w:rsidRPr="008D7243">
        <w:rPr>
          <w:rFonts w:ascii="Arial" w:eastAsia="Times New Roman" w:hAnsi="Arial" w:cs="Arial"/>
          <w:kern w:val="0"/>
          <w:lang w:eastAsia="en-GB"/>
          <w14:ligatures w14:val="none"/>
        </w:rPr>
        <w:tab/>
        <w:t xml:space="preserve">The arrangements for consultants on redundancy are set out in the </w:t>
      </w:r>
      <w:hyperlink r:id="rId10" w:tgtFrame="_blank" w:history="1">
        <w:r w:rsidRPr="008D7243">
          <w:rPr>
            <w:rFonts w:ascii="Arial" w:eastAsia="Times New Roman" w:hAnsi="Arial" w:cs="Arial"/>
            <w:kern w:val="0"/>
            <w:lang w:eastAsia="en-GB"/>
            <w14:ligatures w14:val="none"/>
          </w:rPr>
          <w:t>2003 contract</w:t>
        </w:r>
      </w:hyperlink>
      <w:r w:rsidRPr="008D7243">
        <w:rPr>
          <w:rFonts w:ascii="Arial" w:eastAsia="Times New Roman" w:hAnsi="Arial" w:cs="Arial"/>
          <w:kern w:val="0"/>
          <w:lang w:eastAsia="en-GB"/>
          <w14:ligatures w14:val="none"/>
        </w:rPr>
        <w:t xml:space="preserve"> (schedules 19 and 26). </w:t>
      </w:r>
    </w:p>
    <w:p w14:paraId="354216D0"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4371F145" w14:textId="77777777" w:rsidR="00001E6D" w:rsidRPr="008D7243" w:rsidRDefault="00001E6D" w:rsidP="00001E6D">
      <w:pPr>
        <w:spacing w:after="0" w:line="240" w:lineRule="auto"/>
        <w:ind w:left="720" w:hanging="720"/>
        <w:textAlignment w:val="baseline"/>
        <w:rPr>
          <w:rFonts w:ascii="Arial" w:eastAsia="Calibri" w:hAnsi="Arial" w:cs="Arial"/>
        </w:rPr>
      </w:pPr>
      <w:r w:rsidRPr="008D7243">
        <w:rPr>
          <w:rFonts w:ascii="Arial" w:eastAsia="Times New Roman" w:hAnsi="Arial" w:cs="Arial"/>
          <w:kern w:val="0"/>
          <w:lang w:eastAsia="en-GB"/>
          <w14:ligatures w14:val="none"/>
        </w:rPr>
        <w:t>6.6      The specific terms of reckonable service for other groups may vary depending upon their contractual terms. </w:t>
      </w:r>
    </w:p>
    <w:p w14:paraId="0541B764"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p>
    <w:p w14:paraId="45252A34"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7.0</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Application Procedure</w:t>
      </w:r>
      <w:r w:rsidRPr="008D7243">
        <w:rPr>
          <w:rFonts w:ascii="Arial" w:eastAsia="Times New Roman" w:hAnsi="Arial" w:cs="Arial"/>
          <w:kern w:val="0"/>
          <w:lang w:eastAsia="en-GB"/>
          <w14:ligatures w14:val="none"/>
        </w:rPr>
        <w:t> </w:t>
      </w:r>
    </w:p>
    <w:p w14:paraId="3DD0F38B"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141BEF7E"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7.1</w:t>
      </w:r>
      <w:r w:rsidRPr="008D7243">
        <w:rPr>
          <w:rFonts w:ascii="Arial" w:eastAsia="Times New Roman" w:hAnsi="Arial" w:cs="Arial"/>
          <w:kern w:val="0"/>
          <w:lang w:eastAsia="en-GB"/>
          <w14:ligatures w14:val="none"/>
        </w:rPr>
        <w:tab/>
        <w:t>On an agreed launch date(s) the eligible employees of the Organisation will be notified that the Scheme is open for application on a without prejudice basis. </w:t>
      </w:r>
    </w:p>
    <w:p w14:paraId="0EBF8001"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639E67EC"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7.2</w:t>
      </w:r>
      <w:r w:rsidRPr="008D7243">
        <w:rPr>
          <w:rFonts w:ascii="Arial" w:eastAsia="Times New Roman" w:hAnsi="Arial" w:cs="Arial"/>
          <w:kern w:val="0"/>
          <w:lang w:eastAsia="en-GB"/>
          <w14:ligatures w14:val="none"/>
        </w:rPr>
        <w:tab/>
        <w:t>Staff considering applying for the Scheme may decide whether they wish to discuss their case with management in the first instance. These informal discussions will be confidential and will not make a binding commitment to either party.    </w:t>
      </w:r>
    </w:p>
    <w:p w14:paraId="4F05C677"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B9B9521"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7.3</w:t>
      </w:r>
      <w:r w:rsidRPr="008D7243">
        <w:rPr>
          <w:rFonts w:ascii="Arial" w:eastAsia="Times New Roman" w:hAnsi="Arial" w:cs="Arial"/>
          <w:kern w:val="0"/>
          <w:lang w:eastAsia="en-GB"/>
          <w14:ligatures w14:val="none"/>
        </w:rPr>
        <w:tab/>
        <w:t>[Employees on Agenda for Change NHS terms and conditions of service can use an online Redundancy Calculator, available on [location], to calculate their potential VR payment. Any calculation generated is designed to be an indicator only and will not be considered a formal estimate.  It will not, for example, include the impact of any salary sacrifice on any potential redundancy payment.  For those wishing to make a VR application this is done by completing an online application form which will be available on the VR microsite. E</w:t>
      </w:r>
      <w:r w:rsidRPr="008D7243">
        <w:rPr>
          <w:rFonts w:ascii="Arial" w:eastAsia="Times New Roman" w:hAnsi="Arial" w:cs="Arial"/>
          <w:lang w:eastAsia="en-GB"/>
        </w:rPr>
        <w:t>mployees</w:t>
      </w:r>
      <w:r w:rsidRPr="008D7243">
        <w:rPr>
          <w:rFonts w:ascii="Arial" w:eastAsia="Times New Roman" w:hAnsi="Arial" w:cs="Arial"/>
          <w:kern w:val="0"/>
          <w:lang w:eastAsia="en-GB"/>
          <w14:ligatures w14:val="none"/>
        </w:rPr>
        <w:t xml:space="preserve"> will be able to request a potential estimate from [detail process</w:t>
      </w:r>
      <w:r w:rsidRPr="008D7243">
        <w:rPr>
          <w:rFonts w:ascii="Arial" w:eastAsia="Times New Roman" w:hAnsi="Arial" w:cs="Arial"/>
          <w:lang w:eastAsia="en-GB"/>
        </w:rPr>
        <w:t>].</w:t>
      </w:r>
    </w:p>
    <w:p w14:paraId="0AB4DAEC" w14:textId="77777777" w:rsidR="00001E6D" w:rsidRPr="008D7243" w:rsidRDefault="00001E6D" w:rsidP="00001E6D">
      <w:pPr>
        <w:spacing w:after="0" w:line="240" w:lineRule="auto"/>
        <w:ind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73F5198"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7.4</w:t>
      </w:r>
      <w:r w:rsidRPr="008D7243">
        <w:rPr>
          <w:rFonts w:ascii="Arial" w:eastAsia="Times New Roman" w:hAnsi="Arial" w:cs="Arial"/>
          <w:kern w:val="0"/>
          <w:lang w:eastAsia="en-GB"/>
          <w14:ligatures w14:val="none"/>
        </w:rPr>
        <w:tab/>
        <w:t xml:space="preserve">A closing date for applications for VR will be published by which time all applications must be received. Any extension to the closing date for applications will be made clear to </w:t>
      </w:r>
      <w:r w:rsidRPr="008D7243">
        <w:rPr>
          <w:rFonts w:ascii="Arial" w:eastAsia="Times New Roman" w:hAnsi="Arial" w:cs="Arial"/>
          <w:kern w:val="0"/>
          <w:lang w:eastAsia="en-GB"/>
          <w14:ligatures w14:val="none"/>
        </w:rPr>
        <w:lastRenderedPageBreak/>
        <w:t>employees through the usual internal communication channels including a clear reference to this on the online application form home page.  </w:t>
      </w:r>
    </w:p>
    <w:p w14:paraId="332A2776" w14:textId="77777777" w:rsidR="00001E6D" w:rsidRPr="008D7243" w:rsidRDefault="00001E6D" w:rsidP="00001E6D">
      <w:pPr>
        <w:spacing w:after="0" w:line="240" w:lineRule="auto"/>
        <w:ind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73389B47"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7.5</w:t>
      </w:r>
      <w:r w:rsidRPr="008D7243">
        <w:rPr>
          <w:rFonts w:ascii="Arial" w:eastAsia="Times New Roman" w:hAnsi="Arial" w:cs="Arial"/>
          <w:kern w:val="0"/>
          <w:lang w:eastAsia="en-GB"/>
          <w14:ligatures w14:val="none"/>
        </w:rPr>
        <w:tab/>
        <w:t>Once an application has been submitted an acknowledgement of receipt will be provided to the applicant and their line manager. All those who are involved in the processing of applications will do so in the strictest confidence. Those wishing to apply for the scheme will be required to read a statement that confirms their understanding that to progress their application their information will be processed in accordance with the UK General Data Protection Regulation and the Data Protection Act 2018. If the member of staff does not meet the eligibility criteria their application will not be progressed. Their data will no longer be processed. </w:t>
      </w:r>
    </w:p>
    <w:p w14:paraId="5DA9E296" w14:textId="77777777" w:rsidR="00001E6D" w:rsidRPr="008D7243" w:rsidRDefault="00001E6D" w:rsidP="00001E6D">
      <w:pPr>
        <w:spacing w:after="0" w:line="240" w:lineRule="auto"/>
        <w:ind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9666EA1"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7.6</w:t>
      </w:r>
      <w:r w:rsidRPr="008D7243">
        <w:rPr>
          <w:rFonts w:ascii="Arial" w:eastAsia="Times New Roman" w:hAnsi="Arial" w:cs="Arial"/>
          <w:kern w:val="0"/>
          <w:lang w:eastAsia="en-GB"/>
          <w14:ligatures w14:val="none"/>
        </w:rPr>
        <w:tab/>
        <w:t>Submitted applications will be checked for eligibility against the scheme criteria and put forward for consideration by a VR panel appropriate to the [directorate / organisation]</w:t>
      </w:r>
      <w:r w:rsidRPr="008D7243">
        <w:rPr>
          <w:rFonts w:ascii="Arial" w:eastAsia="Times New Roman" w:hAnsi="Arial" w:cs="Arial"/>
          <w:b/>
          <w:bCs/>
          <w:kern w:val="0"/>
          <w:lang w:eastAsia="en-GB"/>
          <w14:ligatures w14:val="none"/>
        </w:rPr>
        <w:t xml:space="preserve"> </w:t>
      </w:r>
      <w:r w:rsidRPr="008D7243">
        <w:rPr>
          <w:rFonts w:ascii="Arial" w:eastAsia="Times New Roman" w:hAnsi="Arial" w:cs="Arial"/>
          <w:kern w:val="0"/>
          <w:lang w:eastAsia="en-GB"/>
          <w14:ligatures w14:val="none"/>
        </w:rPr>
        <w:t>to which the applicant belongs. </w:t>
      </w:r>
    </w:p>
    <w:p w14:paraId="49AF0408"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A3A962C"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8.0</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Assessment and Notification Procedure</w:t>
      </w:r>
      <w:r w:rsidRPr="008D7243">
        <w:rPr>
          <w:rFonts w:ascii="Arial" w:eastAsia="Times New Roman" w:hAnsi="Arial" w:cs="Arial"/>
          <w:kern w:val="0"/>
          <w:lang w:eastAsia="en-GB"/>
          <w14:ligatures w14:val="none"/>
        </w:rPr>
        <w:t> </w:t>
      </w:r>
    </w:p>
    <w:p w14:paraId="14A00C13"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AFBF291" w14:textId="77777777" w:rsidR="00001E6D" w:rsidRPr="008D7243" w:rsidRDefault="00001E6D" w:rsidP="00001E6D">
      <w:pPr>
        <w:spacing w:after="0" w:line="240" w:lineRule="auto"/>
        <w:ind w:left="720" w:hanging="720"/>
        <w:rPr>
          <w:rFonts w:ascii="Arial" w:eastAsia="Times New Roman" w:hAnsi="Arial" w:cs="Arial"/>
          <w:lang w:eastAsia="en-GB"/>
        </w:rPr>
      </w:pPr>
      <w:r w:rsidRPr="008D7243">
        <w:rPr>
          <w:rFonts w:ascii="Arial" w:eastAsia="Times New Roman" w:hAnsi="Arial" w:cs="Arial"/>
          <w:lang w:eastAsia="en-GB"/>
        </w:rPr>
        <w:t>8.1</w:t>
      </w:r>
      <w:r w:rsidRPr="008D7243">
        <w:rPr>
          <w:rFonts w:ascii="Arial" w:eastAsia="Times New Roman" w:hAnsi="Arial" w:cs="Arial"/>
          <w:kern w:val="0"/>
          <w:lang w:eastAsia="en-GB"/>
          <w14:ligatures w14:val="none"/>
        </w:rPr>
        <w:tab/>
        <w:t>Applications under the approved scheme will be reviewed by the employer. A VR panel or panels will be established within the Organisation to consider each application.  The constitution of the panels will be determined by the Organisation and may vary depending on organisational size and the scale of the VR Scheme, but an example of panel constitution is set out below: </w:t>
      </w:r>
    </w:p>
    <w:p w14:paraId="0E959153"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1AF4DF2B" w14:textId="77777777" w:rsidR="00001E6D" w:rsidRPr="008D7243" w:rsidRDefault="00001E6D" w:rsidP="00001E6D">
      <w:pPr>
        <w:numPr>
          <w:ilvl w:val="0"/>
          <w:numId w:val="2"/>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Director or their nominated representative (Chair)  </w:t>
      </w:r>
    </w:p>
    <w:p w14:paraId="3F222912" w14:textId="77777777" w:rsidR="00001E6D" w:rsidRPr="008D7243" w:rsidRDefault="00001E6D" w:rsidP="00001E6D">
      <w:pPr>
        <w:spacing w:after="0" w:line="240" w:lineRule="auto"/>
        <w:ind w:left="108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1C8E7713" w14:textId="77777777" w:rsidR="00001E6D" w:rsidRPr="008D7243" w:rsidRDefault="00001E6D" w:rsidP="00001E6D">
      <w:pPr>
        <w:numPr>
          <w:ilvl w:val="0"/>
          <w:numId w:val="3"/>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Finance Lead   </w:t>
      </w:r>
    </w:p>
    <w:p w14:paraId="207ADE15"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4A69EBA" w14:textId="77777777" w:rsidR="00001E6D" w:rsidRPr="008D7243" w:rsidRDefault="00001E6D" w:rsidP="00001E6D">
      <w:pPr>
        <w:numPr>
          <w:ilvl w:val="0"/>
          <w:numId w:val="4"/>
        </w:numPr>
        <w:spacing w:after="0" w:line="240" w:lineRule="auto"/>
        <w:ind w:left="144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HR Lead / Design Lead  </w:t>
      </w:r>
    </w:p>
    <w:p w14:paraId="272409E8"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C9CD5EF"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8.2</w:t>
      </w:r>
      <w:r w:rsidRPr="008D7243">
        <w:rPr>
          <w:rFonts w:ascii="Arial" w:eastAsia="Times New Roman" w:hAnsi="Arial" w:cs="Arial"/>
          <w:kern w:val="0"/>
          <w:lang w:eastAsia="en-GB"/>
          <w14:ligatures w14:val="none"/>
        </w:rPr>
        <w:tab/>
        <w:t>The VR panel will consider each application and make a recommendation on a decision to accept or reject the application based upon the agreed selection criteria set out in the scheme and using an agreed panel decision matrix form.  </w:t>
      </w:r>
    </w:p>
    <w:p w14:paraId="17C804B3"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6F68F674"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lang w:eastAsia="en-GB"/>
        </w:rPr>
        <w:t>8.3</w:t>
      </w:r>
      <w:r w:rsidRPr="008D7243">
        <w:rPr>
          <w:rFonts w:ascii="Arial" w:eastAsia="Calibri" w:hAnsi="Arial" w:cs="Arial"/>
        </w:rPr>
        <w:tab/>
      </w:r>
      <w:r w:rsidRPr="008D7243">
        <w:rPr>
          <w:rFonts w:ascii="Arial" w:eastAsia="Times New Roman" w:hAnsi="Arial" w:cs="Arial"/>
          <w:lang w:eastAsia="en-GB"/>
        </w:rPr>
        <w:t>The recommendations from the local VR Panel will then be submitted to a consistency panel for moderation and ratification</w:t>
      </w:r>
      <w:r w:rsidRPr="008D7243">
        <w:rPr>
          <w:rFonts w:ascii="Arial" w:eastAsia="Times New Roman" w:hAnsi="Arial" w:cs="Arial"/>
          <w:b/>
          <w:bCs/>
          <w:i/>
          <w:iCs/>
          <w:lang w:eastAsia="en-GB"/>
        </w:rPr>
        <w:t>.</w:t>
      </w:r>
      <w:r w:rsidRPr="008D7243">
        <w:rPr>
          <w:rFonts w:ascii="Arial" w:eastAsia="Times New Roman" w:hAnsi="Arial" w:cs="Arial"/>
          <w:i/>
          <w:iCs/>
          <w:lang w:eastAsia="en-GB"/>
        </w:rPr>
        <w:t xml:space="preserve"> </w:t>
      </w:r>
      <w:r w:rsidRPr="008D7243">
        <w:rPr>
          <w:rFonts w:ascii="Arial" w:eastAsia="Times New Roman" w:hAnsi="Arial" w:cs="Arial"/>
          <w:lang w:eastAsia="en-GB"/>
        </w:rPr>
        <w:t>If the scheme is oversubscribed, the size of the total redundancy package and the requirement to remain within the budget limit for the Scheme will be applied as additional criteria.  The consistency panel will also consider equality data provided to assess the impact that VR decisions will have on the organisational profile. All outcomes will then be reviewed by a senior governance group within the Organisation.   </w:t>
      </w:r>
    </w:p>
    <w:p w14:paraId="28C3BF85"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7897230F" w14:textId="77777777" w:rsidR="00001E6D" w:rsidRPr="008D7243" w:rsidRDefault="00001E6D" w:rsidP="00001E6D">
      <w:pPr>
        <w:spacing w:after="0" w:line="240" w:lineRule="auto"/>
        <w:ind w:left="720" w:hanging="720"/>
        <w:jc w:val="both"/>
        <w:textAlignment w:val="baseline"/>
        <w:rPr>
          <w:rFonts w:ascii="Arial" w:eastAsia="Times New Roman" w:hAnsi="Arial" w:cs="Arial"/>
          <w:lang w:eastAsia="en-GB"/>
        </w:rPr>
      </w:pPr>
      <w:r w:rsidRPr="008D7243">
        <w:rPr>
          <w:rFonts w:ascii="Arial" w:eastAsia="Times New Roman" w:hAnsi="Arial" w:cs="Arial"/>
          <w:lang w:eastAsia="en-GB"/>
        </w:rPr>
        <w:t>8.4</w:t>
      </w:r>
      <w:r w:rsidRPr="008D7243">
        <w:rPr>
          <w:rFonts w:ascii="Arial" w:eastAsia="Times New Roman" w:hAnsi="Arial" w:cs="Arial"/>
          <w:lang w:eastAsia="en-GB"/>
        </w:rPr>
        <w:tab/>
        <w:t>HM Treasury have confirmed that any payment made under the terms of this scheme up to £300,000 can be approved through delegations that they have made. Any payments which fall outside of the terms of the scheme may be deemed a Special Severance Payment, defined in Managing Public Money, and require additional approvals.</w:t>
      </w:r>
    </w:p>
    <w:p w14:paraId="5928FD2B" w14:textId="77777777" w:rsidR="00001E6D" w:rsidRPr="008D7243" w:rsidRDefault="00001E6D" w:rsidP="00001E6D">
      <w:pPr>
        <w:spacing w:after="0" w:line="240" w:lineRule="auto"/>
        <w:ind w:left="720" w:hanging="720"/>
        <w:jc w:val="both"/>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14854B3E"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8.5</w:t>
      </w:r>
      <w:r w:rsidRPr="008D7243">
        <w:rPr>
          <w:rFonts w:ascii="Arial" w:eastAsia="Times New Roman" w:hAnsi="Arial" w:cs="Arial"/>
          <w:kern w:val="0"/>
          <w:lang w:eastAsia="en-GB"/>
          <w14:ligatures w14:val="none"/>
        </w:rPr>
        <w:tab/>
        <w:t>Written confirmation of outcomes made by the VR panel, [governance group] or its equivalent will be communicated as soon as possible after these have been received.  Where further information is requested to enable a recommendation or decision to be made, then the notification of the outcome will be delayed accordingly. </w:t>
      </w:r>
    </w:p>
    <w:p w14:paraId="58A43D3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FCD9A4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8.6</w:t>
      </w:r>
      <w:r w:rsidRPr="008D7243">
        <w:rPr>
          <w:rFonts w:ascii="Arial" w:eastAsia="Times New Roman" w:hAnsi="Arial" w:cs="Arial"/>
          <w:kern w:val="0"/>
          <w:lang w:eastAsia="en-GB"/>
          <w14:ligatures w14:val="none"/>
        </w:rPr>
        <w:tab/>
        <w:t>Where an application is approved, then the applicant’s line manager will organise to meet with the employee to explain the process from that point, agree their termination date and allow the individual to ask any questions they may have. A final voluntary redundancy payment estimate will be requested and redundancy termination date finalised.  </w:t>
      </w:r>
    </w:p>
    <w:p w14:paraId="7DA4AF8B"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lastRenderedPageBreak/>
        <w:t> </w:t>
      </w:r>
    </w:p>
    <w:p w14:paraId="31EF5D36"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8.7</w:t>
      </w:r>
      <w:r w:rsidRPr="008D7243">
        <w:rPr>
          <w:rFonts w:ascii="Arial" w:eastAsia="Times New Roman" w:hAnsi="Arial" w:cs="Arial"/>
          <w:kern w:val="0"/>
          <w:lang w:eastAsia="en-GB"/>
          <w14:ligatures w14:val="none"/>
        </w:rPr>
        <w:tab/>
        <w:t>Any individual leaving under this scheme will be required to enter into a legally binding settlement agreement to accept VR. At this point, the employee will be removed from the redeployment register (should this be applicable) and neither party can reverse their decision once the settlement agreement has been signed. </w:t>
      </w:r>
    </w:p>
    <w:p w14:paraId="46D7A1E1"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96A1698" w14:textId="77777777" w:rsidR="00001E6D" w:rsidRPr="008D7243" w:rsidRDefault="00001E6D" w:rsidP="00001E6D">
      <w:pPr>
        <w:spacing w:after="0" w:line="240" w:lineRule="auto"/>
        <w:ind w:left="720" w:hanging="720"/>
        <w:textAlignment w:val="baseline"/>
        <w:rPr>
          <w:rFonts w:ascii="Arial" w:eastAsia="Calibri" w:hAnsi="Arial" w:cs="Arial"/>
        </w:rPr>
      </w:pPr>
      <w:r w:rsidRPr="008D7243">
        <w:rPr>
          <w:rFonts w:ascii="Arial" w:eastAsia="Times New Roman" w:hAnsi="Arial" w:cs="Arial"/>
          <w:kern w:val="0"/>
          <w:lang w:eastAsia="en-GB"/>
          <w14:ligatures w14:val="none"/>
        </w:rPr>
        <w:t>8.8</w:t>
      </w:r>
      <w:r w:rsidRPr="008D7243">
        <w:rPr>
          <w:rFonts w:ascii="Arial" w:eastAsia="Times New Roman" w:hAnsi="Arial" w:cs="Arial"/>
          <w:kern w:val="0"/>
          <w:lang w:eastAsia="en-GB"/>
          <w14:ligatures w14:val="none"/>
        </w:rPr>
        <w:tab/>
        <w:t>Subject to the settlement agreement becoming a binding agreement and receipt of an invoice from a relevant independent adviser (who is a qualified lawyer) the employer will make a financial contribution of up to £500 + VAT. This financial contribution towards legal fees will be in relation to those incurred exclusively in connection with the termination of the employee’s employment, the terms and effect of the proposed settlement agreement and its effect on the employee’s ability to pursue complaint or proceedings before an employment tribunal or other court. In the event that the relevant independent adviser is not a qualified lawyer and is instead a trade union adviser or voluntary sector adviser, they will provide written confirmation of competency to give the advice and there will be no financial contribution. In all cases, the relevant independent adviser must have a current contract of insurance or professional indemnity insurance covering the risk of a claim by the employee in respect of loss arising from that advice. The agreement must identify the adviser and the employer (the Organisation will offer to help source a relevant independent advisor if the individual cannot do so themselves). The agreement must state that the statutory provisions which set out the above conditions regulating the validity of the settlement agreement have been satisfied. </w:t>
      </w:r>
    </w:p>
    <w:p w14:paraId="55F1A799"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p>
    <w:p w14:paraId="32B78561"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9.0</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VR Appeals Process</w:t>
      </w:r>
      <w:r w:rsidRPr="008D7243">
        <w:rPr>
          <w:rFonts w:ascii="Arial" w:eastAsia="Times New Roman" w:hAnsi="Arial" w:cs="Arial"/>
          <w:kern w:val="0"/>
          <w:lang w:eastAsia="en-GB"/>
          <w14:ligatures w14:val="none"/>
        </w:rPr>
        <w:t> </w:t>
      </w:r>
    </w:p>
    <w:p w14:paraId="4584AA30"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0D81C603"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9.1</w:t>
      </w:r>
      <w:r w:rsidRPr="008D7243">
        <w:rPr>
          <w:rFonts w:ascii="Arial" w:eastAsia="Times New Roman" w:hAnsi="Arial" w:cs="Arial"/>
          <w:kern w:val="0"/>
          <w:lang w:eastAsia="en-GB"/>
          <w14:ligatures w14:val="none"/>
        </w:rPr>
        <w:tab/>
        <w:t>Where an application has not been approved, the employee and line manager will be notified.   </w:t>
      </w:r>
    </w:p>
    <w:p w14:paraId="46961B02"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0797053B"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9.2</w:t>
      </w:r>
      <w:r w:rsidRPr="008D7243">
        <w:rPr>
          <w:rFonts w:ascii="Arial" w:eastAsia="Times New Roman" w:hAnsi="Arial" w:cs="Arial"/>
          <w:kern w:val="0"/>
          <w:lang w:eastAsia="en-GB"/>
          <w14:ligatures w14:val="none"/>
        </w:rPr>
        <w:tab/>
        <w:t>The employee will be advised that they have 10 working days to appeal against the outcome or that process has been followed incorrectly, this should be done in writing setting out the grounds in detail.  </w:t>
      </w:r>
    </w:p>
    <w:p w14:paraId="47B05252"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252DBDF"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9.3</w:t>
      </w:r>
      <w:r w:rsidRPr="008D7243">
        <w:rPr>
          <w:rFonts w:ascii="Arial" w:eastAsia="Times New Roman" w:hAnsi="Arial" w:cs="Arial"/>
          <w:kern w:val="0"/>
          <w:lang w:eastAsia="en-GB"/>
          <w14:ligatures w14:val="none"/>
        </w:rPr>
        <w:tab/>
        <w:t>Any appeals will be considered by an independently convened local VR appeals panel, which will be constituted by different panel members to the original VR panel.   </w:t>
      </w:r>
    </w:p>
    <w:p w14:paraId="4FC9C9CF"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0B4FF533"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9.4</w:t>
      </w:r>
      <w:r w:rsidRPr="008D7243">
        <w:rPr>
          <w:rFonts w:ascii="Arial" w:eastAsia="Times New Roman" w:hAnsi="Arial" w:cs="Arial"/>
          <w:kern w:val="0"/>
          <w:lang w:eastAsia="en-GB"/>
          <w14:ligatures w14:val="none"/>
        </w:rPr>
        <w:tab/>
        <w:t>This VR appeal process will only involve a desk-top review of the appeal documentation, the scores and the basis of the original decision.  </w:t>
      </w:r>
    </w:p>
    <w:p w14:paraId="157E67B1"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D5CB3B0"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9.5</w:t>
      </w:r>
      <w:r w:rsidRPr="008D7243">
        <w:rPr>
          <w:rFonts w:ascii="Arial" w:eastAsia="Times New Roman" w:hAnsi="Arial" w:cs="Arial"/>
          <w:kern w:val="0"/>
          <w:lang w:eastAsia="en-GB"/>
          <w14:ligatures w14:val="none"/>
        </w:rPr>
        <w:tab/>
        <w:t>The VR appeal process does not allow for the submission of any additional information or personal representation, it will perform a review of the previous decision and use the same information provided.  The purpose of the VR appeal panel is to determine if the original recommendation was a fair and reasonable decision, process followed correctly within the parameters of the VR scheme. </w:t>
      </w:r>
    </w:p>
    <w:p w14:paraId="58663E3A"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656E285C"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9.6</w:t>
      </w:r>
      <w:r w:rsidRPr="008D7243">
        <w:rPr>
          <w:rFonts w:ascii="Arial" w:eastAsia="Times New Roman" w:hAnsi="Arial" w:cs="Arial"/>
          <w:kern w:val="0"/>
          <w:lang w:eastAsia="en-GB"/>
          <w14:ligatures w14:val="none"/>
        </w:rPr>
        <w:tab/>
        <w:t>The outcome of a VR appeal panel is final. </w:t>
      </w:r>
    </w:p>
    <w:p w14:paraId="4E0F43D6"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AAA5098"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10.0</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 xml:space="preserve">Voluntary redundancy and pension benefits including early retirement </w:t>
      </w:r>
      <w:r w:rsidRPr="008D7243">
        <w:rPr>
          <w:rFonts w:ascii="Arial" w:eastAsia="Times New Roman" w:hAnsi="Arial" w:cs="Arial"/>
          <w:kern w:val="0"/>
          <w:lang w:eastAsia="en-GB"/>
          <w14:ligatures w14:val="none"/>
        </w:rPr>
        <w:t> </w:t>
      </w:r>
    </w:p>
    <w:p w14:paraId="32E2A79E"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C452E6B"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10.1</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 xml:space="preserve">The availability of any NHS Pension </w:t>
      </w:r>
      <w:r w:rsidRPr="008D7243">
        <w:rPr>
          <w:rFonts w:ascii="Arial" w:eastAsia="Times New Roman" w:hAnsi="Arial" w:cs="Arial"/>
          <w:kern w:val="0"/>
          <w:lang w:eastAsia="en-GB"/>
          <w14:ligatures w14:val="none"/>
        </w:rPr>
        <w:t>Scheme</w:t>
      </w:r>
      <w:r w:rsidRPr="008D7243">
        <w:rPr>
          <w:rFonts w:ascii="Arial" w:eastAsia="Times New Roman" w:hAnsi="Arial" w:cs="Arial"/>
          <w:kern w:val="0"/>
          <w:lang w:val="en-US" w:eastAsia="en-GB"/>
          <w14:ligatures w14:val="none"/>
        </w:rPr>
        <w:t xml:space="preserve"> benefits to any member of staff taking voluntary redundancy will be subject to the rules of the NHS Pension Scheme and their employment contract. This section </w:t>
      </w:r>
      <w:proofErr w:type="spellStart"/>
      <w:r w:rsidRPr="008D7243">
        <w:rPr>
          <w:rFonts w:ascii="Arial" w:eastAsia="Times New Roman" w:hAnsi="Arial" w:cs="Arial"/>
          <w:kern w:val="0"/>
          <w:lang w:val="en-US" w:eastAsia="en-GB"/>
          <w14:ligatures w14:val="none"/>
        </w:rPr>
        <w:t>summarises</w:t>
      </w:r>
      <w:proofErr w:type="spellEnd"/>
      <w:r w:rsidRPr="008D7243">
        <w:rPr>
          <w:rFonts w:ascii="Arial" w:eastAsia="Times New Roman" w:hAnsi="Arial" w:cs="Arial"/>
          <w:kern w:val="0"/>
          <w:lang w:val="en-US" w:eastAsia="en-GB"/>
          <w14:ligatures w14:val="none"/>
        </w:rPr>
        <w:t xml:space="preserve"> the position for the NHS Pension Scheme; employees with other pensions savings should review the rules of those schemes. </w:t>
      </w:r>
      <w:r w:rsidRPr="008D7243">
        <w:rPr>
          <w:rFonts w:ascii="Arial" w:eastAsia="Times New Roman" w:hAnsi="Arial" w:cs="Arial"/>
          <w:kern w:val="0"/>
          <w:lang w:eastAsia="en-GB"/>
          <w14:ligatures w14:val="none"/>
        </w:rPr>
        <w:t> </w:t>
      </w:r>
    </w:p>
    <w:p w14:paraId="4512866D"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72BBEF57"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xml:space="preserve">10.2 </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Subject to meeting certain criteria, members of the NHS Pension Scheme will have three options in relation to their pension benefits:</w:t>
      </w:r>
      <w:r w:rsidRPr="008D7243">
        <w:rPr>
          <w:rFonts w:ascii="Arial" w:eastAsia="Times New Roman" w:hAnsi="Arial" w:cs="Arial"/>
          <w:kern w:val="0"/>
          <w:lang w:eastAsia="en-GB"/>
          <w14:ligatures w14:val="none"/>
        </w:rPr>
        <w:t> </w:t>
      </w:r>
    </w:p>
    <w:p w14:paraId="2ED9E474"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lastRenderedPageBreak/>
        <w:t> </w:t>
      </w:r>
    </w:p>
    <w:p w14:paraId="781DF5C0" w14:textId="77777777" w:rsidR="00001E6D" w:rsidRPr="008D7243" w:rsidRDefault="00001E6D" w:rsidP="00001E6D">
      <w:pPr>
        <w:spacing w:after="0" w:line="240" w:lineRule="auto"/>
        <w:ind w:left="144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10.2.1</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Defer their NHS Pension Scheme benefits until normal pension age;</w:t>
      </w:r>
      <w:r w:rsidRPr="008D7243">
        <w:rPr>
          <w:rFonts w:ascii="Arial" w:eastAsia="Times New Roman" w:hAnsi="Arial" w:cs="Arial"/>
          <w:kern w:val="0"/>
          <w:lang w:eastAsia="en-GB"/>
          <w14:ligatures w14:val="none"/>
        </w:rPr>
        <w:t> </w:t>
      </w:r>
    </w:p>
    <w:p w14:paraId="3069CF1F" w14:textId="77777777" w:rsidR="00001E6D" w:rsidRPr="008D7243" w:rsidRDefault="00001E6D" w:rsidP="00001E6D">
      <w:pPr>
        <w:spacing w:after="0" w:line="240" w:lineRule="auto"/>
        <w:ind w:left="144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663BA237" w14:textId="77777777" w:rsidR="00001E6D" w:rsidRPr="008D7243" w:rsidRDefault="00001E6D" w:rsidP="00001E6D">
      <w:pPr>
        <w:spacing w:after="0" w:line="240" w:lineRule="auto"/>
        <w:ind w:left="144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10.2.2</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Retire and claim actuarially reduced early retirement pension benefits; or </w:t>
      </w:r>
      <w:r w:rsidRPr="008D7243">
        <w:rPr>
          <w:rFonts w:ascii="Arial" w:eastAsia="Times New Roman" w:hAnsi="Arial" w:cs="Arial"/>
          <w:kern w:val="0"/>
          <w:lang w:eastAsia="en-GB"/>
          <w14:ligatures w14:val="none"/>
        </w:rPr>
        <w:t> </w:t>
      </w:r>
    </w:p>
    <w:p w14:paraId="18CAFC89" w14:textId="77777777" w:rsidR="00001E6D" w:rsidRPr="008D7243" w:rsidRDefault="00001E6D" w:rsidP="00001E6D">
      <w:pPr>
        <w:spacing w:after="0" w:line="240" w:lineRule="auto"/>
        <w:ind w:left="144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E46E478" w14:textId="77777777" w:rsidR="00001E6D" w:rsidRPr="008D7243" w:rsidRDefault="00001E6D" w:rsidP="00001E6D">
      <w:pPr>
        <w:spacing w:after="0" w:line="240" w:lineRule="auto"/>
        <w:ind w:left="1418" w:hanging="709"/>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10.2.3</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Claim early retirement on the grounds of redundancy without reducing their pension benefits (or reducing benefits by a lesser amount), by using their Voluntary Redundancy payment to meet all or some of the cost of their pension being paid early.</w:t>
      </w:r>
      <w:r w:rsidRPr="008D7243">
        <w:rPr>
          <w:rFonts w:ascii="Arial" w:eastAsia="Times New Roman" w:hAnsi="Arial" w:cs="Arial"/>
          <w:color w:val="D13438"/>
          <w:kern w:val="0"/>
          <w:lang w:eastAsia="en-GB"/>
          <w14:ligatures w14:val="none"/>
        </w:rPr>
        <w:t>    </w:t>
      </w:r>
      <w:r w:rsidRPr="008D7243">
        <w:rPr>
          <w:rFonts w:ascii="Arial" w:eastAsia="Times New Roman" w:hAnsi="Arial" w:cs="Arial"/>
          <w:color w:val="D13438"/>
          <w:kern w:val="0"/>
          <w:lang w:eastAsia="en-GB"/>
          <w14:ligatures w14:val="none"/>
        </w:rPr>
        <w:br/>
      </w:r>
    </w:p>
    <w:p w14:paraId="40B79B1F"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i/>
          <w:iCs/>
          <w:kern w:val="0"/>
          <w:lang w:val="en-US" w:eastAsia="en-GB"/>
          <w14:ligatures w14:val="none"/>
        </w:rPr>
        <w:t>Deferring pension benefits</w:t>
      </w:r>
      <w:r w:rsidRPr="008D7243">
        <w:rPr>
          <w:rFonts w:ascii="Arial" w:eastAsia="Times New Roman" w:hAnsi="Arial" w:cs="Arial"/>
          <w:kern w:val="0"/>
          <w:lang w:eastAsia="en-GB"/>
          <w14:ligatures w14:val="none"/>
        </w:rPr>
        <w:t> </w:t>
      </w:r>
    </w:p>
    <w:p w14:paraId="5EC6D1B2"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0C6786EA"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10.3</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Members who choose to defer their NHS Pension Scheme benefits until normal retirement age will leave their employer through the Voluntary Redundancy Scheme. Their NHS Pension Scheme benefits will remain deferred until they choose to take them. This option has no impact on their Voluntary Redundancy Scheme payment.</w:t>
      </w:r>
      <w:r w:rsidRPr="008D7243">
        <w:rPr>
          <w:rFonts w:ascii="Arial" w:eastAsia="Times New Roman" w:hAnsi="Arial" w:cs="Arial"/>
          <w:kern w:val="0"/>
          <w:lang w:eastAsia="en-GB"/>
          <w14:ligatures w14:val="none"/>
        </w:rPr>
        <w:t> </w:t>
      </w:r>
    </w:p>
    <w:p w14:paraId="7AAF6C0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36D09BD7"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i/>
          <w:iCs/>
          <w:kern w:val="0"/>
          <w:lang w:val="en-US" w:eastAsia="en-GB"/>
          <w14:ligatures w14:val="none"/>
        </w:rPr>
        <w:t>Retiring early and claiming actuarially reduced benefits</w:t>
      </w:r>
      <w:r w:rsidRPr="008D7243">
        <w:rPr>
          <w:rFonts w:ascii="Arial" w:eastAsia="Times New Roman" w:hAnsi="Arial" w:cs="Arial"/>
          <w:kern w:val="0"/>
          <w:lang w:eastAsia="en-GB"/>
          <w14:ligatures w14:val="none"/>
        </w:rPr>
        <w:t> </w:t>
      </w:r>
    </w:p>
    <w:p w14:paraId="7BF769A2"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5D9C6695"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10.4</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Members who are over the minimum pension age of the NHS Pension Scheme that they are a member of, can choose to retire early and claim actuarially reduced pension benefits. Members may have benefits in more than one NHS Pension Scheme or section and should check which rules will apply. </w:t>
      </w:r>
      <w:r w:rsidRPr="008D7243">
        <w:rPr>
          <w:rFonts w:ascii="Arial" w:eastAsia="Times New Roman" w:hAnsi="Arial" w:cs="Arial"/>
          <w:kern w:val="0"/>
          <w:lang w:eastAsia="en-GB"/>
          <w14:ligatures w14:val="none"/>
        </w:rPr>
        <w:t> </w:t>
      </w:r>
    </w:p>
    <w:p w14:paraId="5418505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43CF4797"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10.5</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The minimum pension ages for the different NHS Pension Schemes are:</w:t>
      </w:r>
      <w:r w:rsidRPr="008D7243">
        <w:rPr>
          <w:rFonts w:ascii="Arial" w:eastAsia="Times New Roman" w:hAnsi="Arial" w:cs="Arial"/>
          <w:kern w:val="0"/>
          <w:lang w:eastAsia="en-GB"/>
          <w14:ligatures w14:val="none"/>
        </w:rPr>
        <w:t> </w:t>
      </w:r>
    </w:p>
    <w:p w14:paraId="01FA3CDB"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77FD5E98" w14:textId="3B80EBE9" w:rsidR="00001E6D" w:rsidRPr="008D7243" w:rsidRDefault="00001E6D" w:rsidP="00001E6D">
      <w:pPr>
        <w:spacing w:after="0" w:line="240" w:lineRule="auto"/>
        <w:ind w:left="144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10.5.1 55 (unless members have a minimum protected pension age of 50) for the 1995 Section of the NHS Pension Scheme;</w:t>
      </w:r>
      <w:r w:rsidRPr="008D7243">
        <w:rPr>
          <w:rFonts w:ascii="Arial" w:eastAsia="Times New Roman" w:hAnsi="Arial" w:cs="Arial"/>
          <w:kern w:val="0"/>
          <w:lang w:eastAsia="en-GB"/>
          <w14:ligatures w14:val="none"/>
        </w:rPr>
        <w:t> </w:t>
      </w:r>
    </w:p>
    <w:p w14:paraId="4E22E089" w14:textId="77777777" w:rsidR="00001E6D" w:rsidRPr="008D7243" w:rsidRDefault="00001E6D" w:rsidP="00001E6D">
      <w:pPr>
        <w:spacing w:after="0" w:line="240" w:lineRule="auto"/>
        <w:ind w:left="144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B0CC728" w14:textId="5BE71745" w:rsidR="00001E6D" w:rsidRPr="008D7243" w:rsidRDefault="00001E6D" w:rsidP="00001E6D">
      <w:pPr>
        <w:spacing w:after="0" w:line="240" w:lineRule="auto"/>
        <w:ind w:left="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10.5.2 55 for the 2008 Section of the NHS Pension Scheme; or</w:t>
      </w:r>
      <w:r w:rsidRPr="008D7243">
        <w:rPr>
          <w:rFonts w:ascii="Arial" w:eastAsia="Times New Roman" w:hAnsi="Arial" w:cs="Arial"/>
          <w:kern w:val="0"/>
          <w:lang w:eastAsia="en-GB"/>
          <w14:ligatures w14:val="none"/>
        </w:rPr>
        <w:t> </w:t>
      </w:r>
    </w:p>
    <w:p w14:paraId="244105C7" w14:textId="77777777" w:rsidR="00001E6D" w:rsidRPr="008D7243" w:rsidRDefault="00001E6D" w:rsidP="00001E6D">
      <w:pPr>
        <w:spacing w:after="0" w:line="240" w:lineRule="auto"/>
        <w:ind w:left="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6D875844" w14:textId="77777777" w:rsidR="00001E6D" w:rsidRPr="008D7243" w:rsidRDefault="00001E6D" w:rsidP="00001E6D">
      <w:pPr>
        <w:spacing w:after="0" w:line="240" w:lineRule="auto"/>
        <w:ind w:left="144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10.5.3</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55 for the 2015 NHS Pension Scheme (rising to 57 from 6 April 2028, if no minimum protected pension age).</w:t>
      </w:r>
      <w:r w:rsidRPr="008D7243">
        <w:rPr>
          <w:rFonts w:ascii="Arial" w:eastAsia="Times New Roman" w:hAnsi="Arial" w:cs="Arial"/>
          <w:kern w:val="0"/>
          <w:lang w:eastAsia="en-GB"/>
          <w14:ligatures w14:val="none"/>
        </w:rPr>
        <w:t> </w:t>
      </w:r>
    </w:p>
    <w:p w14:paraId="7C5212A6"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73A26483"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10.6</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Some members of the 1995 Section may hold Special Class Status or be Mental Health Officers. This means that they can retire at age 55 without a reduction to their benefits. </w:t>
      </w:r>
      <w:r w:rsidRPr="008D7243">
        <w:rPr>
          <w:rFonts w:ascii="Arial" w:eastAsia="Times New Roman" w:hAnsi="Arial" w:cs="Arial"/>
          <w:kern w:val="0"/>
          <w:lang w:eastAsia="en-GB"/>
          <w14:ligatures w14:val="none"/>
        </w:rPr>
        <w:t> </w:t>
      </w:r>
    </w:p>
    <w:p w14:paraId="37F6D952"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13FBEFA4"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xml:space="preserve">10.7 </w:t>
      </w:r>
      <w:r w:rsidRPr="008D7243">
        <w:rPr>
          <w:rFonts w:ascii="Arial" w:eastAsia="Times New Roman" w:hAnsi="Arial" w:cs="Arial"/>
          <w:kern w:val="0"/>
          <w:lang w:eastAsia="en-GB"/>
          <w14:ligatures w14:val="none"/>
        </w:rPr>
        <w:tab/>
        <w:t>Where a member claims their benefits before normal pension age, their pension benefits will be reduced to account for the fact that their benefits have been taken early. The amount by which their pension benefits will be reduced will depend on their age. This is known as an actuarial reduction.   </w:t>
      </w:r>
    </w:p>
    <w:p w14:paraId="432519AE"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0156FD6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10.8</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Should members choose to claim actuarially reduced benefits there will be no impact on their Voluntary Redundancy Scheme benefits.</w:t>
      </w:r>
      <w:r w:rsidRPr="008D7243">
        <w:rPr>
          <w:rFonts w:ascii="Arial" w:eastAsia="Times New Roman" w:hAnsi="Arial" w:cs="Arial"/>
          <w:kern w:val="0"/>
          <w:lang w:eastAsia="en-GB"/>
          <w14:ligatures w14:val="none"/>
        </w:rPr>
        <w:t> </w:t>
      </w:r>
    </w:p>
    <w:p w14:paraId="0144466B"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334E1CDD"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i/>
          <w:iCs/>
          <w:kern w:val="0"/>
          <w:lang w:val="en-US" w:eastAsia="en-GB"/>
          <w14:ligatures w14:val="none"/>
        </w:rPr>
        <w:t>Retiring early on the grounds of redundancy</w:t>
      </w:r>
      <w:r w:rsidRPr="008D7243">
        <w:rPr>
          <w:rFonts w:ascii="Arial" w:eastAsia="Times New Roman" w:hAnsi="Arial" w:cs="Arial"/>
          <w:kern w:val="0"/>
          <w:lang w:eastAsia="en-GB"/>
          <w14:ligatures w14:val="none"/>
        </w:rPr>
        <w:t> </w:t>
      </w:r>
    </w:p>
    <w:p w14:paraId="56B60CC8"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i/>
          <w:iCs/>
          <w:kern w:val="0"/>
          <w:lang w:val="en-US" w:eastAsia="en-GB"/>
          <w14:ligatures w14:val="none"/>
        </w:rPr>
        <w:t> </w:t>
      </w:r>
      <w:r w:rsidRPr="008D7243">
        <w:rPr>
          <w:rFonts w:ascii="Arial" w:eastAsia="Times New Roman" w:hAnsi="Arial" w:cs="Arial"/>
          <w:kern w:val="0"/>
          <w:lang w:eastAsia="en-GB"/>
          <w14:ligatures w14:val="none"/>
        </w:rPr>
        <w:t> </w:t>
      </w:r>
    </w:p>
    <w:p w14:paraId="21153295"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10.9</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Members who are over the minimum pension age of the NHS Pension Scheme and meet the other eligibility criteria for the scheme(s) they are a member of may also have the option to retire early on the grounds of redundancy. The eligibility criteria include:</w:t>
      </w:r>
      <w:r w:rsidRPr="008D7243">
        <w:rPr>
          <w:rFonts w:ascii="Arial" w:eastAsia="Times New Roman" w:hAnsi="Arial" w:cs="Arial"/>
          <w:kern w:val="0"/>
          <w:lang w:eastAsia="en-GB"/>
          <w14:ligatures w14:val="none"/>
        </w:rPr>
        <w:t> </w:t>
      </w:r>
    </w:p>
    <w:p w14:paraId="454238B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1886ECB2" w14:textId="77777777" w:rsidR="00001E6D" w:rsidRPr="008D7243" w:rsidRDefault="00001E6D" w:rsidP="00001E6D">
      <w:pPr>
        <w:numPr>
          <w:ilvl w:val="0"/>
          <w:numId w:val="5"/>
        </w:numPr>
        <w:spacing w:after="0" w:line="240" w:lineRule="auto"/>
        <w:ind w:left="1440"/>
        <w:contextualSpacing/>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having at least 2 years’ qualifying service within the NHS Pension Scheme;</w:t>
      </w:r>
      <w:r w:rsidRPr="008D7243">
        <w:rPr>
          <w:rFonts w:ascii="Arial" w:eastAsia="Times New Roman" w:hAnsi="Arial" w:cs="Arial"/>
          <w:kern w:val="0"/>
          <w:lang w:eastAsia="en-GB"/>
          <w14:ligatures w14:val="none"/>
        </w:rPr>
        <w:t> </w:t>
      </w:r>
    </w:p>
    <w:p w14:paraId="0B333A31" w14:textId="77777777" w:rsidR="00001E6D" w:rsidRPr="008D7243" w:rsidRDefault="00001E6D" w:rsidP="00001E6D">
      <w:pPr>
        <w:spacing w:after="0" w:line="240" w:lineRule="auto"/>
        <w:ind w:left="1860"/>
        <w:textAlignment w:val="baseline"/>
        <w:rPr>
          <w:rFonts w:ascii="Arial" w:eastAsia="Times New Roman" w:hAnsi="Arial" w:cs="Arial"/>
          <w:kern w:val="0"/>
          <w:lang w:eastAsia="en-GB"/>
          <w14:ligatures w14:val="none"/>
        </w:rPr>
      </w:pPr>
    </w:p>
    <w:p w14:paraId="474C0EE4" w14:textId="77777777" w:rsidR="00001E6D" w:rsidRPr="008D7243" w:rsidRDefault="00001E6D" w:rsidP="00001E6D">
      <w:pPr>
        <w:numPr>
          <w:ilvl w:val="0"/>
          <w:numId w:val="5"/>
        </w:numPr>
        <w:spacing w:after="0" w:line="240" w:lineRule="auto"/>
        <w:ind w:left="1440"/>
        <w:contextualSpacing/>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having 2 years’ continuous employment; and,</w:t>
      </w:r>
      <w:r w:rsidRPr="008D7243">
        <w:rPr>
          <w:rFonts w:ascii="Arial" w:eastAsia="Times New Roman" w:hAnsi="Arial" w:cs="Arial"/>
          <w:kern w:val="0"/>
          <w:lang w:eastAsia="en-GB"/>
          <w14:ligatures w14:val="none"/>
        </w:rPr>
        <w:t> </w:t>
      </w:r>
    </w:p>
    <w:p w14:paraId="4BE4174C" w14:textId="77777777" w:rsidR="00001E6D" w:rsidRPr="008D7243" w:rsidRDefault="00001E6D" w:rsidP="00001E6D">
      <w:pPr>
        <w:spacing w:after="0" w:line="240" w:lineRule="auto"/>
        <w:ind w:left="780"/>
        <w:textAlignment w:val="baseline"/>
        <w:rPr>
          <w:rFonts w:ascii="Arial" w:eastAsia="Times New Roman" w:hAnsi="Arial" w:cs="Arial"/>
          <w:kern w:val="0"/>
          <w:lang w:eastAsia="en-GB"/>
          <w14:ligatures w14:val="none"/>
        </w:rPr>
      </w:pPr>
    </w:p>
    <w:p w14:paraId="085E899E" w14:textId="77777777" w:rsidR="00001E6D" w:rsidRPr="008D7243" w:rsidRDefault="00001E6D" w:rsidP="00001E6D">
      <w:pPr>
        <w:numPr>
          <w:ilvl w:val="0"/>
          <w:numId w:val="5"/>
        </w:numPr>
        <w:spacing w:after="0" w:line="240" w:lineRule="auto"/>
        <w:ind w:left="1440"/>
        <w:contextualSpacing/>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lastRenderedPageBreak/>
        <w:t>not having unreasonably refused to seek or accept suitable alternative employment. </w:t>
      </w:r>
      <w:r w:rsidRPr="008D7243">
        <w:rPr>
          <w:rFonts w:ascii="Arial" w:eastAsia="Times New Roman" w:hAnsi="Arial" w:cs="Arial"/>
          <w:kern w:val="0"/>
          <w:lang w:eastAsia="en-GB"/>
          <w14:ligatures w14:val="none"/>
        </w:rPr>
        <w:t> </w:t>
      </w:r>
    </w:p>
    <w:p w14:paraId="2DD21F0F" w14:textId="77777777" w:rsidR="00001E6D" w:rsidRPr="008D7243" w:rsidRDefault="00001E6D" w:rsidP="00001E6D">
      <w:pPr>
        <w:spacing w:after="0" w:line="240" w:lineRule="auto"/>
        <w:ind w:left="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70FE3FD0" w14:textId="77777777" w:rsidR="00001E6D" w:rsidRPr="008D7243" w:rsidRDefault="00001E6D" w:rsidP="00001E6D">
      <w:pPr>
        <w:spacing w:after="0" w:line="240" w:lineRule="auto"/>
        <w:ind w:left="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As a member is not required by their employing authority to seek or accept suitable alternative employment to be eligible for voluntary redundancy under this policy, the member’s employing authority may confirm to the NHS Pension Scheme manager that the member has not unreasonably refused to do so. As a result, this criterion may be met.</w:t>
      </w:r>
      <w:r w:rsidRPr="008D7243">
        <w:rPr>
          <w:rFonts w:ascii="Arial" w:eastAsia="Times New Roman" w:hAnsi="Arial" w:cs="Arial"/>
          <w:kern w:val="0"/>
          <w:lang w:eastAsia="en-GB"/>
          <w14:ligatures w14:val="none"/>
        </w:rPr>
        <w:t> </w:t>
      </w:r>
    </w:p>
    <w:p w14:paraId="64E305B2" w14:textId="77777777" w:rsidR="00001E6D" w:rsidRPr="008D7243" w:rsidRDefault="00001E6D" w:rsidP="00001E6D">
      <w:pPr>
        <w:spacing w:after="0" w:line="240" w:lineRule="auto"/>
        <w:ind w:left="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745E76AC"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10.10</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 xml:space="preserve">Further information on the specific eligibility criteria for early retirement on the grounds of redundancy under each scheme should be checked by members in their scheme regulations. </w:t>
      </w:r>
      <w:r w:rsidRPr="008D7243">
        <w:rPr>
          <w:rFonts w:ascii="Arial" w:eastAsia="Times New Roman" w:hAnsi="Arial" w:cs="Arial"/>
          <w:kern w:val="0"/>
          <w:lang w:eastAsia="en-GB"/>
          <w14:ligatures w14:val="none"/>
        </w:rPr>
        <w:t>In particular</w:t>
      </w:r>
      <w:r w:rsidRPr="008D7243">
        <w:rPr>
          <w:rFonts w:ascii="Arial" w:eastAsia="Times New Roman" w:hAnsi="Arial" w:cs="Arial"/>
          <w:strike/>
          <w:color w:val="D13438"/>
          <w:kern w:val="0"/>
          <w:lang w:eastAsia="en-GB"/>
          <w14:ligatures w14:val="none"/>
        </w:rPr>
        <w:t>,</w:t>
      </w:r>
      <w:r w:rsidRPr="008D7243">
        <w:rPr>
          <w:rFonts w:ascii="Arial" w:eastAsia="Times New Roman" w:hAnsi="Arial" w:cs="Arial"/>
          <w:kern w:val="0"/>
          <w:lang w:eastAsia="en-GB"/>
          <w14:ligatures w14:val="none"/>
        </w:rPr>
        <w:t xml:space="preserve"> see </w:t>
      </w:r>
      <w:r w:rsidRPr="008D7243">
        <w:rPr>
          <w:rFonts w:ascii="Arial" w:eastAsia="Times New Roman" w:hAnsi="Arial" w:cs="Arial"/>
          <w:kern w:val="0"/>
          <w:lang w:val="en-US" w:eastAsia="en-GB"/>
          <w14:ligatures w14:val="none"/>
        </w:rPr>
        <w:t xml:space="preserve">regulation </w:t>
      </w:r>
      <w:hyperlink r:id="rId11" w:tgtFrame="_blank" w:history="1">
        <w:r w:rsidRPr="008D7243">
          <w:rPr>
            <w:rFonts w:ascii="Arial" w:eastAsia="Times New Roman" w:hAnsi="Arial" w:cs="Arial"/>
            <w:color w:val="0000FF"/>
            <w:kern w:val="0"/>
            <w:u w:val="single"/>
            <w:lang w:val="en-US" w:eastAsia="en-GB"/>
            <w14:ligatures w14:val="none"/>
          </w:rPr>
          <w:t>E3A of the 1995 Section</w:t>
        </w:r>
      </w:hyperlink>
      <w:r w:rsidRPr="008D7243">
        <w:rPr>
          <w:rFonts w:ascii="Arial" w:eastAsia="Times New Roman" w:hAnsi="Arial" w:cs="Arial"/>
          <w:kern w:val="0"/>
          <w:lang w:val="en-US" w:eastAsia="en-GB"/>
          <w14:ligatures w14:val="none"/>
        </w:rPr>
        <w:t xml:space="preserve">, regulation </w:t>
      </w:r>
      <w:hyperlink r:id="rId12" w:tgtFrame="_blank" w:history="1">
        <w:r w:rsidRPr="008D7243">
          <w:rPr>
            <w:rFonts w:ascii="Arial" w:eastAsia="Times New Roman" w:hAnsi="Arial" w:cs="Arial"/>
            <w:color w:val="0000FF"/>
            <w:kern w:val="0"/>
            <w:u w:val="single"/>
            <w:lang w:val="en-US" w:eastAsia="en-GB"/>
            <w14:ligatures w14:val="none"/>
          </w:rPr>
          <w:t>2.D.11 of the 2008 Section</w:t>
        </w:r>
      </w:hyperlink>
      <w:r w:rsidRPr="008D7243">
        <w:rPr>
          <w:rFonts w:ascii="Arial" w:eastAsia="Times New Roman" w:hAnsi="Arial" w:cs="Arial"/>
          <w:kern w:val="0"/>
          <w:lang w:val="en-US" w:eastAsia="en-GB"/>
          <w14:ligatures w14:val="none"/>
        </w:rPr>
        <w:t xml:space="preserve"> and </w:t>
      </w:r>
      <w:hyperlink r:id="rId13" w:tgtFrame="_blank" w:history="1">
        <w:r w:rsidRPr="008D7243">
          <w:rPr>
            <w:rFonts w:ascii="Arial" w:eastAsia="Times New Roman" w:hAnsi="Arial" w:cs="Arial"/>
            <w:color w:val="0000FF"/>
            <w:kern w:val="0"/>
            <w:u w:val="single"/>
            <w:lang w:val="en-US" w:eastAsia="en-GB"/>
            <w14:ligatures w14:val="none"/>
          </w:rPr>
          <w:t>regulation 82 of the 2015 Scheme</w:t>
        </w:r>
      </w:hyperlink>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66FB8BBC"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5B2C90D3"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10.11</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Under this option, members can claim their NHS Pension Scheme benefits early and without any actuarial reduction, if the cost of doing so is met using their redundancy payment. The cost is calculated based on the age of the member at the time of retiring and their normal pension age. Where the member’s Voluntary Redundancy Scheme payment exceeds this cost, they will be paid the remainder of the redundancy payment.</w:t>
      </w:r>
      <w:r w:rsidRPr="008D7243">
        <w:rPr>
          <w:rFonts w:ascii="Arial" w:eastAsia="Times New Roman" w:hAnsi="Arial" w:cs="Arial"/>
          <w:kern w:val="0"/>
          <w:lang w:eastAsia="en-GB"/>
          <w14:ligatures w14:val="none"/>
        </w:rPr>
        <w:t> </w:t>
      </w:r>
    </w:p>
    <w:p w14:paraId="57BCCD36"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0119734D"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10.12</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In some circumstances, the cost of retiring on the grounds of redundancy might be higher than the Voluntary Redundancy Scheme payment. Where this is the case, some employers might pay for the remainder of the pension cost on the member’s behalf. Whether this will apply to an individual member will depend on the terms of their employment contract. </w:t>
      </w:r>
      <w:r w:rsidRPr="008D7243">
        <w:rPr>
          <w:rFonts w:ascii="Arial" w:eastAsia="Times New Roman" w:hAnsi="Arial" w:cs="Arial"/>
          <w:kern w:val="0"/>
          <w:lang w:eastAsia="en-GB"/>
          <w14:ligatures w14:val="none"/>
        </w:rPr>
        <w:t> </w:t>
      </w:r>
    </w:p>
    <w:p w14:paraId="48690CEA"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012152D7"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10.13</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Where the member’s employment contract does not provide for the employer to pay the remainder of the full cost of the redundancy pension, the contract may instead give members the option to pay all, or part, of the remaining cost themselves. Where the member pays some of the remaining cost, their benefits will still be reduced, but by a lesser amount.</w:t>
      </w:r>
      <w:r w:rsidRPr="008D7243">
        <w:rPr>
          <w:rFonts w:ascii="Arial" w:eastAsia="Times New Roman" w:hAnsi="Arial" w:cs="Arial"/>
          <w:kern w:val="0"/>
          <w:lang w:eastAsia="en-GB"/>
          <w14:ligatures w14:val="none"/>
        </w:rPr>
        <w:t> </w:t>
      </w:r>
    </w:p>
    <w:p w14:paraId="7673BB46"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i/>
          <w:iCs/>
          <w:kern w:val="0"/>
          <w:lang w:val="en-US" w:eastAsia="en-GB"/>
          <w14:ligatures w14:val="none"/>
        </w:rPr>
        <w:t> </w:t>
      </w:r>
      <w:r w:rsidRPr="008D7243">
        <w:rPr>
          <w:rFonts w:ascii="Arial" w:eastAsia="Times New Roman" w:hAnsi="Arial" w:cs="Arial"/>
          <w:kern w:val="0"/>
          <w:lang w:eastAsia="en-GB"/>
          <w14:ligatures w14:val="none"/>
        </w:rPr>
        <w:t> </w:t>
      </w:r>
    </w:p>
    <w:p w14:paraId="50E45CF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i/>
          <w:iCs/>
          <w:kern w:val="0"/>
          <w:lang w:val="en-US" w:eastAsia="en-GB"/>
          <w14:ligatures w14:val="none"/>
        </w:rPr>
        <w:t>Applying for early retirement</w:t>
      </w:r>
      <w:r w:rsidRPr="008D7243">
        <w:rPr>
          <w:rFonts w:ascii="Arial" w:eastAsia="Times New Roman" w:hAnsi="Arial" w:cs="Arial"/>
          <w:kern w:val="0"/>
          <w:lang w:eastAsia="en-GB"/>
          <w14:ligatures w14:val="none"/>
        </w:rPr>
        <w:t> </w:t>
      </w:r>
    </w:p>
    <w:p w14:paraId="63CF9B17"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2E7DAB01"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xml:space="preserve">10.14  The Organisation is not responsible for the outcome of any such application for early retirement or the timing of the payment of such benefits in line with any Voluntary Redundancy Scheme payments and applications for pension benefits will need to be made in the normal manner. Guidance on retirement options can be found on the </w:t>
      </w:r>
      <w:hyperlink r:id="rId14" w:tgtFrame="_blank" w:history="1">
        <w:r w:rsidRPr="008D7243">
          <w:rPr>
            <w:rFonts w:ascii="Arial" w:eastAsia="Times New Roman" w:hAnsi="Arial" w:cs="Arial"/>
            <w:kern w:val="0"/>
            <w:lang w:eastAsia="en-GB"/>
            <w14:ligatures w14:val="none"/>
          </w:rPr>
          <w:t>Member Hub of the NHS Pensions website</w:t>
        </w:r>
      </w:hyperlink>
      <w:r w:rsidRPr="008D7243">
        <w:rPr>
          <w:rFonts w:ascii="Arial" w:eastAsia="Times New Roman" w:hAnsi="Arial" w:cs="Arial"/>
          <w:kern w:val="0"/>
          <w:lang w:eastAsia="en-GB"/>
          <w14:ligatures w14:val="none"/>
        </w:rPr>
        <w:t xml:space="preserve"> and Applying for your pension | </w:t>
      </w:r>
      <w:hyperlink r:id="rId15" w:history="1">
        <w:r w:rsidRPr="008D7243">
          <w:rPr>
            <w:rFonts w:ascii="Arial" w:eastAsia="Times New Roman" w:hAnsi="Arial" w:cs="Arial"/>
            <w:color w:val="0000FF"/>
            <w:kern w:val="0"/>
            <w:u w:val="single"/>
            <w:lang w:eastAsia="en-GB"/>
            <w14:ligatures w14:val="none"/>
          </w:rPr>
          <w:t>NHSBSA</w:t>
        </w:r>
      </w:hyperlink>
      <w:r w:rsidRPr="008D7243">
        <w:rPr>
          <w:rFonts w:ascii="Arial" w:eastAsia="Times New Roman" w:hAnsi="Arial" w:cs="Arial"/>
          <w:kern w:val="0"/>
          <w:lang w:eastAsia="en-GB"/>
          <w14:ligatures w14:val="none"/>
        </w:rPr>
        <w:t>. </w:t>
      </w:r>
    </w:p>
    <w:p w14:paraId="2616238D"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A5E9810"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10.15</w:t>
      </w:r>
      <w:r w:rsidRPr="008D7243">
        <w:rPr>
          <w:rFonts w:ascii="Arial" w:eastAsia="Times New Roman" w:hAnsi="Arial" w:cs="Arial"/>
          <w:kern w:val="0"/>
          <w:lang w:eastAsia="en-GB"/>
          <w14:ligatures w14:val="none"/>
        </w:rPr>
        <w:tab/>
        <w:t xml:space="preserve">Staff can view an estimate of their pension benefits on their Total Reward Statement, which is available in ESR. Guidance on how to access this statement can be found on the </w:t>
      </w:r>
      <w:hyperlink r:id="rId16" w:tgtFrame="_blank" w:history="1">
        <w:r w:rsidRPr="008D7243">
          <w:rPr>
            <w:rFonts w:ascii="Arial" w:eastAsia="Times New Roman" w:hAnsi="Arial" w:cs="Arial"/>
            <w:kern w:val="0"/>
            <w:lang w:eastAsia="en-GB"/>
            <w14:ligatures w14:val="none"/>
          </w:rPr>
          <w:t>Member Hub of the NHS Pensions website</w:t>
        </w:r>
      </w:hyperlink>
      <w:r w:rsidRPr="008D7243">
        <w:rPr>
          <w:rFonts w:ascii="Arial" w:eastAsia="Times New Roman" w:hAnsi="Arial" w:cs="Arial"/>
          <w:kern w:val="0"/>
          <w:lang w:eastAsia="en-GB"/>
          <w14:ligatures w14:val="none"/>
        </w:rPr>
        <w:t>, alongside further information about gaining pensions estimates in different scenarios, for example, early retirement. </w:t>
      </w:r>
    </w:p>
    <w:p w14:paraId="59FC6E5C"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 </w:t>
      </w:r>
      <w:r w:rsidRPr="008D7243">
        <w:rPr>
          <w:rFonts w:ascii="Arial" w:eastAsia="Times New Roman" w:hAnsi="Arial" w:cs="Arial"/>
          <w:kern w:val="0"/>
          <w:lang w:eastAsia="en-GB"/>
          <w14:ligatures w14:val="none"/>
        </w:rPr>
        <w:t> </w:t>
      </w:r>
    </w:p>
    <w:p w14:paraId="4422A360"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val="en-US" w:eastAsia="en-GB"/>
          <w14:ligatures w14:val="none"/>
        </w:rPr>
        <w:t>10.16</w:t>
      </w:r>
      <w:r w:rsidRPr="008D7243">
        <w:rPr>
          <w:rFonts w:ascii="Arial" w:eastAsia="Times New Roman" w:hAnsi="Arial" w:cs="Arial"/>
          <w:kern w:val="0"/>
          <w:lang w:eastAsia="en-GB"/>
          <w14:ligatures w14:val="none"/>
        </w:rPr>
        <w:tab/>
      </w:r>
      <w:r w:rsidRPr="008D7243">
        <w:rPr>
          <w:rFonts w:ascii="Arial" w:eastAsia="Times New Roman" w:hAnsi="Arial" w:cs="Arial"/>
          <w:kern w:val="0"/>
          <w:lang w:val="en-US" w:eastAsia="en-GB"/>
          <w14:ligatures w14:val="none"/>
        </w:rPr>
        <w:t>If employees have given notice of their intention to retire from their current role, please see paragraph 3.0 regarding eligibility.</w:t>
      </w:r>
      <w:r w:rsidRPr="008D7243">
        <w:rPr>
          <w:rFonts w:ascii="Arial" w:eastAsia="Times New Roman" w:hAnsi="Arial" w:cs="Arial"/>
          <w:kern w:val="0"/>
          <w:lang w:eastAsia="en-GB"/>
          <w14:ligatures w14:val="none"/>
        </w:rPr>
        <w:t> </w:t>
      </w:r>
    </w:p>
    <w:p w14:paraId="7FE27F8D"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2F4430B8"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11.0</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Independent Advice</w:t>
      </w:r>
      <w:r w:rsidRPr="008D7243">
        <w:rPr>
          <w:rFonts w:ascii="Arial" w:eastAsia="Times New Roman" w:hAnsi="Arial" w:cs="Arial"/>
          <w:kern w:val="0"/>
          <w:lang w:eastAsia="en-GB"/>
          <w14:ligatures w14:val="none"/>
        </w:rPr>
        <w:t> </w:t>
      </w:r>
    </w:p>
    <w:p w14:paraId="660DDD48"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CEEF636"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11.1</w:t>
      </w:r>
      <w:r w:rsidRPr="008D7243">
        <w:rPr>
          <w:rFonts w:ascii="Arial" w:eastAsia="Times New Roman" w:hAnsi="Arial" w:cs="Arial"/>
          <w:kern w:val="0"/>
          <w:lang w:eastAsia="en-GB"/>
          <w14:ligatures w14:val="none"/>
        </w:rPr>
        <w:tab/>
        <w:t>Decisions which impact on pension arrangements are extremely important individual decisions.  Employees should therefore consider taking independent, qualified financial and pensions advice before making any decisions that may affect their pension. Seeking such advice is entirely at the discretion of the individual concerned and the costs for such services must be wholly borne by the individual.  The organisation will not contribute financially or materially to the provision of financial or pension advice. Independent financial and legal advice can also be sought via trade unions. </w:t>
      </w:r>
    </w:p>
    <w:p w14:paraId="36685467"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B7AC4A4"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lastRenderedPageBreak/>
        <w:t>11.2</w:t>
      </w:r>
      <w:r w:rsidRPr="008D7243">
        <w:rPr>
          <w:rFonts w:ascii="Arial" w:eastAsia="Times New Roman" w:hAnsi="Arial" w:cs="Arial"/>
          <w:kern w:val="0"/>
          <w:lang w:eastAsia="en-GB"/>
          <w14:ligatures w14:val="none"/>
        </w:rPr>
        <w:tab/>
        <w:t>Line managers, HR and OD professionals and recognised trade union representatives can also provide information to an employee at any stage of the process.  However, at no point can any of these individuals provide advice on financial matters.   </w:t>
      </w:r>
    </w:p>
    <w:p w14:paraId="0FD69D86"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765DE45"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11.3</w:t>
      </w:r>
      <w:r w:rsidRPr="008D7243">
        <w:rPr>
          <w:rFonts w:ascii="Arial" w:eastAsia="Times New Roman" w:hAnsi="Arial" w:cs="Arial"/>
          <w:kern w:val="0"/>
          <w:lang w:eastAsia="en-GB"/>
          <w14:ligatures w14:val="none"/>
        </w:rPr>
        <w:tab/>
        <w:t>No liability or responsibility for personal decisions made by employees in respect of financial or pension issues will rest with the Organisations or their service providers, the NHS Business Services Authority, or the NHS Pensions Agency as a result of any stage of this process. </w:t>
      </w:r>
    </w:p>
    <w:p w14:paraId="5A0CC692"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372AB026"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12.0</w:t>
      </w:r>
      <w:r w:rsidRPr="008D7243">
        <w:rPr>
          <w:rFonts w:ascii="Arial" w:eastAsia="Times New Roman" w:hAnsi="Arial" w:cs="Arial"/>
          <w:kern w:val="0"/>
          <w:lang w:eastAsia="en-GB"/>
          <w14:ligatures w14:val="none"/>
        </w:rPr>
        <w:tab/>
      </w:r>
      <w:r w:rsidRPr="008D7243">
        <w:rPr>
          <w:rFonts w:ascii="Arial" w:eastAsia="Times New Roman" w:hAnsi="Arial" w:cs="Arial"/>
          <w:b/>
          <w:bCs/>
          <w:kern w:val="0"/>
          <w:lang w:eastAsia="en-GB"/>
          <w14:ligatures w14:val="none"/>
        </w:rPr>
        <w:t xml:space="preserve">Redundancy Clawback and Re-employment </w:t>
      </w:r>
      <w:r w:rsidRPr="008D7243">
        <w:rPr>
          <w:rFonts w:ascii="Arial" w:eastAsia="Times New Roman" w:hAnsi="Arial" w:cs="Arial"/>
          <w:kern w:val="0"/>
          <w:lang w:eastAsia="en-GB"/>
          <w14:ligatures w14:val="none"/>
        </w:rPr>
        <w:t> </w:t>
      </w:r>
    </w:p>
    <w:p w14:paraId="7BB464DD" w14:textId="77777777" w:rsidR="00001E6D" w:rsidRPr="008D7243" w:rsidRDefault="00001E6D" w:rsidP="00001E6D">
      <w:pPr>
        <w:spacing w:after="0" w:line="240" w:lineRule="auto"/>
        <w:ind w:right="45"/>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528E61ED"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12.1</w:t>
      </w:r>
      <w:r w:rsidRPr="008D7243">
        <w:rPr>
          <w:rFonts w:ascii="Arial" w:eastAsia="Times New Roman" w:hAnsi="Arial" w:cs="Arial"/>
          <w:kern w:val="0"/>
          <w:lang w:eastAsia="en-GB"/>
          <w14:ligatures w14:val="none"/>
        </w:rPr>
        <w:tab/>
        <w:t xml:space="preserve">Employees who leave on VR and are re-employed with an NHS employer (see </w:t>
      </w:r>
      <w:hyperlink r:id="rId17" w:tgtFrame="_blank" w:history="1">
        <w:r w:rsidRPr="008D7243">
          <w:rPr>
            <w:rFonts w:ascii="Arial" w:eastAsia="Times New Roman" w:hAnsi="Arial" w:cs="Arial"/>
            <w:color w:val="0000FF"/>
            <w:kern w:val="0"/>
            <w:u w:val="single"/>
            <w:lang w:eastAsia="en-GB"/>
            <w14:ligatures w14:val="none"/>
          </w:rPr>
          <w:t>Annex 1</w:t>
        </w:r>
      </w:hyperlink>
      <w:r w:rsidRPr="008D7243">
        <w:rPr>
          <w:rFonts w:ascii="Arial" w:eastAsia="Times New Roman" w:hAnsi="Arial" w:cs="Arial"/>
          <w:kern w:val="0"/>
          <w:lang w:eastAsia="en-GB"/>
          <w14:ligatures w14:val="none"/>
        </w:rPr>
        <w:t xml:space="preserve"> of NHS Terms and Conditions for full list of employers), Department of Health and Social Care or a health arm’s length body, will be required to repay some or all of their any VR payment (‘clawback’). The clawback period will depend on the amount of VR pay they receive and / or the individual’s terms and conditions. The table below sets out these arrangements: </w:t>
      </w:r>
    </w:p>
    <w:p w14:paraId="3B4FB3D0"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2915"/>
        <w:gridCol w:w="2915"/>
      </w:tblGrid>
      <w:tr w:rsidR="00001E6D" w:rsidRPr="008D7243" w14:paraId="02428B17" w14:textId="77777777" w:rsidTr="008D7243">
        <w:trPr>
          <w:trHeight w:val="300"/>
          <w:jc w:val="center"/>
        </w:trPr>
        <w:tc>
          <w:tcPr>
            <w:tcW w:w="3660" w:type="dxa"/>
            <w:tcBorders>
              <w:top w:val="single" w:sz="6" w:space="0" w:color="auto"/>
              <w:left w:val="single" w:sz="6" w:space="0" w:color="auto"/>
              <w:bottom w:val="single" w:sz="6" w:space="0" w:color="auto"/>
              <w:right w:val="single" w:sz="6" w:space="0" w:color="auto"/>
            </w:tcBorders>
            <w:vAlign w:val="center"/>
            <w:hideMark/>
          </w:tcPr>
          <w:p w14:paraId="7BB20FEB"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Terms and conditions</w:t>
            </w:r>
            <w:r w:rsidRPr="008D7243">
              <w:rPr>
                <w:rFonts w:ascii="Arial" w:eastAsia="Times New Roman" w:hAnsi="Arial" w:cs="Arial"/>
                <w:kern w:val="0"/>
                <w:lang w:eastAsia="en-GB"/>
                <w14:ligatures w14:val="none"/>
              </w:rPr>
              <w:t> </w:t>
            </w:r>
          </w:p>
        </w:tc>
        <w:tc>
          <w:tcPr>
            <w:tcW w:w="2310" w:type="dxa"/>
            <w:tcBorders>
              <w:top w:val="single" w:sz="6" w:space="0" w:color="auto"/>
              <w:left w:val="single" w:sz="6" w:space="0" w:color="auto"/>
              <w:bottom w:val="single" w:sz="6" w:space="0" w:color="auto"/>
              <w:right w:val="single" w:sz="6" w:space="0" w:color="auto"/>
            </w:tcBorders>
            <w:vAlign w:val="center"/>
            <w:hideMark/>
          </w:tcPr>
          <w:p w14:paraId="7919B702" w14:textId="77777777" w:rsidR="00001E6D" w:rsidRPr="008D7243" w:rsidRDefault="00001E6D" w:rsidP="00001E6D">
            <w:pPr>
              <w:spacing w:after="0" w:line="240" w:lineRule="auto"/>
              <w:jc w:val="right"/>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VR Pay</w:t>
            </w:r>
            <w:r w:rsidRPr="008D7243">
              <w:rPr>
                <w:rFonts w:ascii="Arial" w:eastAsia="Times New Roman" w:hAnsi="Arial" w:cs="Arial"/>
                <w:kern w:val="0"/>
                <w:lang w:eastAsia="en-GB"/>
                <w14:ligatures w14:val="none"/>
              </w:rPr>
              <w:t> </w:t>
            </w:r>
          </w:p>
        </w:tc>
        <w:tc>
          <w:tcPr>
            <w:tcW w:w="2310" w:type="dxa"/>
            <w:tcBorders>
              <w:top w:val="single" w:sz="6" w:space="0" w:color="auto"/>
              <w:left w:val="single" w:sz="6" w:space="0" w:color="auto"/>
              <w:bottom w:val="single" w:sz="6" w:space="0" w:color="auto"/>
              <w:right w:val="single" w:sz="6" w:space="0" w:color="auto"/>
            </w:tcBorders>
            <w:vAlign w:val="center"/>
            <w:hideMark/>
          </w:tcPr>
          <w:p w14:paraId="6A8EC5AE" w14:textId="77777777" w:rsidR="00001E6D" w:rsidRPr="008D7243" w:rsidRDefault="00001E6D" w:rsidP="00001E6D">
            <w:pPr>
              <w:spacing w:after="0" w:line="240" w:lineRule="auto"/>
              <w:jc w:val="right"/>
              <w:textAlignment w:val="baseline"/>
              <w:rPr>
                <w:rFonts w:ascii="Arial" w:eastAsia="Times New Roman" w:hAnsi="Arial" w:cs="Arial"/>
                <w:kern w:val="0"/>
                <w:lang w:eastAsia="en-GB"/>
                <w14:ligatures w14:val="none"/>
              </w:rPr>
            </w:pPr>
            <w:r w:rsidRPr="008D7243">
              <w:rPr>
                <w:rFonts w:ascii="Arial" w:eastAsia="Times New Roman" w:hAnsi="Arial" w:cs="Arial"/>
                <w:b/>
                <w:bCs/>
                <w:kern w:val="0"/>
                <w:lang w:eastAsia="en-GB"/>
                <w14:ligatures w14:val="none"/>
              </w:rPr>
              <w:t>Clawback period</w:t>
            </w:r>
            <w:r w:rsidRPr="008D7243">
              <w:rPr>
                <w:rFonts w:ascii="Arial" w:eastAsia="Times New Roman" w:hAnsi="Arial" w:cs="Arial"/>
                <w:kern w:val="0"/>
                <w:lang w:eastAsia="en-GB"/>
                <w14:ligatures w14:val="none"/>
              </w:rPr>
              <w:t> </w:t>
            </w:r>
          </w:p>
        </w:tc>
      </w:tr>
      <w:tr w:rsidR="00001E6D" w:rsidRPr="008D7243" w14:paraId="3E394CE3" w14:textId="77777777" w:rsidTr="008D7243">
        <w:trPr>
          <w:trHeight w:val="300"/>
          <w:jc w:val="center"/>
        </w:trPr>
        <w:tc>
          <w:tcPr>
            <w:tcW w:w="3660" w:type="dxa"/>
            <w:tcBorders>
              <w:top w:val="single" w:sz="6" w:space="0" w:color="auto"/>
              <w:left w:val="single" w:sz="6" w:space="0" w:color="auto"/>
              <w:bottom w:val="single" w:sz="6" w:space="0" w:color="auto"/>
              <w:right w:val="single" w:sz="6" w:space="0" w:color="auto"/>
            </w:tcBorders>
            <w:vAlign w:val="center"/>
            <w:hideMark/>
          </w:tcPr>
          <w:p w14:paraId="4DDEB3E4"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Executive Senior Manager (ESM) / Very Senior Manager (VSM) </w:t>
            </w:r>
          </w:p>
        </w:tc>
        <w:tc>
          <w:tcPr>
            <w:tcW w:w="2310" w:type="dxa"/>
            <w:tcBorders>
              <w:top w:val="single" w:sz="6" w:space="0" w:color="auto"/>
              <w:left w:val="single" w:sz="6" w:space="0" w:color="auto"/>
              <w:bottom w:val="single" w:sz="6" w:space="0" w:color="auto"/>
              <w:right w:val="single" w:sz="6" w:space="0" w:color="auto"/>
            </w:tcBorders>
            <w:vAlign w:val="center"/>
            <w:hideMark/>
          </w:tcPr>
          <w:p w14:paraId="73A8170E" w14:textId="77777777" w:rsidR="00001E6D" w:rsidRPr="008D7243" w:rsidRDefault="00001E6D" w:rsidP="00001E6D">
            <w:pPr>
              <w:spacing w:after="0" w:line="240" w:lineRule="auto"/>
              <w:jc w:val="right"/>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Any </w:t>
            </w:r>
          </w:p>
        </w:tc>
        <w:tc>
          <w:tcPr>
            <w:tcW w:w="2310" w:type="dxa"/>
            <w:tcBorders>
              <w:top w:val="single" w:sz="6" w:space="0" w:color="auto"/>
              <w:left w:val="single" w:sz="6" w:space="0" w:color="auto"/>
              <w:bottom w:val="single" w:sz="6" w:space="0" w:color="auto"/>
              <w:right w:val="single" w:sz="6" w:space="0" w:color="auto"/>
            </w:tcBorders>
            <w:vAlign w:val="center"/>
            <w:hideMark/>
          </w:tcPr>
          <w:p w14:paraId="12897424" w14:textId="77777777" w:rsidR="00001E6D" w:rsidRPr="008D7243" w:rsidRDefault="00001E6D" w:rsidP="00001E6D">
            <w:pPr>
              <w:spacing w:after="0" w:line="240" w:lineRule="auto"/>
              <w:jc w:val="right"/>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12 months </w:t>
            </w:r>
          </w:p>
        </w:tc>
      </w:tr>
      <w:tr w:rsidR="00001E6D" w:rsidRPr="008D7243" w14:paraId="42234712" w14:textId="77777777" w:rsidTr="008D7243">
        <w:trPr>
          <w:trHeight w:val="300"/>
          <w:jc w:val="center"/>
        </w:trPr>
        <w:tc>
          <w:tcPr>
            <w:tcW w:w="3660" w:type="dxa"/>
            <w:tcBorders>
              <w:top w:val="single" w:sz="6" w:space="0" w:color="auto"/>
              <w:left w:val="single" w:sz="6" w:space="0" w:color="auto"/>
              <w:bottom w:val="single" w:sz="6" w:space="0" w:color="auto"/>
              <w:right w:val="single" w:sz="6" w:space="0" w:color="auto"/>
            </w:tcBorders>
            <w:vAlign w:val="center"/>
            <w:hideMark/>
          </w:tcPr>
          <w:p w14:paraId="37478911"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Agenda for Change, Consultant Contract or any other group </w:t>
            </w:r>
          </w:p>
        </w:tc>
        <w:tc>
          <w:tcPr>
            <w:tcW w:w="2310" w:type="dxa"/>
            <w:tcBorders>
              <w:top w:val="single" w:sz="6" w:space="0" w:color="auto"/>
              <w:left w:val="single" w:sz="6" w:space="0" w:color="auto"/>
              <w:bottom w:val="single" w:sz="6" w:space="0" w:color="auto"/>
              <w:right w:val="single" w:sz="6" w:space="0" w:color="auto"/>
            </w:tcBorders>
            <w:vAlign w:val="center"/>
            <w:hideMark/>
          </w:tcPr>
          <w:p w14:paraId="4E621A88" w14:textId="77777777" w:rsidR="00001E6D" w:rsidRPr="008D7243" w:rsidRDefault="00001E6D" w:rsidP="00001E6D">
            <w:pPr>
              <w:spacing w:after="0" w:line="240" w:lineRule="auto"/>
              <w:jc w:val="right"/>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&lt;£100,000 </w:t>
            </w:r>
          </w:p>
        </w:tc>
        <w:tc>
          <w:tcPr>
            <w:tcW w:w="2310" w:type="dxa"/>
            <w:tcBorders>
              <w:top w:val="single" w:sz="6" w:space="0" w:color="auto"/>
              <w:left w:val="single" w:sz="6" w:space="0" w:color="auto"/>
              <w:bottom w:val="single" w:sz="6" w:space="0" w:color="auto"/>
              <w:right w:val="single" w:sz="6" w:space="0" w:color="auto"/>
            </w:tcBorders>
            <w:vAlign w:val="center"/>
            <w:hideMark/>
          </w:tcPr>
          <w:p w14:paraId="24A0A694" w14:textId="77777777" w:rsidR="00001E6D" w:rsidRPr="008D7243" w:rsidRDefault="00001E6D" w:rsidP="00001E6D">
            <w:pPr>
              <w:spacing w:after="0" w:line="240" w:lineRule="auto"/>
              <w:jc w:val="right"/>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6 months </w:t>
            </w:r>
          </w:p>
        </w:tc>
      </w:tr>
      <w:tr w:rsidR="00001E6D" w:rsidRPr="008D7243" w14:paraId="599B59A8" w14:textId="77777777" w:rsidTr="008D7243">
        <w:trPr>
          <w:trHeight w:val="300"/>
          <w:jc w:val="center"/>
        </w:trPr>
        <w:tc>
          <w:tcPr>
            <w:tcW w:w="3660" w:type="dxa"/>
            <w:tcBorders>
              <w:top w:val="single" w:sz="6" w:space="0" w:color="auto"/>
              <w:left w:val="single" w:sz="6" w:space="0" w:color="auto"/>
              <w:bottom w:val="single" w:sz="6" w:space="0" w:color="auto"/>
              <w:right w:val="single" w:sz="6" w:space="0" w:color="auto"/>
            </w:tcBorders>
            <w:vAlign w:val="center"/>
            <w:hideMark/>
          </w:tcPr>
          <w:p w14:paraId="5E6A4611"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Agenda for Change, Consultant Contract or any other group </w:t>
            </w:r>
          </w:p>
        </w:tc>
        <w:tc>
          <w:tcPr>
            <w:tcW w:w="2310" w:type="dxa"/>
            <w:tcBorders>
              <w:top w:val="single" w:sz="6" w:space="0" w:color="auto"/>
              <w:left w:val="single" w:sz="6" w:space="0" w:color="auto"/>
              <w:bottom w:val="single" w:sz="6" w:space="0" w:color="auto"/>
              <w:right w:val="single" w:sz="6" w:space="0" w:color="auto"/>
            </w:tcBorders>
            <w:vAlign w:val="center"/>
            <w:hideMark/>
          </w:tcPr>
          <w:p w14:paraId="2E0EF3C9" w14:textId="77777777" w:rsidR="00001E6D" w:rsidRPr="008D7243" w:rsidRDefault="00001E6D" w:rsidP="00001E6D">
            <w:pPr>
              <w:spacing w:after="0" w:line="240" w:lineRule="auto"/>
              <w:jc w:val="right"/>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£100,000=&gt; </w:t>
            </w:r>
          </w:p>
        </w:tc>
        <w:tc>
          <w:tcPr>
            <w:tcW w:w="2310" w:type="dxa"/>
            <w:tcBorders>
              <w:top w:val="single" w:sz="6" w:space="0" w:color="auto"/>
              <w:left w:val="single" w:sz="6" w:space="0" w:color="auto"/>
              <w:bottom w:val="single" w:sz="6" w:space="0" w:color="auto"/>
              <w:right w:val="single" w:sz="6" w:space="0" w:color="auto"/>
            </w:tcBorders>
            <w:vAlign w:val="center"/>
            <w:hideMark/>
          </w:tcPr>
          <w:p w14:paraId="0EAB384B" w14:textId="77777777" w:rsidR="00001E6D" w:rsidRPr="008D7243" w:rsidRDefault="00001E6D" w:rsidP="00001E6D">
            <w:pPr>
              <w:spacing w:after="0" w:line="240" w:lineRule="auto"/>
              <w:jc w:val="right"/>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12 months </w:t>
            </w:r>
          </w:p>
        </w:tc>
      </w:tr>
    </w:tbl>
    <w:p w14:paraId="37CB55A7"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0EA1B66C"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12.2</w:t>
      </w:r>
      <w:r w:rsidRPr="008D7243">
        <w:rPr>
          <w:rFonts w:ascii="Arial" w:eastAsia="Times New Roman" w:hAnsi="Arial" w:cs="Arial"/>
          <w:kern w:val="0"/>
          <w:lang w:eastAsia="en-GB"/>
          <w14:ligatures w14:val="none"/>
        </w:rPr>
        <w:tab/>
        <w:t>Employees will be asked to disclose any redundancy payment they have received to prospective employers, and appropriate redundancy clawback arrangements will be contained within the terms of the settlement agreement. </w:t>
      </w:r>
    </w:p>
    <w:p w14:paraId="6CDFFD09"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67FB3E20"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12.3</w:t>
      </w:r>
      <w:r w:rsidRPr="008D7243">
        <w:rPr>
          <w:rFonts w:ascii="Arial" w:eastAsia="Times New Roman" w:hAnsi="Arial" w:cs="Arial"/>
          <w:kern w:val="0"/>
          <w:lang w:eastAsia="en-GB"/>
          <w14:ligatures w14:val="none"/>
        </w:rPr>
        <w:tab/>
        <w:t>Should an employer accept an offer of employment within the clawback period; they will be required to pay a proportion of the VR pay received on a sliding scale. This will be on 1/6</w:t>
      </w:r>
      <w:r w:rsidRPr="008D7243">
        <w:rPr>
          <w:rFonts w:ascii="Arial" w:eastAsia="Times New Roman" w:hAnsi="Arial" w:cs="Arial"/>
          <w:kern w:val="0"/>
          <w:vertAlign w:val="superscript"/>
          <w:lang w:eastAsia="en-GB"/>
          <w14:ligatures w14:val="none"/>
        </w:rPr>
        <w:t>th</w:t>
      </w:r>
      <w:r w:rsidRPr="008D7243">
        <w:rPr>
          <w:rFonts w:ascii="Arial" w:eastAsia="Times New Roman" w:hAnsi="Arial" w:cs="Arial"/>
          <w:kern w:val="0"/>
          <w:lang w:eastAsia="en-GB"/>
          <w14:ligatures w14:val="none"/>
        </w:rPr>
        <w:t xml:space="preserve"> or 1/12</w:t>
      </w:r>
      <w:r w:rsidRPr="008D7243">
        <w:rPr>
          <w:rFonts w:ascii="Arial" w:eastAsia="Times New Roman" w:hAnsi="Arial" w:cs="Arial"/>
          <w:kern w:val="0"/>
          <w:vertAlign w:val="superscript"/>
          <w:lang w:eastAsia="en-GB"/>
          <w14:ligatures w14:val="none"/>
        </w:rPr>
        <w:t>th</w:t>
      </w:r>
      <w:r w:rsidRPr="008D7243">
        <w:rPr>
          <w:rFonts w:ascii="Arial" w:eastAsia="Times New Roman" w:hAnsi="Arial" w:cs="Arial"/>
          <w:kern w:val="0"/>
          <w:lang w:eastAsia="en-GB"/>
          <w14:ligatures w14:val="none"/>
        </w:rPr>
        <w:t xml:space="preserve"> of every remaining month that exists after they have accepted the offer of a new role.</w:t>
      </w:r>
      <w:r w:rsidRPr="008D7243">
        <w:rPr>
          <w:rFonts w:ascii="Arial" w:eastAsia="Times New Roman" w:hAnsi="Arial" w:cs="Arial"/>
          <w:color w:val="D13438"/>
          <w:kern w:val="0"/>
          <w:lang w:eastAsia="en-GB"/>
          <w14:ligatures w14:val="none"/>
        </w:rPr>
        <w:t xml:space="preserve"> </w:t>
      </w:r>
      <w:r w:rsidRPr="008D7243">
        <w:rPr>
          <w:rFonts w:ascii="Arial" w:eastAsia="Times New Roman" w:hAnsi="Arial" w:cs="Arial"/>
          <w:kern w:val="0"/>
          <w:lang w:eastAsia="en-GB"/>
          <w14:ligatures w14:val="none"/>
        </w:rPr>
        <w:t>This would be reduced to take account of any appointment to a lower grade and reflect net salary.  </w:t>
      </w:r>
    </w:p>
    <w:p w14:paraId="2C8B3535"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7384F516" w14:textId="46B2C1F6"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12.4   </w:t>
      </w:r>
      <w:r w:rsidR="00CA6B6B">
        <w:rPr>
          <w:rFonts w:ascii="Arial" w:eastAsia="Times New Roman" w:hAnsi="Arial" w:cs="Arial"/>
          <w:kern w:val="0"/>
          <w:lang w:eastAsia="en-GB"/>
          <w14:ligatures w14:val="none"/>
        </w:rPr>
        <w:t xml:space="preserve"> </w:t>
      </w:r>
      <w:r w:rsidRPr="008D7243">
        <w:rPr>
          <w:rFonts w:ascii="Arial" w:eastAsia="Times New Roman" w:hAnsi="Arial" w:cs="Arial"/>
          <w:kern w:val="0"/>
          <w:lang w:eastAsia="en-GB"/>
          <w14:ligatures w14:val="none"/>
        </w:rPr>
        <w:t>In all cases, the settlement agreement should specify the requirement to repay monies in such circumstances and may provide for a period of repayment. </w:t>
      </w:r>
    </w:p>
    <w:p w14:paraId="4EBB4E18"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color w:val="D13438"/>
          <w:kern w:val="0"/>
          <w:lang w:eastAsia="en-GB"/>
          <w14:ligatures w14:val="none"/>
        </w:rPr>
        <w:t> </w:t>
      </w:r>
    </w:p>
    <w:p w14:paraId="02AFC75D"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color w:val="333333"/>
          <w:kern w:val="0"/>
          <w:lang w:eastAsia="en-GB"/>
          <w14:ligatures w14:val="none"/>
        </w:rPr>
        <w:t> </w:t>
      </w:r>
    </w:p>
    <w:p w14:paraId="2C7FE9B1"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4234F9E7" w14:textId="77777777" w:rsidR="00001E6D" w:rsidRPr="008D7243" w:rsidRDefault="00001E6D" w:rsidP="00001E6D">
      <w:pPr>
        <w:spacing w:after="0" w:line="240" w:lineRule="auto"/>
        <w:ind w:left="720" w:hanging="720"/>
        <w:textAlignment w:val="baseline"/>
        <w:rPr>
          <w:rFonts w:ascii="Arial" w:eastAsia="Times New Roman" w:hAnsi="Arial" w:cs="Arial"/>
          <w:kern w:val="0"/>
          <w:lang w:eastAsia="en-GB"/>
          <w14:ligatures w14:val="none"/>
        </w:rPr>
      </w:pPr>
      <w:r w:rsidRPr="008D7243">
        <w:rPr>
          <w:rFonts w:ascii="Arial" w:eastAsia="Times New Roman" w:hAnsi="Arial" w:cs="Arial"/>
          <w:kern w:val="0"/>
          <w:lang w:eastAsia="en-GB"/>
          <w14:ligatures w14:val="none"/>
        </w:rPr>
        <w:t> </w:t>
      </w:r>
    </w:p>
    <w:p w14:paraId="0563F228" w14:textId="77777777" w:rsidR="00001E6D" w:rsidRPr="008D7243" w:rsidRDefault="00001E6D" w:rsidP="00001E6D">
      <w:pPr>
        <w:spacing w:after="0" w:line="240" w:lineRule="auto"/>
        <w:textAlignment w:val="baseline"/>
        <w:rPr>
          <w:rFonts w:ascii="Arial" w:eastAsia="Times New Roman" w:hAnsi="Arial" w:cs="Arial"/>
          <w:kern w:val="0"/>
          <w:lang w:eastAsia="en-GB"/>
          <w14:ligatures w14:val="none"/>
        </w:rPr>
      </w:pPr>
      <w:r w:rsidRPr="008D7243">
        <w:rPr>
          <w:rFonts w:ascii="Arial" w:eastAsia="Times New Roman" w:hAnsi="Arial" w:cs="Arial"/>
          <w:lang w:eastAsia="en-GB"/>
        </w:rPr>
        <w:t xml:space="preserve">November 2025 </w:t>
      </w:r>
    </w:p>
    <w:p w14:paraId="0EE5AAAA" w14:textId="77777777" w:rsidR="00067886" w:rsidRPr="008D7243" w:rsidRDefault="00067886">
      <w:pPr>
        <w:rPr>
          <w:rFonts w:ascii="Arial" w:hAnsi="Arial" w:cs="Arial"/>
        </w:rPr>
      </w:pPr>
    </w:p>
    <w:sectPr w:rsidR="00067886" w:rsidRPr="008D7243" w:rsidSect="008D72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43F"/>
    <w:multiLevelType w:val="multilevel"/>
    <w:tmpl w:val="8D00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A5689C"/>
    <w:multiLevelType w:val="hybridMultilevel"/>
    <w:tmpl w:val="08DC5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4962B7"/>
    <w:multiLevelType w:val="hybridMultilevel"/>
    <w:tmpl w:val="AB3EE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B9605B"/>
    <w:multiLevelType w:val="multilevel"/>
    <w:tmpl w:val="7F66E478"/>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
      <w:lvlJc w:val="left"/>
      <w:pPr>
        <w:tabs>
          <w:tab w:val="num" w:pos="1170"/>
        </w:tabs>
        <w:ind w:left="1170" w:hanging="360"/>
      </w:pPr>
      <w:rPr>
        <w:rFonts w:ascii="Symbol" w:hAnsi="Symbol" w:hint="default"/>
        <w:sz w:val="20"/>
      </w:rPr>
    </w:lvl>
    <w:lvl w:ilvl="2" w:tentative="1">
      <w:start w:val="1"/>
      <w:numFmt w:val="bullet"/>
      <w:lvlText w:val=""/>
      <w:lvlJc w:val="left"/>
      <w:pPr>
        <w:tabs>
          <w:tab w:val="num" w:pos="1890"/>
        </w:tabs>
        <w:ind w:left="1890" w:hanging="360"/>
      </w:pPr>
      <w:rPr>
        <w:rFonts w:ascii="Symbol" w:hAnsi="Symbol" w:hint="default"/>
        <w:sz w:val="20"/>
      </w:rPr>
    </w:lvl>
    <w:lvl w:ilvl="3" w:tentative="1">
      <w:start w:val="1"/>
      <w:numFmt w:val="bullet"/>
      <w:lvlText w:val=""/>
      <w:lvlJc w:val="left"/>
      <w:pPr>
        <w:tabs>
          <w:tab w:val="num" w:pos="2610"/>
        </w:tabs>
        <w:ind w:left="2610" w:hanging="360"/>
      </w:pPr>
      <w:rPr>
        <w:rFonts w:ascii="Symbol" w:hAnsi="Symbol" w:hint="default"/>
        <w:sz w:val="20"/>
      </w:rPr>
    </w:lvl>
    <w:lvl w:ilvl="4" w:tentative="1">
      <w:start w:val="1"/>
      <w:numFmt w:val="bullet"/>
      <w:lvlText w:val=""/>
      <w:lvlJc w:val="left"/>
      <w:pPr>
        <w:tabs>
          <w:tab w:val="num" w:pos="3330"/>
        </w:tabs>
        <w:ind w:left="3330" w:hanging="360"/>
      </w:pPr>
      <w:rPr>
        <w:rFonts w:ascii="Symbol" w:hAnsi="Symbol" w:hint="default"/>
        <w:sz w:val="20"/>
      </w:rPr>
    </w:lvl>
    <w:lvl w:ilvl="5" w:tentative="1">
      <w:start w:val="1"/>
      <w:numFmt w:val="bullet"/>
      <w:lvlText w:val=""/>
      <w:lvlJc w:val="left"/>
      <w:pPr>
        <w:tabs>
          <w:tab w:val="num" w:pos="4050"/>
        </w:tabs>
        <w:ind w:left="4050" w:hanging="360"/>
      </w:pPr>
      <w:rPr>
        <w:rFonts w:ascii="Symbol" w:hAnsi="Symbol" w:hint="default"/>
        <w:sz w:val="20"/>
      </w:rPr>
    </w:lvl>
    <w:lvl w:ilvl="6" w:tentative="1">
      <w:start w:val="1"/>
      <w:numFmt w:val="bullet"/>
      <w:lvlText w:val=""/>
      <w:lvlJc w:val="left"/>
      <w:pPr>
        <w:tabs>
          <w:tab w:val="num" w:pos="4770"/>
        </w:tabs>
        <w:ind w:left="4770" w:hanging="360"/>
      </w:pPr>
      <w:rPr>
        <w:rFonts w:ascii="Symbol" w:hAnsi="Symbol" w:hint="default"/>
        <w:sz w:val="20"/>
      </w:rPr>
    </w:lvl>
    <w:lvl w:ilvl="7" w:tentative="1">
      <w:start w:val="1"/>
      <w:numFmt w:val="bullet"/>
      <w:lvlText w:val=""/>
      <w:lvlJc w:val="left"/>
      <w:pPr>
        <w:tabs>
          <w:tab w:val="num" w:pos="5490"/>
        </w:tabs>
        <w:ind w:left="5490" w:hanging="360"/>
      </w:pPr>
      <w:rPr>
        <w:rFonts w:ascii="Symbol" w:hAnsi="Symbol" w:hint="default"/>
        <w:sz w:val="20"/>
      </w:rPr>
    </w:lvl>
    <w:lvl w:ilvl="8" w:tentative="1">
      <w:start w:val="1"/>
      <w:numFmt w:val="bullet"/>
      <w:lvlText w:val=""/>
      <w:lvlJc w:val="left"/>
      <w:pPr>
        <w:tabs>
          <w:tab w:val="num" w:pos="6210"/>
        </w:tabs>
        <w:ind w:left="6210" w:hanging="360"/>
      </w:pPr>
      <w:rPr>
        <w:rFonts w:ascii="Symbol" w:hAnsi="Symbol" w:hint="default"/>
        <w:sz w:val="20"/>
      </w:rPr>
    </w:lvl>
  </w:abstractNum>
  <w:abstractNum w:abstractNumId="4" w15:restartNumberingAfterBreak="0">
    <w:nsid w:val="54C96B6C"/>
    <w:multiLevelType w:val="hybridMultilevel"/>
    <w:tmpl w:val="CE620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61411D"/>
    <w:multiLevelType w:val="hybridMultilevel"/>
    <w:tmpl w:val="64AC7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5F5646"/>
    <w:multiLevelType w:val="hybridMultilevel"/>
    <w:tmpl w:val="FF10D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8F16D8"/>
    <w:multiLevelType w:val="multilevel"/>
    <w:tmpl w:val="3BFE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0023F0"/>
    <w:multiLevelType w:val="multilevel"/>
    <w:tmpl w:val="707842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5762209">
    <w:abstractNumId w:val="3"/>
  </w:num>
  <w:num w:numId="2" w16cid:durableId="1205292934">
    <w:abstractNumId w:val="0"/>
  </w:num>
  <w:num w:numId="3" w16cid:durableId="2062748115">
    <w:abstractNumId w:val="8"/>
  </w:num>
  <w:num w:numId="4" w16cid:durableId="1980959902">
    <w:abstractNumId w:val="7"/>
  </w:num>
  <w:num w:numId="5" w16cid:durableId="1034623312">
    <w:abstractNumId w:val="4"/>
  </w:num>
  <w:num w:numId="6" w16cid:durableId="1462311517">
    <w:abstractNumId w:val="1"/>
  </w:num>
  <w:num w:numId="7" w16cid:durableId="1087386409">
    <w:abstractNumId w:val="5"/>
  </w:num>
  <w:num w:numId="8" w16cid:durableId="709187083">
    <w:abstractNumId w:val="2"/>
  </w:num>
  <w:num w:numId="9" w16cid:durableId="690644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E6D"/>
    <w:rsid w:val="00001E6D"/>
    <w:rsid w:val="00067886"/>
    <w:rsid w:val="00773339"/>
    <w:rsid w:val="007B08E0"/>
    <w:rsid w:val="008D7243"/>
    <w:rsid w:val="009F2643"/>
    <w:rsid w:val="00A438D2"/>
    <w:rsid w:val="00CA6B6B"/>
    <w:rsid w:val="00D40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E407E"/>
  <w15:chartTrackingRefBased/>
  <w15:docId w15:val="{3A40013D-1EA8-4170-998C-CA82461D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E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E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E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E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E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E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E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E6D"/>
    <w:rPr>
      <w:rFonts w:eastAsiaTheme="majorEastAsia" w:cstheme="majorBidi"/>
      <w:color w:val="272727" w:themeColor="text1" w:themeTint="D8"/>
    </w:rPr>
  </w:style>
  <w:style w:type="paragraph" w:styleId="Title">
    <w:name w:val="Title"/>
    <w:basedOn w:val="Normal"/>
    <w:next w:val="Normal"/>
    <w:link w:val="TitleChar"/>
    <w:uiPriority w:val="10"/>
    <w:qFormat/>
    <w:rsid w:val="00001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E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E6D"/>
    <w:pPr>
      <w:spacing w:before="160"/>
      <w:jc w:val="center"/>
    </w:pPr>
    <w:rPr>
      <w:i/>
      <w:iCs/>
      <w:color w:val="404040" w:themeColor="text1" w:themeTint="BF"/>
    </w:rPr>
  </w:style>
  <w:style w:type="character" w:customStyle="1" w:styleId="QuoteChar">
    <w:name w:val="Quote Char"/>
    <w:basedOn w:val="DefaultParagraphFont"/>
    <w:link w:val="Quote"/>
    <w:uiPriority w:val="29"/>
    <w:rsid w:val="00001E6D"/>
    <w:rPr>
      <w:i/>
      <w:iCs/>
      <w:color w:val="404040" w:themeColor="text1" w:themeTint="BF"/>
    </w:rPr>
  </w:style>
  <w:style w:type="paragraph" w:styleId="ListParagraph">
    <w:name w:val="List Paragraph"/>
    <w:basedOn w:val="Normal"/>
    <w:uiPriority w:val="34"/>
    <w:qFormat/>
    <w:rsid w:val="00001E6D"/>
    <w:pPr>
      <w:ind w:left="720"/>
      <w:contextualSpacing/>
    </w:pPr>
  </w:style>
  <w:style w:type="character" w:styleId="IntenseEmphasis">
    <w:name w:val="Intense Emphasis"/>
    <w:basedOn w:val="DefaultParagraphFont"/>
    <w:uiPriority w:val="21"/>
    <w:qFormat/>
    <w:rsid w:val="00001E6D"/>
    <w:rPr>
      <w:i/>
      <w:iCs/>
      <w:color w:val="0F4761" w:themeColor="accent1" w:themeShade="BF"/>
    </w:rPr>
  </w:style>
  <w:style w:type="paragraph" w:styleId="IntenseQuote">
    <w:name w:val="Intense Quote"/>
    <w:basedOn w:val="Normal"/>
    <w:next w:val="Normal"/>
    <w:link w:val="IntenseQuoteChar"/>
    <w:uiPriority w:val="30"/>
    <w:qFormat/>
    <w:rsid w:val="00001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E6D"/>
    <w:rPr>
      <w:i/>
      <w:iCs/>
      <w:color w:val="0F4761" w:themeColor="accent1" w:themeShade="BF"/>
    </w:rPr>
  </w:style>
  <w:style w:type="character" w:styleId="IntenseReference">
    <w:name w:val="Intense Reference"/>
    <w:basedOn w:val="DefaultParagraphFont"/>
    <w:uiPriority w:val="32"/>
    <w:qFormat/>
    <w:rsid w:val="00001E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employers.org/publications/tchandbook" TargetMode="External"/><Relationship Id="rId13" Type="http://schemas.openxmlformats.org/officeDocument/2006/relationships/hyperlink" Target="https://www.legislation.gov.uk/uksi/2015/94/regulation/8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hsemployers.org/publications/tchandbook" TargetMode="External"/><Relationship Id="rId12" Type="http://schemas.openxmlformats.org/officeDocument/2006/relationships/hyperlink" Target="https://www.legislation.gov.uk/uksi/2008/653/regulation/2.D.11" TargetMode="External"/><Relationship Id="rId17" Type="http://schemas.openxmlformats.org/officeDocument/2006/relationships/hyperlink" Target="https://www.nhsemployers.org/publications/tchandbook" TargetMode="External"/><Relationship Id="rId2" Type="http://schemas.openxmlformats.org/officeDocument/2006/relationships/styles" Target="styles.xml"/><Relationship Id="rId16" Type="http://schemas.openxmlformats.org/officeDocument/2006/relationships/hyperlink" Target="https://www.nhsbsa.nhs.uk/member-hub" TargetMode="External"/><Relationship Id="rId1" Type="http://schemas.openxmlformats.org/officeDocument/2006/relationships/numbering" Target="numbering.xml"/><Relationship Id="rId6" Type="http://schemas.openxmlformats.org/officeDocument/2006/relationships/hyperlink" Target="https://www.nhsemployers.org/system/files/2024-08/Terms-and-Conditions%E2%80%93Consultants-Eng-2003-Version-15-Aug.pdf" TargetMode="External"/><Relationship Id="rId11" Type="http://schemas.openxmlformats.org/officeDocument/2006/relationships/hyperlink" Target="https://www.legislation.gov.uk/uksi/1995/300/regulation/E3A" TargetMode="External"/><Relationship Id="rId5" Type="http://schemas.openxmlformats.org/officeDocument/2006/relationships/hyperlink" Target="https://www.nhsemployers.org/publications/tchandbook" TargetMode="External"/><Relationship Id="rId15" Type="http://schemas.openxmlformats.org/officeDocument/2006/relationships/hyperlink" Target="https://www.nhsbsa.nhs.uk/member-hub/applying-your-pension" TargetMode="External"/><Relationship Id="rId10" Type="http://schemas.openxmlformats.org/officeDocument/2006/relationships/hyperlink" Target="https://www.nhsemployers.org/system/files/2024-08/Terms-and-Conditions%E2%80%93Consultants-Eng-2003-Version-15-Aug.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hsemployers.org/system/files/2024-08/Terms-and-Conditions%E2%80%93Consultants-Eng-2003-Version-15-Aug.pdf" TargetMode="External"/><Relationship Id="rId14" Type="http://schemas.openxmlformats.org/officeDocument/2006/relationships/hyperlink" Target="https://www.nhsbsa.nhs.uk/member-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4618</Words>
  <Characters>26328</Characters>
  <Application>Microsoft Office Word</Application>
  <DocSecurity>0</DocSecurity>
  <Lines>219</Lines>
  <Paragraphs>61</Paragraphs>
  <ScaleCrop>false</ScaleCrop>
  <Company>NHS</Company>
  <LinksUpToDate>false</LinksUpToDate>
  <CharactersWithSpaces>30885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Samara (NHS ENGLAND)</dc:creator>
  <cp:keywords/>
  <dc:description/>
  <cp:lastModifiedBy>BOSHELL, Joanne (NHS ENGLAND)</cp:lastModifiedBy>
  <cp:revision>4</cp:revision>
  <dcterms:created xsi:type="dcterms:W3CDTF">2026-06-16T16:17:00Z</dcterms:created>
  <dcterms:modified xsi:type="dcterms:W3CDTF">2026-08-18T07:55:00Z</dcterms:modified>
</cp:coreProperties>
</file>